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b/>
          <w:color w:val="17365D"/>
          <w:sz w:val="60"/>
        </w:rPr>
        <w:t>PCB-001</w:t>
      </w:r>
    </w:p>
    <w:p>
      <w:pPr>
        <w:jc w:val="center"/>
      </w:pPr>
      <w:r>
        <w:rPr>
          <w:b/>
          <w:color w:val="2F5597"/>
          <w:sz w:val="42"/>
        </w:rPr>
        <w:t>NE555 Astable LED Flasher</w:t>
      </w:r>
    </w:p>
    <w:p>
      <w:pPr>
        <w:spacing w:before="280"/>
        <w:jc w:val="center"/>
      </w:pPr>
      <w:r>
        <w:rPr>
          <w:sz w:val="32"/>
        </w:rPr>
        <w:t>Detailed Engineering Worklog</w:t>
      </w:r>
    </w:p>
    <w:p>
      <w:pPr>
        <w:spacing w:before="320"/>
        <w:jc w:val="center"/>
      </w:pPr>
      <w:r>
        <w:rPr>
          <w:color w:val="505050"/>
          <w:sz w:val="22"/>
        </w:rPr>
        <w:t>Work period: 13 August 2026, 21:13 to 14 August 2026, 08:29 (Ireland)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9"/>
              </w:rPr>
              <w:t>Project</w:t>
            </w:r>
          </w:p>
        </w:tc>
        <w:tc>
          <w:tcPr>
            <w:tcW w:type="dxa" w:w="4986"/>
            <w:vAlign w:val="center"/>
            <w:shd w:fill="FA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PCB-001 - Adjustable NE555 astable LED flasher</w:t>
            </w:r>
          </w:p>
        </w:tc>
      </w:tr>
      <w:tr>
        <w:tc>
          <w:tcPr>
            <w:tcW w:type="dxa" w:w="4986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9"/>
              </w:rPr>
              <w:t>Repository</w:t>
            </w:r>
          </w:p>
        </w:tc>
        <w:tc>
          <w:tcPr>
            <w:tcW w:type="dxa" w:w="498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pcb-001-ne555-astable-led-flasher</w:t>
            </w:r>
          </w:p>
        </w:tc>
      </w:tr>
      <w:tr>
        <w:tc>
          <w:tcPr>
            <w:tcW w:type="dxa" w:w="4986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9"/>
              </w:rPr>
              <w:t>Primary tools</w:t>
            </w:r>
          </w:p>
        </w:tc>
        <w:tc>
          <w:tcPr>
            <w:tcW w:type="dxa" w:w="4986"/>
            <w:vAlign w:val="center"/>
            <w:shd w:fill="FA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LTspice 24.1.10, Git/GitHub, MATLAB, NE555 datasheet</w:t>
            </w:r>
          </w:p>
        </w:tc>
      </w:tr>
      <w:tr>
        <w:tc>
          <w:tcPr>
            <w:tcW w:type="dxa" w:w="4986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9"/>
              </w:rPr>
              <w:t>Design stage</w:t>
            </w:r>
          </w:p>
        </w:tc>
        <w:tc>
          <w:tcPr>
            <w:tcW w:type="dxa" w:w="498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Circuit engineering and pre-KiCad simulation verification</w:t>
            </w:r>
          </w:p>
        </w:tc>
      </w:tr>
      <w:tr>
        <w:tc>
          <w:tcPr>
            <w:tcW w:type="dxa" w:w="4986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9"/>
              </w:rPr>
              <w:t>Current verification point</w:t>
            </w:r>
          </w:p>
        </w:tc>
        <w:tc>
          <w:tcPr>
            <w:tcW w:type="dxa" w:w="4986"/>
            <w:vAlign w:val="center"/>
            <w:shd w:fill="FAFBFD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Midpoint timing configuration verified</w:t>
            </w:r>
          </w:p>
        </w:tc>
      </w:tr>
      <w:tr>
        <w:tc>
          <w:tcPr>
            <w:tcW w:type="dxa" w:w="4986"/>
            <w:vAlign w:val="center"/>
            <w:shd w:fill="F5F8F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65D"/>
                <w:sz w:val="19"/>
              </w:rPr>
              <w:t>Document cutoff</w:t>
            </w:r>
          </w:p>
        </w:tc>
        <w:tc>
          <w:tcPr>
            <w:tcW w:type="dxa" w:w="4986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14 August 2026, 08:29</w:t>
            </w:r>
          </w:p>
        </w:tc>
      </w:tr>
    </w:tbl>
    <w:p/>
    <w:p>
      <w:pPr>
        <w:jc w:val="center"/>
      </w:pPr>
      <w:r>
        <w:rPr>
          <w:i/>
          <w:color w:val="5A5A5A"/>
          <w:sz w:val="19"/>
        </w:rPr>
        <w:t>Purpose: preserve a traceable record of planning, design decisions, LTspice construction, numerical verification, issues encountered, and next actions.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 xml:space="preserve">This work period advanced PCB-001 from project-organization refinement into a quantitatively verified LTspice implementation of the NE555 astable core. </w:t>
      </w:r>
      <w:r>
        <w:rPr>
          <w:b/>
        </w:rPr>
        <w:t xml:space="preserve">The central technical achievement was the successful numerical confirmation of the midpoint timing configuration </w:t>
      </w:r>
      <w:r>
        <w:t>(RA = 10 kOhm, RB = 60 kOhm, C = 10 uF) against the analytical model.</w:t>
      </w:r>
    </w:p>
    <w:p>
      <w:pPr>
        <w:pStyle w:val="ListBullet"/>
        <w:spacing w:after="40"/>
      </w:pPr>
      <w:r>
        <w:t>Refined the repository/worklog organization and established timestamped session-record conventions.</w:t>
      </w:r>
    </w:p>
    <w:p>
      <w:pPr>
        <w:pStyle w:val="ListBullet"/>
        <w:spacing w:after="40"/>
      </w:pPr>
      <w:r>
        <w:t>Revisited the project schedule and converted the 14 August circuit-engineering block from broad datasheet study into an execution-focused design session.</w:t>
      </w:r>
    </w:p>
    <w:p>
      <w:pPr>
        <w:pStyle w:val="ListBullet"/>
        <w:spacing w:after="40"/>
      </w:pPr>
      <w:r>
        <w:t>Inserted LTspice simulation as a formal verification stage before KiCad schematic capture.</w:t>
      </w:r>
    </w:p>
    <w:p>
      <w:pPr>
        <w:pStyle w:val="ListBullet"/>
        <w:spacing w:after="40"/>
      </w:pPr>
      <w:r>
        <w:t>Completed the analytical baseline for the NE555 astable timing network and LED output branch.</w:t>
      </w:r>
    </w:p>
    <w:p>
      <w:pPr>
        <w:pStyle w:val="ListBullet"/>
        <w:spacing w:after="40"/>
      </w:pPr>
      <w:r>
        <w:t>Constructed the NE555 astable circuit incrementally in LTspice, correcting wiring ambiguities as they appeared.</w:t>
      </w:r>
    </w:p>
    <w:p>
      <w:pPr>
        <w:pStyle w:val="ListBullet"/>
        <w:spacing w:after="40"/>
      </w:pPr>
      <w:r>
        <w:t>Added timing-node and output net labels to make waveform analysis deterministic and readable.</w:t>
      </w:r>
    </w:p>
    <w:p>
      <w:pPr>
        <w:pStyle w:val="ListBullet"/>
        <w:spacing w:after="40"/>
      </w:pPr>
      <w:r>
        <w:t>Ran a 5 s startup transient simulation and visually verified VCAP and VOUT behavior.</w:t>
      </w:r>
    </w:p>
    <w:p>
      <w:pPr>
        <w:pStyle w:val="ListBullet"/>
        <w:spacing w:after="40"/>
      </w:pPr>
      <w:r>
        <w:t>Added .meas statements and obtained numerical values for HIGH time, LOW time, period, frequency, duty cycle, and capacitor threshold extrema.</w:t>
      </w:r>
    </w:p>
    <w:p>
      <w:pPr>
        <w:pStyle w:val="ListBullet"/>
        <w:spacing w:after="40"/>
      </w:pPr>
      <w:r>
        <w:t>Confirmed that the midpoint simulation matches the ideal analytical prediction to within approximately 0.3% for the main timing quantities.</w:t>
      </w:r>
    </w:p>
    <w:p>
      <w:pPr>
        <w:pStyle w:val="Heading2"/>
      </w:pPr>
      <w:r>
        <w:t>Current gate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Gate</w:t>
            </w:r>
          </w:p>
        </w:tc>
        <w:tc>
          <w:tcPr>
            <w:tcW w:type="dxa" w:w="332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32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G0 - Project definition</w:t>
            </w:r>
          </w:p>
        </w:tc>
        <w:tc>
          <w:tcPr>
            <w:tcW w:type="dxa" w:w="3324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PASS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Scope, repo, worklog structure, and milestones established.</w:t>
            </w:r>
          </w:p>
        </w:tc>
      </w:tr>
      <w:tr>
        <w:tc>
          <w:tcPr>
            <w:tcW w:type="dxa" w:w="33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G1A - Analytical design</w:t>
            </w:r>
          </w:p>
        </w:tc>
        <w:tc>
          <w:tcPr>
            <w:tcW w:type="dxa" w:w="3324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PASS</w:t>
            </w:r>
          </w:p>
        </w:tc>
        <w:tc>
          <w:tcPr>
            <w:tcW w:type="dxa" w:w="33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Timing equations, threshold values, and LED resistor baseline completed.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G1B - Midpoint simulation</w:t>
            </w:r>
          </w:p>
        </w:tc>
        <w:tc>
          <w:tcPr>
            <w:tcW w:type="dxa" w:w="3324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PASS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LTspice waveform and .meas results agree with analytical model.</w:t>
            </w:r>
          </w:p>
        </w:tc>
      </w:tr>
    </w:tbl>
    <w:p>
      <w:pPr>
        <w:pStyle w:val="Heading1"/>
      </w:pPr>
      <w:r>
        <w:t>2. Session Scope and Starting Point</w:t>
      </w:r>
    </w:p>
    <w:p>
      <w:r>
        <w:rPr>
          <w:b/>
        </w:rPr>
        <w:t xml:space="preserve">Starting point. </w:t>
      </w:r>
      <w:r>
        <w:t>The previous worklog session had already established the project concept, high-level requirements, initial repository structure, NE555 datasheet orientation, MATLAB astable-cycle animation, and the need for a dedicated worklog folder. The new work period began with repository/worklog housekeeping and then moved into circuit-design verification.</w:t>
      </w:r>
    </w:p>
    <w:p>
      <w:r>
        <w:rPr>
          <w:b/>
        </w:rPr>
        <w:t xml:space="preserve">Session end boundary used for this log. </w:t>
      </w:r>
      <w:r>
        <w:t>The prior worklog folder convention referenced 2026-08-13_2113. This document therefore logs work from that point through 08:29 on 14 August 2026.</w:t>
      </w:r>
    </w:p>
    <w:p>
      <w:pPr>
        <w:pStyle w:val="Heading1"/>
      </w:pPr>
      <w:r>
        <w:t>3. Repository and Worklog Organization</w:t>
      </w:r>
    </w:p>
    <w:p>
      <w:pPr>
        <w:pStyle w:val="ListBullet"/>
        <w:spacing w:after="40"/>
      </w:pPr>
      <w:r>
        <w:t>Recognized that the original project-directory creation command did not include a dedicated timestamped worklog structure.</w:t>
      </w:r>
    </w:p>
    <w:p>
      <w:pPr>
        <w:pStyle w:val="ListBullet"/>
        <w:spacing w:after="40"/>
      </w:pPr>
      <w:r>
        <w:t>Established a top-level worklogs/ directory for detailed session records, separate from docs/engineering-log.md.</w:t>
      </w:r>
    </w:p>
    <w:p>
      <w:pPr>
        <w:pStyle w:val="ListBullet"/>
        <w:spacing w:after="40"/>
      </w:pPr>
      <w:r>
        <w:t>Defined the timestamp convention YYYY-MM-DD_HHMM so worklog folders sort chronologically.</w:t>
      </w:r>
    </w:p>
    <w:p>
      <w:pPr>
        <w:pStyle w:val="ListBullet"/>
        <w:spacing w:after="40"/>
      </w:pPr>
      <w:r>
        <w:t>Defined the intended session structure: detailed Word report, session-summary.md, and evidence/ subdirectory.</w:t>
      </w:r>
    </w:p>
    <w:p>
      <w:pPr>
        <w:pStyle w:val="ListBullet"/>
        <w:spacing w:after="40"/>
      </w:pPr>
      <w:r>
        <w:t>Identified that Git does not track empty directories; a placeholder such as .gitkeep is required if an empty evidence/ folder must appear in the repository.</w:t>
      </w:r>
    </w:p>
    <w:p>
      <w:pPr>
        <w:pStyle w:val="ListBullet"/>
        <w:spacing w:after="40"/>
      </w:pPr>
      <w:r>
        <w:t>Observed Git state showing the local main branch ahead of origin/main by one commit while the working tree was clean.</w:t>
      </w:r>
    </w:p>
    <w:p>
      <w:pPr>
        <w:pStyle w:val="ListBullet"/>
        <w:spacing w:after="40"/>
      </w:pPr>
      <w:r>
        <w:t>Provided the PowerShell push workflow for synchronizing committed local changes to the GitHub remote.</w:t>
      </w:r>
    </w:p>
    <w:p>
      <w:pPr>
        <w:pStyle w:val="CodeBlock"/>
        <w:spacing w:before="60" w:after="100"/>
        <w:ind w:left="283" w:right="283"/>
        <w:shd w:fill="F2F4F7"/>
      </w:pPr>
      <w:r>
        <w:rPr>
          <w:rFonts w:ascii="Consolas" w:hAnsi="Consolas"/>
          <w:sz w:val="18"/>
        </w:rPr>
        <w:t>worklogs/</w:t>
        <w:br/>
        <w:t>└── 2026-08-13_2113/</w:t>
        <w:br/>
        <w:t xml:space="preserve">    ├── PCB-001_Engineering_Log_2026-08-13.docx</w:t>
        <w:br/>
        <w:t xml:space="preserve">    ├── session-summary.md</w:t>
        <w:br/>
        <w:t xml:space="preserve">    └── evidence/</w:t>
        <w:br/>
        <w:t xml:space="preserve">        └── .gitkeep</w:t>
      </w:r>
    </w:p>
    <w:p>
      <w:pPr>
        <w:pStyle w:val="SmallNote"/>
      </w:pPr>
      <w:r>
        <w:rPr>
          <w:b/>
        </w:rPr>
        <w:t xml:space="preserve">Traceability note: </w:t>
      </w:r>
      <w:r>
        <w:t>The conversation did not contain a final Git push success message, so remote synchronization should not be recorded as independently confirmed in this worklog.</w:t>
      </w:r>
    </w:p>
    <w:p>
      <w:pPr>
        <w:pStyle w:val="Heading1"/>
      </w:pPr>
      <w:r>
        <w:t>4. Project Scheduling Refinement</w:t>
      </w:r>
    </w:p>
    <w:p>
      <w:r>
        <w:t xml:space="preserve">The project schedule was revisited to keep PCB-001 moving without rushing into PCB layout. </w:t>
      </w:r>
      <w:r>
        <w:rPr>
          <w:b/>
        </w:rPr>
        <w:t>The key planning change was to separate analytical design, simulation verification, KiCad capture, footprint verification, PCB layout, and design review into distinct gates.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Stage</w:t>
            </w:r>
          </w:p>
        </w:tc>
        <w:tc>
          <w:tcPr>
            <w:tcW w:type="dxa" w:w="332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332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Exit condition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Analytical design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Predict timing and LED behavior before simulation.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Equations and component values justified.</w:t>
            </w:r>
          </w:p>
        </w:tc>
      </w:tr>
      <w:tr>
        <w:tc>
          <w:tcPr>
            <w:tcW w:type="dxa" w:w="33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LTspice verification</w:t>
            </w:r>
          </w:p>
        </w:tc>
        <w:tc>
          <w:tcPr>
            <w:tcW w:type="dxa" w:w="33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Challenge analytical predictions with a device model.</w:t>
            </w:r>
          </w:p>
        </w:tc>
        <w:tc>
          <w:tcPr>
            <w:tcW w:type="dxa" w:w="33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Waveform and .meas agreement.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KiCad schematic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Capture the verified circuit.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ERC reviewed.</w:t>
            </w:r>
          </w:p>
        </w:tc>
      </w:tr>
      <w:tr>
        <w:tc>
          <w:tcPr>
            <w:tcW w:type="dxa" w:w="33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Footprint engineering</w:t>
            </w:r>
          </w:p>
        </w:tc>
        <w:tc>
          <w:tcPr>
            <w:tcW w:type="dxa" w:w="33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Map symbols to real packages.</w:t>
            </w:r>
          </w:p>
        </w:tc>
        <w:tc>
          <w:tcPr>
            <w:tcW w:type="dxa" w:w="33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All footprints checked.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PCB layout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Placement, routing, ground strategy.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Routed Rev-A candidate.</w:t>
            </w:r>
          </w:p>
        </w:tc>
      </w:tr>
      <w:tr>
        <w:tc>
          <w:tcPr>
            <w:tcW w:type="dxa" w:w="33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Design review</w:t>
            </w:r>
          </w:p>
        </w:tc>
        <w:tc>
          <w:tcPr>
            <w:tcW w:type="dxa" w:w="33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Independent-style review and DRC.</w:t>
            </w:r>
          </w:p>
        </w:tc>
        <w:tc>
          <w:tcPr>
            <w:tcW w:type="dxa" w:w="33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Design freeze decision.</w:t>
            </w:r>
          </w:p>
        </w:tc>
      </w:tr>
    </w:tbl>
    <w:p>
      <w:pPr>
        <w:pStyle w:val="Heading2"/>
      </w:pPr>
      <w:r>
        <w:t>14 August circuit-engineering block</w:t>
      </w:r>
    </w:p>
    <w:p>
      <w:pPr>
        <w:pStyle w:val="ListBullet"/>
        <w:spacing w:after="40"/>
      </w:pPr>
      <w:r>
        <w:t>Replaced broad datasheet study with a 90-minute execution plan.</w:t>
      </w:r>
    </w:p>
    <w:p>
      <w:pPr>
        <w:pStyle w:val="ListBullet"/>
        <w:spacing w:after="40"/>
      </w:pPr>
      <w:r>
        <w:t>Focused the block on timing-network design, LED current-limiting, complete circuit definition, and design-record updates.</w:t>
      </w:r>
    </w:p>
    <w:p>
      <w:pPr>
        <w:pStyle w:val="ListBullet"/>
        <w:spacing w:after="40"/>
      </w:pPr>
      <w:r>
        <w:t>Added the rule that KiCad PCB layout should not begin until circuit behavior is understood and simulation-verified.</w:t>
      </w:r>
    </w:p>
    <w:p>
      <w:pPr>
        <w:pStyle w:val="Heading1"/>
      </w:pPr>
      <w:r>
        <w:t>5. Analytical Baseline Before LTspice</w:t>
      </w:r>
    </w:p>
    <w:p>
      <w:r>
        <w:rPr>
          <w:b/>
        </w:rPr>
        <w:t>Candidate midpoint design used for the first simulation: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332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Value</w:t>
            </w:r>
          </w:p>
        </w:tc>
        <w:tc>
          <w:tcPr>
            <w:tcW w:type="dxa" w:w="332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Role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VCC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5 V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NE555 supply</w:t>
            </w:r>
          </w:p>
        </w:tc>
      </w:tr>
      <w:tr>
        <w:tc>
          <w:tcPr>
            <w:tcW w:type="dxa" w:w="33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RA</w:t>
            </w:r>
          </w:p>
        </w:tc>
        <w:tc>
          <w:tcPr>
            <w:tcW w:type="dxa" w:w="33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10 kOhm</w:t>
            </w:r>
          </w:p>
        </w:tc>
        <w:tc>
          <w:tcPr>
            <w:tcW w:type="dxa" w:w="33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Fixed charge-path resistor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RB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60 kOhm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Midpoint effective timing resistance</w:t>
            </w:r>
          </w:p>
        </w:tc>
      </w:tr>
      <w:tr>
        <w:tc>
          <w:tcPr>
            <w:tcW w:type="dxa" w:w="33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C1</w:t>
            </w:r>
          </w:p>
        </w:tc>
        <w:tc>
          <w:tcPr>
            <w:tcW w:type="dxa" w:w="33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10 uF</w:t>
            </w:r>
          </w:p>
        </w:tc>
        <w:tc>
          <w:tcPr>
            <w:tcW w:type="dxa" w:w="33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Timing capacitor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C2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10 nF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Control-voltage bypass</w:t>
            </w:r>
          </w:p>
        </w:tc>
      </w:tr>
    </w:tbl>
    <w:p>
      <w:pPr>
        <w:pStyle w:val="Heading2"/>
      </w:pPr>
      <w:r>
        <w:t>Threshold predictions</w:t>
      </w:r>
    </w:p>
    <w:p>
      <w:pPr>
        <w:pStyle w:val="ListBullet"/>
        <w:spacing w:after="40"/>
      </w:pPr>
      <w:r>
        <w:t>Trigger threshold: VTRIG ≈ VCC/3 = 1.6667 V.</w:t>
      </w:r>
    </w:p>
    <w:p>
      <w:pPr>
        <w:pStyle w:val="ListBullet"/>
        <w:spacing w:after="40"/>
      </w:pPr>
      <w:r>
        <w:t>Upper threshold: VTH ≈ 2VCC/3 = 3.3333 V.</w:t>
      </w:r>
    </w:p>
    <w:p>
      <w:pPr>
        <w:pStyle w:val="ListBullet"/>
        <w:spacing w:after="40"/>
      </w:pPr>
      <w:r>
        <w:t>Expected steady-state capacitor behavior: VCAP repeatedly charges and discharges between these two levels.</w:t>
      </w:r>
    </w:p>
    <w:p>
      <w:pPr>
        <w:pStyle w:val="Heading2"/>
      </w:pPr>
      <w:r>
        <w:t>Timing equations</w:t>
      </w:r>
    </w:p>
    <w:p>
      <w:pPr>
        <w:pStyle w:val="CodeBlock"/>
        <w:spacing w:before="60" w:after="100"/>
        <w:ind w:left="283" w:right="283"/>
        <w:shd w:fill="F2F4F7"/>
      </w:pPr>
      <w:r>
        <w:rPr>
          <w:rFonts w:ascii="Consolas" w:hAnsi="Consolas"/>
          <w:sz w:val="18"/>
        </w:rPr>
        <w:t>tHIGH = 0.693 (RA + RB) C</w:t>
        <w:br/>
        <w:t>tLOW  = 0.693 RB C</w:t>
        <w:br/>
        <w:t>T     = tHIGH + tLOW</w:t>
        <w:br/>
        <w:t>f     = 1 / T</w:t>
        <w:br/>
        <w:t>Duty  = 100 * tHIGH / 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Quantity</w:t>
            </w:r>
          </w:p>
        </w:tc>
        <w:tc>
          <w:tcPr>
            <w:tcW w:type="dxa" w:w="4986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Analytical prediction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tHIGH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0.485100 s</w:t>
            </w:r>
          </w:p>
        </w:tc>
      </w:tr>
      <w:tr>
        <w:tc>
          <w:tcPr>
            <w:tcW w:type="dxa" w:w="498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tLOW</w:t>
            </w:r>
          </w:p>
        </w:tc>
        <w:tc>
          <w:tcPr>
            <w:tcW w:type="dxa" w:w="498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0.415800 s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Period T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0.900900 s</w:t>
            </w:r>
          </w:p>
        </w:tc>
      </w:tr>
      <w:tr>
        <w:tc>
          <w:tcPr>
            <w:tcW w:type="dxa" w:w="498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Frequency f</w:t>
            </w:r>
          </w:p>
        </w:tc>
        <w:tc>
          <w:tcPr>
            <w:tcW w:type="dxa" w:w="498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1.110001 Hz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Duty cycle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53.8462 %</w:t>
            </w:r>
          </w:p>
        </w:tc>
      </w:tr>
    </w:tbl>
    <w:p>
      <w:pPr>
        <w:pStyle w:val="Heading2"/>
      </w:pPr>
      <w:r>
        <w:t>LED output baseline</w:t>
      </w:r>
    </w:p>
    <w:p>
      <w:r>
        <w:t xml:space="preserve">A 330 Ohm current-limiting resistor was selected for the first-pass LED branch. </w:t>
      </w:r>
      <w:r>
        <w:rPr>
          <w:b/>
        </w:rPr>
        <w:t>Using an idealized 5 V HIGH output and approximately 2 V LED forward drop gives about 9.1 mA, which is suitable as a first simulation target.</w:t>
      </w:r>
    </w:p>
    <w:p>
      <w:pPr>
        <w:pStyle w:val="Heading1"/>
      </w:pPr>
      <w:r>
        <w:t>6. LTspice Circuit Construction</w:t>
      </w:r>
    </w:p>
    <w:p>
      <w:r>
        <w:rPr>
          <w:b/>
        </w:rPr>
        <w:t xml:space="preserve">The circuit was constructed incrementally rather than all at once. </w:t>
      </w:r>
      <w:r>
        <w:t>This allowed each connection to be reviewed before the transient simulation was run.</w:t>
      </w:r>
    </w:p>
    <w:p>
      <w:pPr>
        <w:spacing w:after="40"/>
        <w:ind w:left="0" w:firstLine="0"/>
      </w:pPr>
      <w:r>
        <w:rPr>
          <w:b w:val="0"/>
        </w:rPr>
        <w:t xml:space="preserve">1. </w:t>
      </w:r>
      <w:r>
        <w:t>Placed the built-in NE555 device model and a 5 V DC source.</w:t>
      </w:r>
    </w:p>
    <w:p>
      <w:pPr>
        <w:spacing w:after="40"/>
        <w:ind w:left="0" w:firstLine="0"/>
      </w:pPr>
      <w:r>
        <w:rPr>
          <w:b w:val="0"/>
        </w:rPr>
        <w:t xml:space="preserve">2. </w:t>
      </w:r>
      <w:r>
        <w:t>Connected the NE555 GND pin to node 0 and tied RESET high to the VCC net.</w:t>
      </w:r>
    </w:p>
    <w:p>
      <w:pPr>
        <w:spacing w:after="40"/>
        <w:ind w:left="0" w:firstLine="0"/>
      </w:pPr>
      <w:r>
        <w:rPr>
          <w:b w:val="0"/>
        </w:rPr>
        <w:t xml:space="preserve">3. </w:t>
      </w:r>
      <w:r>
        <w:t>Placed R1 = 10 kOhm from VCC to the DISCHARGE node.</w:t>
      </w:r>
    </w:p>
    <w:p>
      <w:pPr>
        <w:spacing w:after="40"/>
        <w:ind w:left="0" w:firstLine="0"/>
      </w:pPr>
      <w:r>
        <w:rPr>
          <w:b w:val="0"/>
        </w:rPr>
        <w:t xml:space="preserve">4. </w:t>
      </w:r>
      <w:r>
        <w:t>Placed R2 = 60 kOhm from the DISCHARGE node to the timing node.</w:t>
      </w:r>
    </w:p>
    <w:p>
      <w:pPr>
        <w:spacing w:after="40"/>
        <w:ind w:left="0" w:firstLine="0"/>
      </w:pPr>
      <w:r>
        <w:rPr>
          <w:b w:val="0"/>
        </w:rPr>
        <w:t xml:space="preserve">5. </w:t>
      </w:r>
      <w:r>
        <w:t>Joined TRIGGER and THRESHOLD to the timing node.</w:t>
      </w:r>
    </w:p>
    <w:p>
      <w:pPr>
        <w:spacing w:after="40"/>
        <w:ind w:left="0" w:firstLine="0"/>
      </w:pPr>
      <w:r>
        <w:rPr>
          <w:b w:val="0"/>
        </w:rPr>
        <w:t xml:space="preserve">6. </w:t>
      </w:r>
      <w:r>
        <w:t>Placed C1 = 10 uF from the timing node to ground.</w:t>
      </w:r>
    </w:p>
    <w:p>
      <w:pPr>
        <w:spacing w:after="40"/>
        <w:ind w:left="0" w:firstLine="0"/>
      </w:pPr>
      <w:r>
        <w:rPr>
          <w:b w:val="0"/>
        </w:rPr>
        <w:t xml:space="preserve">7. </w:t>
      </w:r>
      <w:r>
        <w:t>Placed C2 = 10 nF from CONTROL VOLTAGE to ground.</w:t>
      </w:r>
    </w:p>
    <w:p>
      <w:pPr>
        <w:spacing w:after="40"/>
        <w:ind w:left="0" w:firstLine="0"/>
      </w:pPr>
      <w:r>
        <w:rPr>
          <w:b w:val="0"/>
        </w:rPr>
        <w:t xml:space="preserve">8. </w:t>
      </w:r>
      <w:r>
        <w:t>Added the LED output branch from OUT through D1 and R3 = 330 Ohm to ground.</w:t>
      </w:r>
    </w:p>
    <w:p>
      <w:pPr>
        <w:spacing w:after="40"/>
        <w:ind w:left="0" w:firstLine="0"/>
      </w:pPr>
      <w:r>
        <w:rPr>
          <w:b w:val="0"/>
        </w:rPr>
        <w:t xml:space="preserve">9. </w:t>
      </w:r>
      <w:r>
        <w:t>Added C3 = 100 nF supply decoupling from VCC to ground.</w:t>
      </w:r>
    </w:p>
    <w:p>
      <w:pPr>
        <w:spacing w:after="40"/>
        <w:ind w:left="0" w:firstLine="0"/>
      </w:pPr>
      <w:r>
        <w:rPr>
          <w:b w:val="0"/>
        </w:rPr>
        <w:t xml:space="preserve">10. </w:t>
      </w:r>
      <w:r>
        <w:t>Labeled the timing node VCAP and the output node VOUT for readable waveform and .meas references.</w:t>
      </w:r>
    </w:p>
    <w:p>
      <w:pPr>
        <w:pStyle w:val="Heading2"/>
      </w:pPr>
      <w:r>
        <w:t>Corrections made during construction</w:t>
      </w:r>
    </w:p>
    <w:p>
      <w:pPr>
        <w:pStyle w:val="ListBullet"/>
        <w:spacing w:after="40"/>
      </w:pPr>
      <w:r>
        <w:t>The NE555 GND connection was initially omitted and then corrected.</w:t>
      </w:r>
    </w:p>
    <w:p>
      <w:pPr>
        <w:pStyle w:val="ListBullet"/>
        <w:spacing w:after="40"/>
      </w:pPr>
      <w:r>
        <w:t>The control-voltage (CV) wiring was repeatedly checked because crossing wires made the schematic visually ambiguous.</w:t>
      </w:r>
    </w:p>
    <w:p>
      <w:pPr>
        <w:pStyle w:val="ListBullet"/>
        <w:spacing w:after="40"/>
      </w:pPr>
      <w:r>
        <w:t>The LED resistor was initially shown as 10 kOhm and was corrected to 330 Ohm.</w:t>
      </w:r>
    </w:p>
    <w:p>
      <w:pPr>
        <w:pStyle w:val="ListBullet"/>
        <w:spacing w:after="40"/>
      </w:pPr>
      <w:r>
        <w:t>The supply-decoupling capacitor C3 = 100 nF was added before the final simulation.</w:t>
      </w:r>
    </w:p>
    <w:p>
      <w:pPr>
        <w:pStyle w:val="ListBullet"/>
        <w:spacing w:after="40"/>
      </w:pPr>
      <w:r>
        <w:t>The timing-node label VCAP was placed on the R2/TRIG/THRS/C1 junction.</w:t>
      </w:r>
    </w:p>
    <w:p>
      <w:r>
        <w:drawing>
          <wp:inline xmlns:a="http://schemas.openxmlformats.org/drawingml/2006/main" xmlns:pic="http://schemas.openxmlformats.org/drawingml/2006/picture">
            <wp:extent cx="4160520" cy="37688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e96c1b-cf7e-43bd-bd41-947bcd83ce6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3768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A5A5A"/>
          <w:sz w:val="18"/>
        </w:rPr>
        <w:t>Figure 1. First-pass LTspice schematic used for the successful transient verification.</w:t>
      </w:r>
    </w:p>
    <w:p>
      <w:pPr>
        <w:pStyle w:val="Heading1"/>
      </w:pPr>
      <w:r>
        <w:t>7. Transient Simulation Setup</w:t>
      </w:r>
    </w:p>
    <w:p>
      <w:pPr>
        <w:pStyle w:val="CodeBlock"/>
        <w:spacing w:before="60" w:after="100"/>
        <w:ind w:left="283" w:right="283"/>
        <w:shd w:fill="F2F4F7"/>
      </w:pPr>
      <w:r>
        <w:rPr>
          <w:rFonts w:ascii="Consolas" w:hAnsi="Consolas"/>
          <w:sz w:val="18"/>
        </w:rPr>
        <w:t>.tran 0 5s 0 1ms startup</w:t>
      </w:r>
    </w:p>
    <w:p>
      <w:pPr>
        <w:pStyle w:val="ListBullet"/>
        <w:spacing w:after="40"/>
      </w:pPr>
      <w:r>
        <w:t>Stop time: 5 s, providing several steady-state oscillation cycles.</w:t>
      </w:r>
    </w:p>
    <w:p>
      <w:pPr>
        <w:pStyle w:val="ListBullet"/>
        <w:spacing w:after="40"/>
      </w:pPr>
      <w:r>
        <w:t>Maximum timestep: 1 ms, providing adequate time resolution for the approximately 0.9 s period.</w:t>
      </w:r>
    </w:p>
    <w:p>
      <w:pPr>
        <w:pStyle w:val="ListBullet"/>
        <w:spacing w:after="40"/>
      </w:pPr>
      <w:r>
        <w:t>startup enabled so the timing capacitor begins from an uncharged startup condition.</w:t>
      </w:r>
    </w:p>
    <w:p>
      <w:pPr>
        <w:pStyle w:val="ListBullet"/>
        <w:spacing w:after="40"/>
      </w:pPr>
      <w:r>
        <w:t>First startup cycle treated as a transient and excluded from steady-state timing measurements.</w:t>
      </w:r>
    </w:p>
    <w:p>
      <w:pPr>
        <w:pStyle w:val="Heading2"/>
      </w:pPr>
      <w:r>
        <w:t>Observed waveforms</w:t>
      </w:r>
    </w:p>
    <w:p>
      <w:r>
        <w:drawing>
          <wp:inline xmlns:a="http://schemas.openxmlformats.org/drawingml/2006/main" xmlns:pic="http://schemas.openxmlformats.org/drawingml/2006/picture">
            <wp:extent cx="5623560" cy="27280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e6642e7-f036-456b-9012-b868fe5bccb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728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5A5A5A"/>
          <w:sz w:val="18"/>
        </w:rPr>
        <w:t>Figure 2. LTspice transient result: VOUT (green) and VCAP (blue).</w:t>
      </w:r>
    </w:p>
    <w:p>
      <w:pPr>
        <w:pStyle w:val="ListBullet"/>
        <w:spacing w:after="40"/>
      </w:pPr>
      <w:r>
        <w:t>VOUT switches between approximately 0 V and 4.9 V.</w:t>
      </w:r>
    </w:p>
    <w:p>
      <w:pPr>
        <w:pStyle w:val="ListBullet"/>
        <w:spacing w:after="40"/>
      </w:pPr>
      <w:r>
        <w:t>VCAP rises toward approximately 3.33 V while the output is HIGH.</w:t>
      </w:r>
    </w:p>
    <w:p>
      <w:pPr>
        <w:pStyle w:val="ListBullet"/>
        <w:spacing w:after="40"/>
      </w:pPr>
      <w:r>
        <w:t>When VCAP reaches the upper threshold, VOUT switches LOW and the timing capacitor discharges.</w:t>
      </w:r>
    </w:p>
    <w:p>
      <w:pPr>
        <w:pStyle w:val="ListBullet"/>
        <w:spacing w:after="40"/>
      </w:pPr>
      <w:r>
        <w:t>VCAP falls toward approximately 1.67 V; at the lower threshold VOUT switches HIGH again.</w:t>
      </w:r>
    </w:p>
    <w:p>
      <w:pPr>
        <w:pStyle w:val="ListBullet"/>
        <w:spacing w:after="40"/>
      </w:pPr>
      <w:r>
        <w:t>The repeated charge/discharge behavior matches the intended astable operating cycle.</w:t>
      </w:r>
    </w:p>
    <w:p>
      <w:pPr>
        <w:pStyle w:val="Heading1"/>
      </w:pPr>
      <w:r>
        <w:t>8. Numerical Verification Using .meas</w:t>
      </w:r>
    </w:p>
    <w:p>
      <w:r>
        <w:rPr>
          <w:b/>
        </w:rPr>
        <w:t xml:space="preserve">The visual waveform check was upgraded to numerical verification using LTspice .meas statements. </w:t>
      </w:r>
      <w:r>
        <w:t>A 1 s delay was used so edge counting begins after the startup transient.</w:t>
      </w:r>
    </w:p>
    <w:p>
      <w:pPr>
        <w:pStyle w:val="CodeBlock"/>
        <w:spacing w:before="60" w:after="100"/>
        <w:ind w:left="283" w:right="283"/>
        <w:shd w:fill="F2F4F7"/>
      </w:pPr>
      <w:r>
        <w:rPr>
          <w:rFonts w:ascii="Consolas" w:hAnsi="Consolas"/>
          <w:sz w:val="18"/>
        </w:rPr>
        <w:t>.meas tran tHIGH TRIG V(vout) VAL=2.5 TD=1s RISE=1 TARG V(vout) VAL=2.5 TD=1s FALL=1</w:t>
        <w:br/>
        <w:t>.meas tran tLOW  TRIG V(vout) VAL=2.5 TD=1s FALL=1 TARG V(vout) VAL=2.5 TD=1s RISE=2</w:t>
        <w:br/>
        <w:t>.meas tran PERIOD TRIG V(vout) VAL=2.5 TD=1s RISE=1 TARG V(vout) VAL=2.5 TD=1s RISE=2</w:t>
        <w:br/>
        <w:t>.meas tran FREQ PARAM 1/PERIOD</w:t>
        <w:br/>
        <w:t>.meas tran DUTY PARAM 100*tHIGH/PERIOD</w:t>
        <w:br/>
        <w:t>.meas tran VCAP_MIN MIN V(vcap) FROM 1s TO 5s</w:t>
        <w:br/>
        <w:t>.meas tran VCAP_MAX MAX V(vcap) FROM 1s TO 5s</w:t>
      </w:r>
    </w:p>
    <w:p>
      <w:pPr>
        <w:pStyle w:val="Heading2"/>
      </w:pPr>
      <w:r>
        <w:t>LTspice 24.1.10 measurement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Measurement</w:t>
            </w:r>
          </w:p>
        </w:tc>
        <w:tc>
          <w:tcPr>
            <w:tcW w:type="dxa" w:w="332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332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LTspice interval/method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tHIGH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0.485924888329 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1.18652501599 s -&gt; 1.67244990432 s</w:t>
            </w:r>
          </w:p>
        </w:tc>
      </w:tr>
      <w:tr>
        <w:tc>
          <w:tcPr>
            <w:tcW w:type="dxa" w:w="33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tLOW</w:t>
            </w:r>
          </w:p>
        </w:tc>
        <w:tc>
          <w:tcPr>
            <w:tcW w:type="dxa" w:w="33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0.416960804006 s</w:t>
            </w:r>
          </w:p>
        </w:tc>
        <w:tc>
          <w:tcPr>
            <w:tcW w:type="dxa" w:w="33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1.67244990432 s -&gt; 2.08941070833 s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Period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0.902885692335 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1.18652501599 s -&gt; 2.08941070833 s</w:t>
            </w:r>
          </w:p>
        </w:tc>
      </w:tr>
      <w:tr>
        <w:tc>
          <w:tcPr>
            <w:tcW w:type="dxa" w:w="33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Frequency</w:t>
            </w:r>
          </w:p>
        </w:tc>
        <w:tc>
          <w:tcPr>
            <w:tcW w:type="dxa" w:w="33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1.10755991427 Hz</w:t>
            </w:r>
          </w:p>
        </w:tc>
        <w:tc>
          <w:tcPr>
            <w:tcW w:type="dxa" w:w="33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Derived as 1/PERIOD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Duty cycle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53.819092766 %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Derived as 100*tHIGH/PERIOD</w:t>
            </w:r>
          </w:p>
        </w:tc>
      </w:tr>
      <w:tr>
        <w:tc>
          <w:tcPr>
            <w:tcW w:type="dxa" w:w="33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VCAP minimum</w:t>
            </w:r>
          </w:p>
        </w:tc>
        <w:tc>
          <w:tcPr>
            <w:tcW w:type="dxa" w:w="33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1.66566741467 V</w:t>
            </w:r>
          </w:p>
        </w:tc>
        <w:tc>
          <w:tcPr>
            <w:tcW w:type="dxa" w:w="33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Measured from 1 s to 5 s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VCAP maximum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3.33433270454 V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Measured from 1 s to 5 s</w:t>
            </w:r>
          </w:p>
        </w:tc>
      </w:tr>
    </w:tbl>
    <w:p>
      <w:pPr>
        <w:pStyle w:val="Heading1"/>
      </w:pPr>
      <w:r>
        <w:t>9. Analytical vs Simulation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Quantity</w:t>
            </w:r>
          </w:p>
        </w:tc>
        <w:tc>
          <w:tcPr>
            <w:tcW w:type="dxa" w:w="2493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Analytical</w:t>
            </w:r>
          </w:p>
        </w:tc>
        <w:tc>
          <w:tcPr>
            <w:tcW w:type="dxa" w:w="2493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LTspice</w:t>
            </w:r>
          </w:p>
        </w:tc>
        <w:tc>
          <w:tcPr>
            <w:tcW w:type="dxa" w:w="2493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Relative error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tHIGH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0.485100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0.485925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+0.170%</w:t>
            </w:r>
          </w:p>
        </w:tc>
      </w:tr>
      <w:tr>
        <w:tc>
          <w:tcPr>
            <w:tcW w:type="dxa" w:w="2493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tLOW</w:t>
            </w:r>
          </w:p>
        </w:tc>
        <w:tc>
          <w:tcPr>
            <w:tcW w:type="dxa" w:w="2493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0.415800</w:t>
            </w:r>
          </w:p>
        </w:tc>
        <w:tc>
          <w:tcPr>
            <w:tcW w:type="dxa" w:w="2493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0.416961</w:t>
            </w:r>
          </w:p>
        </w:tc>
        <w:tc>
          <w:tcPr>
            <w:tcW w:type="dxa" w:w="2493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+0.279%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Period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0.900900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0.902886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+0.220%</w:t>
            </w:r>
          </w:p>
        </w:tc>
      </w:tr>
      <w:tr>
        <w:tc>
          <w:tcPr>
            <w:tcW w:type="dxa" w:w="2493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Frequency</w:t>
            </w:r>
          </w:p>
        </w:tc>
        <w:tc>
          <w:tcPr>
            <w:tcW w:type="dxa" w:w="2493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1.110001</w:t>
            </w:r>
          </w:p>
        </w:tc>
        <w:tc>
          <w:tcPr>
            <w:tcW w:type="dxa" w:w="2493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1.107560</w:t>
            </w:r>
          </w:p>
        </w:tc>
        <w:tc>
          <w:tcPr>
            <w:tcW w:type="dxa" w:w="2493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-0.220%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Duty cycle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53.846154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53.819093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-0.050%</w:t>
            </w:r>
          </w:p>
        </w:tc>
      </w:tr>
      <w:tr>
        <w:tc>
          <w:tcPr>
            <w:tcW w:type="dxa" w:w="2493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VCAP min</w:t>
            </w:r>
          </w:p>
        </w:tc>
        <w:tc>
          <w:tcPr>
            <w:tcW w:type="dxa" w:w="2493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1.666667</w:t>
            </w:r>
          </w:p>
        </w:tc>
        <w:tc>
          <w:tcPr>
            <w:tcW w:type="dxa" w:w="2493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1.665667</w:t>
            </w:r>
          </w:p>
        </w:tc>
        <w:tc>
          <w:tcPr>
            <w:tcW w:type="dxa" w:w="2493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-0.060%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VCAP max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3.333333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3.334333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+0.030%</w:t>
            </w:r>
          </w:p>
        </w:tc>
      </w:tr>
    </w:tbl>
    <w:p>
      <w:r>
        <w:rPr>
          <w:b/>
        </w:rPr>
        <w:t xml:space="preserve">Verification conclusion: </w:t>
      </w:r>
      <w:r>
        <w:t>The midpoint LTspice model agrees with the analytical model to substantially better than 1% for every measured timing and threshold quantity. The largest observed relative deviation is approximately 0.28% (tLOW). This is sufficient to mark the midpoint simulation verification as PASS.</w:t>
      </w:r>
    </w:p>
    <w:p>
      <w:pPr>
        <w:pStyle w:val="Heading1"/>
      </w:pPr>
      <w:r>
        <w:t>10. Issues, Observations, and Lessons Learned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Observation</w:t>
            </w:r>
          </w:p>
        </w:tc>
        <w:tc>
          <w:tcPr>
            <w:tcW w:type="dxa" w:w="4986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Engineering lesson / follow-up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Schematic readability matters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Wire crossings and long routing made CV, THRS, and timing-node connectivity harder to inspect than necessary. Future schematics should use net labels earlier and reduce long perimeter wires.</w:t>
            </w:r>
          </w:p>
        </w:tc>
      </w:tr>
      <w:tr>
        <w:tc>
          <w:tcPr>
            <w:tcW w:type="dxa" w:w="498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Git tracks files, not folders</w:t>
            </w:r>
          </w:p>
        </w:tc>
        <w:tc>
          <w:tcPr>
            <w:tcW w:type="dxa" w:w="498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Empty evidence directories will not appear in GitHub unless they contain a tracked placeholder or real artifact.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Simulation should verify a prediction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The analytical model was completed before LTspice; the simulator was therefore used as a verification tool rather than a discovery tool.</w:t>
            </w:r>
          </w:p>
        </w:tc>
      </w:tr>
      <w:tr>
        <w:tc>
          <w:tcPr>
            <w:tcW w:type="dxa" w:w="498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Startup is not steady state</w:t>
            </w:r>
          </w:p>
        </w:tc>
        <w:tc>
          <w:tcPr>
            <w:tcW w:type="dxa" w:w="498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The first timing-capacitor cycle begins from 0 V and should not be used for steady-state period measurements.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Ideal equations are still useful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Despite the more realistic NE555 model, the basic ln(2)-based timing equations predicted the observed behavior extremely closely.</w:t>
            </w:r>
          </w:p>
        </w:tc>
      </w:tr>
      <w:tr>
        <w:tc>
          <w:tcPr>
            <w:tcW w:type="dxa" w:w="498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Project paths need normalization</w:t>
            </w:r>
          </w:p>
        </w:tc>
        <w:tc>
          <w:tcPr>
            <w:tcW w:type="dxa" w:w="498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The LTspice log shows a generated netlist under simulation\simulation\ltspice. The intended repository structure is simulation\ltspice; this duplicate directory level should be checked and cleaned up before the next commit.</w:t>
            </w:r>
          </w:p>
        </w:tc>
      </w:tr>
    </w:tbl>
    <w:p>
      <w:pPr>
        <w:pStyle w:val="Heading1"/>
      </w:pPr>
      <w:r>
        <w:t>11. Artifacts Created or Updated During This Work Period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Artifact</w:t>
            </w:r>
          </w:p>
        </w:tc>
        <w:tc>
          <w:tcPr>
            <w:tcW w:type="dxa" w:w="332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Reference</w:t>
            </w:r>
          </w:p>
        </w:tc>
        <w:tc>
          <w:tcPr>
            <w:tcW w:type="dxa" w:w="332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LTspice schematic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pcb001_ne555_astable.asc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Constructed and simulation-tested.</w:t>
            </w:r>
          </w:p>
        </w:tc>
      </w:tr>
      <w:tr>
        <w:tc>
          <w:tcPr>
            <w:tcW w:type="dxa" w:w="33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LTspice generated netlist</w:t>
            </w:r>
          </w:p>
        </w:tc>
        <w:tc>
          <w:tcPr>
            <w:tcW w:type="dxa" w:w="33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pcb001_ne555_astable.net</w:t>
            </w:r>
          </w:p>
        </w:tc>
        <w:tc>
          <w:tcPr>
            <w:tcW w:type="dxa" w:w="33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Generated by LTspice 24.1.10.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Simulation evidence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V(vout) and V(vcap) transient waveform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Successful steady-state astable behavior.</w:t>
            </w:r>
          </w:p>
        </w:tc>
      </w:tr>
      <w:tr>
        <w:tc>
          <w:tcPr>
            <w:tcW w:type="dxa" w:w="33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Measurement configuration</w:t>
            </w:r>
          </w:p>
        </w:tc>
        <w:tc>
          <w:tcPr>
            <w:tcW w:type="dxa" w:w="33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.meas directives</w:t>
            </w:r>
          </w:p>
        </w:tc>
        <w:tc>
          <w:tcPr>
            <w:tcW w:type="dxa" w:w="33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Numerical HIGH/LOW/period/frequency/duty/threshold verification.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Worklog structure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worklogs/YYYY-MM-DD_HHMM/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Timestamped session-document convention established.</w:t>
            </w:r>
          </w:p>
        </w:tc>
      </w:tr>
      <w:tr>
        <w:tc>
          <w:tcPr>
            <w:tcW w:type="dxa" w:w="33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Project schedule</w:t>
            </w:r>
          </w:p>
        </w:tc>
        <w:tc>
          <w:tcPr>
            <w:tcW w:type="dxa" w:w="33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14-24 August sequence</w:t>
            </w:r>
          </w:p>
        </w:tc>
        <w:tc>
          <w:tcPr>
            <w:tcW w:type="dxa" w:w="33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Revised to insert LTspice verification before KiCad.</w:t>
            </w:r>
          </w:p>
        </w:tc>
      </w:tr>
    </w:tbl>
    <w:p>
      <w:pPr>
        <w:pStyle w:val="Heading1"/>
      </w:pPr>
      <w:r>
        <w:t>12. Project Status at 08:29, 14 August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Work item</w:t>
            </w:r>
          </w:p>
        </w:tc>
        <w:tc>
          <w:tcPr>
            <w:tcW w:type="dxa" w:w="332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32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Comment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Project/repository structure</w:t>
            </w:r>
          </w:p>
        </w:tc>
        <w:tc>
          <w:tcPr>
            <w:tcW w:type="dxa" w:w="3324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ACTIVE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Worklog convention refined; remote sync should be rechecked.</w:t>
            </w:r>
          </w:p>
        </w:tc>
      </w:tr>
      <w:tr>
        <w:tc>
          <w:tcPr>
            <w:tcW w:type="dxa" w:w="33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NE555 functional understanding</w:t>
            </w:r>
          </w:p>
        </w:tc>
        <w:tc>
          <w:tcPr>
            <w:tcW w:type="dxa" w:w="3324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COMPLETE</w:t>
            </w:r>
          </w:p>
        </w:tc>
        <w:tc>
          <w:tcPr>
            <w:tcW w:type="dxa" w:w="33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Astable threshold and charge/discharge behavior understood.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Analytical midpoint design</w:t>
            </w:r>
          </w:p>
        </w:tc>
        <w:tc>
          <w:tcPr>
            <w:tcW w:type="dxa" w:w="3324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COMPLETE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Timing and duty predictions established.</w:t>
            </w:r>
          </w:p>
        </w:tc>
      </w:tr>
      <w:tr>
        <w:tc>
          <w:tcPr>
            <w:tcW w:type="dxa" w:w="33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LTspice midpoint construction</w:t>
            </w:r>
          </w:p>
        </w:tc>
        <w:tc>
          <w:tcPr>
            <w:tcW w:type="dxa" w:w="3324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COMPLETE</w:t>
            </w:r>
          </w:p>
        </w:tc>
        <w:tc>
          <w:tcPr>
            <w:tcW w:type="dxa" w:w="33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Circuit runs correctly.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LTspice midpoint .meas verification</w:t>
            </w:r>
          </w:p>
        </w:tc>
        <w:tc>
          <w:tcPr>
            <w:tcW w:type="dxa" w:w="3324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PASS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Sub-0.3% timing error vs ideal model.</w:t>
            </w:r>
          </w:p>
        </w:tc>
      </w:tr>
      <w:tr>
        <w:tc>
          <w:tcPr>
            <w:tcW w:type="dxa" w:w="33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Potentiometer range sweep</w:t>
            </w:r>
          </w:p>
        </w:tc>
        <w:tc>
          <w:tcPr>
            <w:tcW w:type="dxa" w:w="3324"/>
            <w:vAlign w:val="center"/>
            <w:shd w:fill="FCE4D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NOT STARTED</w:t>
            </w:r>
          </w:p>
        </w:tc>
        <w:tc>
          <w:tcPr>
            <w:tcW w:type="dxa" w:w="332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RB = 10 kOhm, 60 kOhm, 110 kOhm still to verify as a set.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KiCad schematic capture</w:t>
            </w:r>
          </w:p>
        </w:tc>
        <w:tc>
          <w:tcPr>
            <w:tcW w:type="dxa" w:w="3324"/>
            <w:vAlign w:val="center"/>
            <w:shd w:fill="FCE4D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NOT STARTED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Blocked until full simulation gate is closed.</w:t>
            </w:r>
          </w:p>
        </w:tc>
      </w:tr>
    </w:tbl>
    <w:p>
      <w:pPr>
        <w:pStyle w:val="Heading1"/>
      </w:pPr>
      <w:r>
        <w:t>13. Next Work Session - Recommended Actions</w:t>
      </w:r>
    </w:p>
    <w:p>
      <w:pPr>
        <w:spacing w:after="40"/>
        <w:ind w:left="0" w:firstLine="0"/>
      </w:pPr>
      <w:r>
        <w:rPr>
          <w:b w:val="0"/>
        </w:rPr>
        <w:t xml:space="preserve">1. </w:t>
      </w:r>
      <w:r>
        <w:t>Parameterize RB in LTspice and run the same numerical checks at 10 kOhm, 60 kOhm, and 110 kOhm.</w:t>
      </w:r>
    </w:p>
    <w:p>
      <w:pPr>
        <w:spacing w:after="40"/>
        <w:ind w:left="0" w:firstLine="0"/>
      </w:pPr>
      <w:r>
        <w:rPr>
          <w:b w:val="0"/>
        </w:rPr>
        <w:t xml:space="preserve">2. </w:t>
      </w:r>
      <w:r>
        <w:t>Confirm the expected full flash-rate range (approximately 4.81 Hz at minimum resistance and 0.627 Hz at maximum resistance).</w:t>
      </w:r>
    </w:p>
    <w:p>
      <w:pPr>
        <w:spacing w:after="40"/>
        <w:ind w:left="0" w:firstLine="0"/>
      </w:pPr>
      <w:r>
        <w:rPr>
          <w:b w:val="0"/>
        </w:rPr>
        <w:t xml:space="preserve">3. </w:t>
      </w:r>
      <w:r>
        <w:t>Measure LED current with .meas or direct waveform probing and verify the 330 Ohm resistor choice.</w:t>
      </w:r>
    </w:p>
    <w:p>
      <w:pPr>
        <w:spacing w:after="40"/>
        <w:ind w:left="0" w:firstLine="0"/>
      </w:pPr>
      <w:r>
        <w:rPr>
          <w:b w:val="0"/>
        </w:rPr>
        <w:t xml:space="preserve">4. </w:t>
      </w:r>
      <w:r>
        <w:t>Normalize the LTspice repository path so files live under simulation\ltspice rather than simulation\simulation\ltspice.</w:t>
      </w:r>
    </w:p>
    <w:p>
      <w:pPr>
        <w:spacing w:after="40"/>
        <w:ind w:left="0" w:firstLine="0"/>
      </w:pPr>
      <w:r>
        <w:rPr>
          <w:b w:val="0"/>
        </w:rPr>
        <w:t xml:space="preserve">5. </w:t>
      </w:r>
      <w:r>
        <w:t>Save simulation screenshots and measurement output into the timestamped evidence folder.</w:t>
      </w:r>
    </w:p>
    <w:p>
      <w:pPr>
        <w:spacing w:after="40"/>
        <w:ind w:left="0" w:firstLine="0"/>
      </w:pPr>
      <w:r>
        <w:rPr>
          <w:b w:val="0"/>
        </w:rPr>
        <w:t xml:space="preserve">6. </w:t>
      </w:r>
      <w:r>
        <w:t>Update docs/design-notes.md with the final verified component values and analytical-vs-simulation table.</w:t>
      </w:r>
    </w:p>
    <w:p>
      <w:pPr>
        <w:spacing w:after="40"/>
        <w:ind w:left="0" w:firstLine="0"/>
      </w:pPr>
      <w:r>
        <w:rPr>
          <w:b w:val="0"/>
        </w:rPr>
        <w:t xml:space="preserve">7. </w:t>
      </w:r>
      <w:r>
        <w:t>Commit the completed simulation evidence to Git and confirm origin/main is synchronized.</w:t>
      </w:r>
    </w:p>
    <w:p>
      <w:pPr>
        <w:spacing w:after="40"/>
        <w:ind w:left="0" w:firstLine="0"/>
      </w:pPr>
      <w:r>
        <w:rPr>
          <w:b w:val="0"/>
        </w:rPr>
        <w:t xml:space="preserve">8. </w:t>
      </w:r>
      <w:r>
        <w:t>Only after the full-range simulation gate passes, begin KiCad schematic capture.</w:t>
      </w:r>
    </w:p>
    <w:p>
      <w:pPr>
        <w:pStyle w:val="Heading1"/>
      </w:pPr>
      <w:r>
        <w:t>14. Suggested Gate Decision</w:t>
      </w:r>
    </w:p>
    <w:p>
      <w:r>
        <w:rPr>
          <w:b/>
          <w:color w:val="BF7D00"/>
          <w:sz w:val="26"/>
        </w:rPr>
        <w:t>G1B - Simulation Verification: CONDITIONAL PASS</w:t>
      </w:r>
    </w:p>
    <w:p>
      <w:r>
        <w:rPr>
          <w:b/>
        </w:rPr>
        <w:t xml:space="preserve">Reason: </w:t>
      </w:r>
      <w:r>
        <w:t>The midpoint configuration is fully verified and passes comfortably. However, the intended adjustable design spans RB = 10 kOhm to 110 kOhm. The project should not formally freeze the timing network until the minimum and maximum settings have also been simulated and measured.</w:t>
      </w:r>
    </w:p>
    <w:p>
      <w:pPr>
        <w:pStyle w:val="Heading1"/>
      </w:pPr>
      <w:r>
        <w:t>15. Session Closeout</w:t>
      </w:r>
    </w:p>
    <w:p>
      <w:pPr>
        <w:pStyle w:val="ListBullet"/>
        <w:spacing w:after="40"/>
      </w:pPr>
      <w:r>
        <w:t>Technical objective achieved: a working NE555 astable LTspice model has been constructed and numerically validated at the midpoint configuration.</w:t>
      </w:r>
    </w:p>
    <w:p>
      <w:pPr>
        <w:pStyle w:val="ListBullet"/>
        <w:spacing w:after="40"/>
      </w:pPr>
      <w:r>
        <w:t>Project-management objective achieved: the workflow now has a clear prediction -&gt; simulation -&gt; comparison -&gt; gate structure.</w:t>
      </w:r>
    </w:p>
    <w:p>
      <w:pPr>
        <w:pStyle w:val="ListBullet"/>
        <w:spacing w:after="40"/>
      </w:pPr>
      <w:r>
        <w:t>No KiCad layout work was started prematurely.</w:t>
      </w:r>
    </w:p>
    <w:p>
      <w:pPr>
        <w:pStyle w:val="ListBullet"/>
        <w:spacing w:after="40"/>
      </w:pPr>
      <w:r>
        <w:t>Primary remaining dependency before schematic freeze: full timing-resistance sweep and associated measurement evidence.</w:t>
      </w:r>
    </w:p>
    <w:p>
      <w:pPr>
        <w:pStyle w:val="SmallNote"/>
      </w:pPr>
      <w:r>
        <w:t>Document generated at the 08:29 worklog cutoff on 14 August 2026. Measurements transcribed from the LTspice 24.1.10 SPICE Error Log supplied during the session.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PCB-001 | NE555 Astable LED Flasher | Engineering Worklog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B65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8"/>
    </w:rPr>
  </w:style>
  <w:style w:type="paragraph" w:customStyle="1" w:styleId="SmallNote">
    <w:name w:val="SmallNote"/>
    <w:rPr>
      <w:rFonts w:ascii="Aptos" w:hAnsi="Aptos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