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Session 5: Assignment 2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 Download piggybank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38600"/>
            <wp:effectExtent b="0" l="0" r="0" t="0"/>
            <wp:docPr id="18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Move the jar to hdfs along with data for the assignment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790950"/>
            <wp:effectExtent b="0" l="0" r="0" t="0"/>
            <wp:docPr id="1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Check that data appears in the expected hdfs folder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610225" cy="3819525"/>
            <wp:effectExtent b="0" l="0" r="0" t="0"/>
            <wp:docPr id="1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3819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For more comfort create dir in the hdfs and move the files here :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114800"/>
            <wp:effectExtent b="0" l="0" r="0" t="0"/>
            <wp:docPr id="17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433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Run script from blog line by line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067175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90975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0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4476750"/>
            <wp:effectExtent b="0" l="0" r="0" t="0"/>
            <wp:docPr id="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/>
        <w:drawing>
          <wp:inline distB="114300" distT="114300" distL="114300" distR="114300">
            <wp:extent cx="5943600" cy="3987800"/>
            <wp:effectExtent b="0" l="0" r="0" t="0"/>
            <wp:docPr id="1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The image above is final result of problem statement 1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Statement 2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Load first piece of 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091113" cy="2880068"/>
            <wp:effectExtent b="0" l="0" r="0" t="0"/>
            <wp:docPr id="12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91113" cy="28800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Creating local variables, job business logic for hadoop execution and load second piece of input data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Determine output format , determine details of joint operation around input data after the manipulation ( in details, the manipulations are described in the corresponding acadgild blog’s article )   shown above and run mapReduce job.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And receiving some intermediate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527065" cy="3462338"/>
            <wp:effectExtent b="0" l="0" r="0" t="0"/>
            <wp:docPr id="1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27065" cy="34623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Receiving the final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900613" cy="4073796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0613" cy="40737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3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Load first piece of 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35200"/>
            <wp:effectExtent b="0" l="0" r="0" t="0"/>
            <wp:docPr id="1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Creating local variables, job business logic for hadoop execution and load second piece of input data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43200"/>
            <wp:effectExtent b="0" l="0" r="0" t="0"/>
            <wp:docPr id="4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Determine output format , determine details of joint operation around input data after the manipulation ( in details, the manipulations are described in the corresponding acadgild blog’s article )   shown above and run mapReduce job.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454400"/>
            <wp:effectExtent b="0" l="0" r="0" t="0"/>
            <wp:docPr id="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Receiving the final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08610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 4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1. Load first piece of  input data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2. Creating local variables, job business logic for hadoop execution and load second piece of input data </w:t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3. Determine output format , determine details of joint operation around input data after the manipulation ( in details, the manipulations are described in the corresponding acadgild blog’s article )   shown above and run mapReduce job.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197100"/>
            <wp:effectExtent b="0" l="0" r="0" t="0"/>
            <wp:docPr id="1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/>
      </w:pPr>
      <w:r w:rsidDel="00000000" w:rsidR="00000000" w:rsidRPr="00000000">
        <w:rPr>
          <w:rtl w:val="0"/>
        </w:rPr>
        <w:t xml:space="preserve">4. Receiving the final results </w:t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195888" cy="391923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5888" cy="39192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4.png"/><Relationship Id="rId11" Type="http://schemas.openxmlformats.org/officeDocument/2006/relationships/image" Target="media/image6.png"/><Relationship Id="rId22" Type="http://schemas.openxmlformats.org/officeDocument/2006/relationships/image" Target="media/image29.png"/><Relationship Id="rId10" Type="http://schemas.openxmlformats.org/officeDocument/2006/relationships/image" Target="media/image3.png"/><Relationship Id="rId21" Type="http://schemas.openxmlformats.org/officeDocument/2006/relationships/image" Target="media/image19.png"/><Relationship Id="rId13" Type="http://schemas.openxmlformats.org/officeDocument/2006/relationships/image" Target="media/image22.png"/><Relationship Id="rId12" Type="http://schemas.openxmlformats.org/officeDocument/2006/relationships/image" Target="media/image26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5.png"/><Relationship Id="rId15" Type="http://schemas.openxmlformats.org/officeDocument/2006/relationships/image" Target="media/image30.png"/><Relationship Id="rId14" Type="http://schemas.openxmlformats.org/officeDocument/2006/relationships/image" Target="media/image31.png"/><Relationship Id="rId17" Type="http://schemas.openxmlformats.org/officeDocument/2006/relationships/image" Target="media/image15.png"/><Relationship Id="rId16" Type="http://schemas.openxmlformats.org/officeDocument/2006/relationships/image" Target="media/image32.png"/><Relationship Id="rId5" Type="http://schemas.openxmlformats.org/officeDocument/2006/relationships/styles" Target="styles.xml"/><Relationship Id="rId19" Type="http://schemas.openxmlformats.org/officeDocument/2006/relationships/image" Target="media/image17.png"/><Relationship Id="rId6" Type="http://schemas.openxmlformats.org/officeDocument/2006/relationships/image" Target="media/image36.png"/><Relationship Id="rId18" Type="http://schemas.openxmlformats.org/officeDocument/2006/relationships/image" Target="media/image28.png"/><Relationship Id="rId7" Type="http://schemas.openxmlformats.org/officeDocument/2006/relationships/image" Target="media/image34.png"/><Relationship Id="rId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