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74008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Четверг, 17 октября</w:t>
      </w:r>
      <w:r>
        <w:rPr>
          <w:rStyle w:val="c9dxtc"/>
          <w:rFonts w:ascii="Calibri" w:eastAsiaTheme="majorEastAsia" w:hAnsi="Calibri" w:cs="Calibri"/>
          <w:b/>
          <w:bCs/>
          <w:color w:val="333333"/>
        </w:rPr>
        <w:t> </w:t>
      </w:r>
    </w:p>
    <w:p w14:paraId="52F0325F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9:15–9:30 Открытие</w:t>
      </w:r>
    </w:p>
    <w:p w14:paraId="63C93A94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Секция 1. Полипредикативный синтаксис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А.В. Сидельцев</w:t>
      </w:r>
    </w:p>
    <w:p w14:paraId="39D93853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9:30–10:00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М.Ю. Князев (ИЛИ РАН / НИУ ВШЭ / НИУ ВШЭ — СПб), И.С. Пивнев (НИУ ВШЭ — СПб), А.С. Масленникова (НИУ ВШЭ — СПб).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4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Нулевая анафора дополнения и лексическая селективность: экспериментальные данные</w:t>
        </w:r>
      </w:hyperlink>
    </w:p>
    <w:p w14:paraId="5D52ABF5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10:00–10:30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М.Ю. Князев (ИЛИ РАН / НИУ ВШЭ — СПб / 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5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The two readings of the complement of ‘explain’: Experimental evidence from extraction</w:t>
        </w:r>
      </w:hyperlink>
    </w:p>
    <w:p w14:paraId="479BADBF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10:30–11:00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Л.И. Паско (МГУ / ИЯз РАН).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6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Паразитический пробел и эллипсис внутренней составляющей в русском языке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3A6546C3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11:00–11:30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И.С. Политова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7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Clitic climbing in French is present, but restricted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5A588087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>
        <w:rPr>
          <w:rStyle w:val="c9dxtc"/>
          <w:rFonts w:ascii="Calibri" w:eastAsiaTheme="majorEastAsia" w:hAnsi="Calibri" w:cs="Calibri"/>
          <w:color w:val="333333"/>
        </w:rPr>
        <w:t>11:30–12:00</w:t>
      </w:r>
      <w:r>
        <w:rPr>
          <w:rFonts w:ascii="Calibri" w:hAnsi="Calibri" w:cs="Calibri"/>
          <w:color w:val="333333"/>
        </w:rPr>
        <w:br/>
      </w:r>
      <w:r>
        <w:rPr>
          <w:rStyle w:val="c9dxtc"/>
          <w:rFonts w:ascii="Calibri" w:eastAsiaTheme="majorEastAsia" w:hAnsi="Calibri" w:cs="Calibri"/>
          <w:color w:val="333333"/>
        </w:rPr>
        <w:t>Е.Е. Полякова (РГГУ / НИУ ВШЭ). </w:t>
      </w:r>
      <w:hyperlink r:id="rId8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Классификация модальных симилятивов на материале языков Азии</w:t>
        </w:r>
      </w:hyperlink>
    </w:p>
    <w:p w14:paraId="1047A525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12:00–12:15 Перерыв</w:t>
      </w:r>
    </w:p>
    <w:p w14:paraId="279737B6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Пленарный доклад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</w:t>
      </w:r>
      <w:r>
        <w:rPr>
          <w:rStyle w:val="c9dxtc"/>
          <w:rFonts w:ascii="Calibri" w:eastAsiaTheme="majorEastAsia" w:hAnsi="Calibri" w:cs="Calibri"/>
          <w:b/>
          <w:bCs/>
          <w:color w:val="333333"/>
        </w:rPr>
        <w:t> </w:t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Е.А. Лютикова</w:t>
      </w:r>
    </w:p>
    <w:p w14:paraId="6F410E97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12:15–13:15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П.В. Руднев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9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О статусе Эффекта согласования с анафором в теории грамматики</w:t>
        </w:r>
      </w:hyperlink>
    </w:p>
    <w:p w14:paraId="2DD9B004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13:15–14:15 Обед</w:t>
      </w:r>
    </w:p>
    <w:p w14:paraId="1342585B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Секция 2. Структура клаузы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Е.А. Лютикова</w:t>
      </w:r>
    </w:p>
    <w:p w14:paraId="734458CC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14:15–14:45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Д.А. Алексеев (МГУ / ИЯз РАН), Ю.В. Синицына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0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Структурные особенности компаративных конструкций в осетинском языке</w:t>
        </w:r>
      </w:hyperlink>
    </w:p>
    <w:p w14:paraId="200F7DBA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14:45–15:15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Ф.В. Байков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1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Ограничения локальности при внутриклаузальном отрицательном согласовании: экспериментальное сравнение отрицательных местоимений и союза ни...ни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0D57068A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15:15–15:45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Г.Н. Бубнов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2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Ко мне пришла</w:t>
        </w:r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 </w:t>
        </w:r>
        <w:r w:rsidRPr="00CF60C1">
          <w:rPr>
            <w:rStyle w:val="c9dxtc"/>
            <w:rFonts w:ascii="Calibri" w:eastAsiaTheme="majorEastAsia" w:hAnsi="Calibri" w:cs="Calibri"/>
            <w:i/>
            <w:iCs/>
            <w:strike/>
            <w:color w:val="4A86E8"/>
            <w:lang w:val="ru-RU"/>
          </w:rPr>
          <w:t>девушка</w:t>
        </w:r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 </w:t>
        </w:r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проститутка: лесной ненецкий предестинатив как низкий аппликатив</w:t>
        </w:r>
      </w:hyperlink>
    </w:p>
    <w:p w14:paraId="5EA297ED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lastRenderedPageBreak/>
        <w:t>15:45–16:15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И.В. Калякин (ИЯз РАН / РГГУ).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3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Morphological Causative in Kaytag Dargwa and the (Im)possibility of Causative Recursion</w:t>
        </w:r>
      </w:hyperlink>
    </w:p>
    <w:p w14:paraId="1EAB36FE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16:15–16:45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Л.В. Хохлова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4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Неэргативные – неаккузативные глаголы в хинди-урду</w:t>
        </w:r>
      </w:hyperlink>
    </w:p>
    <w:p w14:paraId="29696439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16:45–17:00 Перерыв</w:t>
      </w:r>
    </w:p>
    <w:p w14:paraId="4B36B027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Секция 3. Синтаксис именной группы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М.Ю. Князев</w:t>
      </w:r>
    </w:p>
    <w:p w14:paraId="0C10B305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17:00–17:30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Д.Д. Белова (ИЯз РАН / МГУ / НИУ ВШЭ), А.И. Крюкова (ИЯз РАН / 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5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Расщепление именных и послеложных групп в татышлинском говоре удмуртского языка: полевой квазиэксперимент</w:t>
        </w:r>
      </w:hyperlink>
    </w:p>
    <w:p w14:paraId="77B07B0A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17:30–18:00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Д.А. Буров (МГУ), А.А. Куликова (НИУ ВШЭ), Д.Ю. Писаренко (НИУ ВШЭ), А.М. Старченко (НИУ ВШЭ), В.О. Тютюнникова (МГУ), М.О. Черемисинова (Университет Техаса в Остине).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6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Мал мала меньше: малые именные группы в казымском диалекте хантыйского языка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486D1FA0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18:00–18:30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Е.П. Дорофеева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7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Ограничения на идентичность при эллипсисе с сохранением представителя: экспериментальное исследование</w:t>
        </w:r>
      </w:hyperlink>
    </w:p>
    <w:p w14:paraId="1D6313AB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18:30–19:00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Ю.А. Ландер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8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Ашхарский именной комплекс и типология инкорпорирующих процессов</w:t>
        </w:r>
      </w:hyperlink>
    </w:p>
    <w:p w14:paraId="7CF65917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19:00–19:30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А.О. Бузанов (НИУ ВШЭ / ИЯз РАН).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19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“Alienability” Suffix in Bystraja Even and Other Tungusic</w:t>
        </w:r>
      </w:hyperlink>
    </w:p>
    <w:p w14:paraId="11C4BC9F" w14:textId="77777777" w:rsid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c9dxtc"/>
          <w:rFonts w:ascii="Calibri" w:eastAsiaTheme="majorEastAsia" w:hAnsi="Calibri" w:cs="Calibri"/>
          <w:b/>
          <w:bCs/>
          <w:color w:val="333333"/>
        </w:rPr>
        <w:t>Пятница, 18 октября</w:t>
      </w:r>
    </w:p>
    <w:p w14:paraId="4384DD94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>
        <w:rPr>
          <w:rStyle w:val="c9dxtc"/>
          <w:rFonts w:ascii="Calibri" w:eastAsiaTheme="majorEastAsia" w:hAnsi="Calibri" w:cs="Calibri"/>
          <w:b/>
          <w:bCs/>
          <w:color w:val="333333"/>
        </w:rPr>
        <w:t xml:space="preserve">Секция 4. </w:t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Глагольные категории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</w:t>
      </w:r>
      <w:r>
        <w:rPr>
          <w:rStyle w:val="c9dxtc"/>
          <w:rFonts w:ascii="Calibri" w:eastAsiaTheme="majorEastAsia" w:hAnsi="Calibri" w:cs="Calibri"/>
          <w:b/>
          <w:bCs/>
          <w:color w:val="333333"/>
        </w:rPr>
        <w:t> </w:t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А.В. Циммерлинг</w:t>
      </w:r>
    </w:p>
    <w:p w14:paraId="5B354AFC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9:30–10:00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Л.А. Баркова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0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Два типа употребления легкого глагола кэл- ‘приходить’ в якутском языке и их различие в синтаксической позиции</w:t>
        </w:r>
      </w:hyperlink>
    </w:p>
    <w:p w14:paraId="268A85AF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10:00–10:30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В.А. Борисова (МГУ), Э.Х. Измайлова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1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К вопросу о множественной глагольной префиксации в осетинском языке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2B373FC6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10:30–11:00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М.Г. Меле́нченко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2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Синтаксические свойства недостаточного глагола жӣ</w:t>
        </w:r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w</w:t>
        </w:r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ҷ ‘любить’ в шугнанском языке</w:t>
        </w:r>
      </w:hyperlink>
    </w:p>
    <w:p w14:paraId="0196676D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lastRenderedPageBreak/>
        <w:t>11:00–11:30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Е.А. Ренковская (ИЯз РАН / ИВ РАН).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3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Миративность в куллуи: способы выражения и возможный сценарий возникновения</w:t>
        </w:r>
      </w:hyperlink>
    </w:p>
    <w:p w14:paraId="020A6192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11:30–12:00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Н.А. Шехтман (РГГУ).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4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Типология расщеплённого кодирования дезидеративных конструкций на материале языков северной части тихоокеанского побережья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</w:p>
    <w:p w14:paraId="634DCE84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12:00–12:15 Перерыв</w:t>
      </w:r>
    </w:p>
    <w:p w14:paraId="3AF8974C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Пленарный доклад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А.В. Циммерлинг</w:t>
      </w:r>
    </w:p>
    <w:p w14:paraId="6DD11B12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12:15–13:15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Е.В. Петрухина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5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Русская аспектуальная система в типологической и дискурсивной перспективах</w:t>
        </w:r>
      </w:hyperlink>
    </w:p>
    <w:p w14:paraId="0A0860ED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13:15–14:15 Обед</w:t>
      </w:r>
    </w:p>
    <w:p w14:paraId="7E7B2069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Секция 5. Грамматические категории и формальные признаки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А.А. Герасимова</w:t>
      </w:r>
    </w:p>
    <w:p w14:paraId="549764D0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14:15–14:45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П.В. Гращенков (МГУ), Л.И. Паско (МГУ / ИЯз РАН), К.А. Студеникина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6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 xml:space="preserve">Массив параметрических данных для русского языка </w:t>
        </w:r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RuParam</w:t>
        </w:r>
      </w:hyperlink>
    </w:p>
    <w:p w14:paraId="4F036564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14:45–15:15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Д.Б. Тискин (НИУ ВШЭ — СПб).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27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Some Modifications to Bassi’s Theory of Fake Indexicals</w:t>
        </w:r>
      </w:hyperlink>
    </w:p>
    <w:p w14:paraId="50558166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c9dxtc"/>
          <w:rFonts w:ascii="Calibri" w:eastAsiaTheme="majorEastAsia" w:hAnsi="Calibri" w:cs="Calibri"/>
          <w:color w:val="333333"/>
        </w:rPr>
        <w:t>15:15–15:45</w:t>
      </w:r>
      <w:r>
        <w:rPr>
          <w:rFonts w:ascii="Calibri" w:hAnsi="Calibri" w:cs="Calibri"/>
          <w:color w:val="333333"/>
        </w:rPr>
        <w:br/>
      </w:r>
      <w:r>
        <w:rPr>
          <w:rStyle w:val="c9dxtc"/>
          <w:rFonts w:ascii="Calibri" w:eastAsiaTheme="majorEastAsia" w:hAnsi="Calibri" w:cs="Calibri"/>
          <w:color w:val="333333"/>
        </w:rPr>
        <w:t>В.Р. Маслюков (МГУ). </w:t>
      </w:r>
      <w:hyperlink r:id="rId28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Опциональная нейтрализация двойственного числа в посессивной парадигме казымского хантыйского</w:t>
        </w:r>
      </w:hyperlink>
    </w:p>
    <w:p w14:paraId="7B51F83F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c9dxtc"/>
          <w:rFonts w:ascii="Calibri" w:eastAsiaTheme="majorEastAsia" w:hAnsi="Calibri" w:cs="Calibri"/>
          <w:color w:val="333333"/>
        </w:rPr>
        <w:t>15:45–16:15</w:t>
      </w:r>
      <w:r>
        <w:rPr>
          <w:rFonts w:ascii="Calibri" w:hAnsi="Calibri" w:cs="Calibri"/>
          <w:color w:val="333333"/>
        </w:rPr>
        <w:br/>
      </w:r>
      <w:r>
        <w:rPr>
          <w:rStyle w:val="c9dxtc"/>
          <w:rFonts w:ascii="Calibri" w:eastAsiaTheme="majorEastAsia" w:hAnsi="Calibri" w:cs="Calibri"/>
          <w:color w:val="333333"/>
        </w:rPr>
        <w:t>Daniel Michael (University of Tübingen), Popova Rita (Saarland University). </w:t>
      </w:r>
      <w:hyperlink r:id="rId29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Stem alternations in the East Caucasian adjectives of size: Between suppletion and dislexification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(Zoom)</w:t>
      </w:r>
    </w:p>
    <w:p w14:paraId="12AD930F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16:15–16:45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К.А. Студеникина (МГУ).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30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Эффект синкретизма падежа при сочинении в русском языке: экспериментальное исследование</w:t>
        </w:r>
      </w:hyperlink>
      <w:r>
        <w:rPr>
          <w:rStyle w:val="c9dxtc"/>
          <w:rFonts w:ascii="Calibri" w:eastAsiaTheme="majorEastAsia" w:hAnsi="Calibri" w:cs="Calibri"/>
          <w:color w:val="333333"/>
        </w:rPr>
        <w:t> </w:t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(</w:t>
      </w:r>
      <w:r>
        <w:rPr>
          <w:rStyle w:val="c9dxtc"/>
          <w:rFonts w:ascii="Calibri" w:eastAsiaTheme="majorEastAsia" w:hAnsi="Calibri" w:cs="Calibri"/>
          <w:color w:val="333333"/>
        </w:rPr>
        <w:t>Zoom</w:t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)</w:t>
      </w:r>
    </w:p>
    <w:p w14:paraId="27EF57D4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16:45–17:00 Перерыв</w:t>
      </w:r>
    </w:p>
    <w:p w14:paraId="24092E65" w14:textId="77777777" w:rsidR="00CF60C1" w:rsidRP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Секция 6. Клауза и информационная структура</w:t>
      </w:r>
      <w:r w:rsidRPr="00CF60C1">
        <w:rPr>
          <w:rFonts w:ascii="Calibri" w:hAnsi="Calibri" w:cs="Calibri"/>
          <w:b/>
          <w:bCs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b/>
          <w:bCs/>
          <w:color w:val="333333"/>
          <w:lang w:val="ru-RU"/>
        </w:rPr>
        <w:t>Председатель: П.В. Гращенков</w:t>
      </w:r>
    </w:p>
    <w:p w14:paraId="0F458C05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17:00–17:30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А.С. Шварц (ИВ РАН), Чжан Цибинь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31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Definiteness vs information structure in Teochew, Southern Min</w:t>
        </w:r>
      </w:hyperlink>
    </w:p>
    <w:p w14:paraId="7A195F8C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c9dxtc"/>
          <w:rFonts w:ascii="Calibri" w:eastAsiaTheme="majorEastAsia" w:hAnsi="Calibri" w:cs="Calibri"/>
          <w:color w:val="333333"/>
        </w:rPr>
        <w:t>17:30–18:00</w:t>
      </w:r>
      <w:r>
        <w:rPr>
          <w:rFonts w:ascii="Calibri" w:hAnsi="Calibri" w:cs="Calibri"/>
          <w:color w:val="333333"/>
        </w:rPr>
        <w:br/>
      </w:r>
      <w:r>
        <w:rPr>
          <w:rStyle w:val="c9dxtc"/>
          <w:rFonts w:ascii="Calibri" w:eastAsiaTheme="majorEastAsia" w:hAnsi="Calibri" w:cs="Calibri"/>
          <w:color w:val="333333"/>
        </w:rPr>
        <w:t>А.М. Хургес (НИУ ВШЭ). </w:t>
      </w:r>
      <w:hyperlink r:id="rId32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Loci of topic marking: A typological study</w:t>
        </w:r>
      </w:hyperlink>
    </w:p>
    <w:p w14:paraId="3A7385DB" w14:textId="77777777" w:rsidR="00CF60C1" w:rsidRP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  <w:lang w:val="ru-RU"/>
        </w:rPr>
      </w:pPr>
      <w:r>
        <w:rPr>
          <w:rStyle w:val="c9dxtc"/>
          <w:rFonts w:ascii="Calibri" w:eastAsiaTheme="majorEastAsia" w:hAnsi="Calibri" w:cs="Calibri"/>
          <w:color w:val="333333"/>
        </w:rPr>
        <w:t>18:00–18:30</w:t>
      </w:r>
      <w:r>
        <w:rPr>
          <w:rFonts w:ascii="Calibri" w:hAnsi="Calibri" w:cs="Calibri"/>
          <w:color w:val="333333"/>
        </w:rPr>
        <w:br/>
      </w:r>
      <w:r>
        <w:rPr>
          <w:rStyle w:val="c9dxtc"/>
          <w:rFonts w:ascii="Calibri" w:eastAsiaTheme="majorEastAsia" w:hAnsi="Calibri" w:cs="Calibri"/>
          <w:color w:val="333333"/>
        </w:rPr>
        <w:t>А.М. Дугричилов (НИУ ВШЭ). </w:t>
      </w:r>
      <w:hyperlink r:id="rId33" w:tgtFrame="_blank" w:history="1">
        <w:r w:rsidRPr="00CF60C1">
          <w:rPr>
            <w:rStyle w:val="c9dxtc"/>
            <w:rFonts w:ascii="Calibri" w:eastAsiaTheme="majorEastAsia" w:hAnsi="Calibri" w:cs="Calibri"/>
            <w:i/>
            <w:iCs/>
            <w:color w:val="4A86E8"/>
            <w:lang w:val="ru-RU"/>
          </w:rPr>
          <w:t>Пауза при целевых клаузах в русском языке</w:t>
        </w:r>
      </w:hyperlink>
    </w:p>
    <w:p w14:paraId="7CE2F01B" w14:textId="77777777" w:rsidR="00CF60C1" w:rsidRDefault="00CF60C1" w:rsidP="00CF60C1">
      <w:pPr>
        <w:pStyle w:val="zfr3q"/>
        <w:spacing w:before="21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lastRenderedPageBreak/>
        <w:t>18:30–19:00</w:t>
      </w:r>
      <w:r w:rsidRPr="00CF60C1">
        <w:rPr>
          <w:rFonts w:ascii="Calibri" w:hAnsi="Calibri" w:cs="Calibri"/>
          <w:color w:val="333333"/>
          <w:lang w:val="ru-RU"/>
        </w:rPr>
        <w:br/>
      </w:r>
      <w:r w:rsidRPr="00CF60C1">
        <w:rPr>
          <w:rStyle w:val="c9dxtc"/>
          <w:rFonts w:ascii="Calibri" w:eastAsiaTheme="majorEastAsia" w:hAnsi="Calibri" w:cs="Calibri"/>
          <w:color w:val="333333"/>
          <w:lang w:val="ru-RU"/>
        </w:rPr>
        <w:t>М.И. Кошелева (НИУ ВШЭ), П.Н. Астафьев (НИУ ВШЭ).</w:t>
      </w:r>
      <w:r>
        <w:rPr>
          <w:rStyle w:val="c9dxtc"/>
          <w:rFonts w:ascii="Calibri" w:eastAsiaTheme="majorEastAsia" w:hAnsi="Calibri" w:cs="Calibri"/>
          <w:color w:val="333333"/>
        </w:rPr>
        <w:t> </w:t>
      </w:r>
      <w:hyperlink r:id="rId34" w:tgtFrame="_blank" w:history="1">
        <w:r>
          <w:rPr>
            <w:rStyle w:val="c9dxtc"/>
            <w:rFonts w:ascii="Calibri" w:eastAsiaTheme="majorEastAsia" w:hAnsi="Calibri" w:cs="Calibri"/>
            <w:i/>
            <w:iCs/>
            <w:color w:val="4A86E8"/>
          </w:rPr>
          <w:t>Non-flip evidential questions in Kildin Saami</w:t>
        </w:r>
      </w:hyperlink>
    </w:p>
    <w:p w14:paraId="29223BF0" w14:textId="77777777" w:rsidR="00CF60C1" w:rsidRDefault="00CF60C1" w:rsidP="00CF60C1">
      <w:pPr>
        <w:pStyle w:val="zfr3q"/>
        <w:spacing w:before="0" w:beforeAutospacing="0" w:after="0" w:afterAutospacing="0"/>
        <w:textAlignment w:val="top"/>
        <w:rPr>
          <w:rFonts w:ascii="Open Sans" w:hAnsi="Open Sans" w:cs="Open Sans"/>
          <w:color w:val="212121"/>
          <w:sz w:val="26"/>
          <w:szCs w:val="26"/>
        </w:rPr>
      </w:pPr>
      <w:r>
        <w:rPr>
          <w:rStyle w:val="c9dxtc"/>
          <w:rFonts w:ascii="Calibri" w:eastAsiaTheme="majorEastAsia" w:hAnsi="Calibri" w:cs="Calibri"/>
          <w:b/>
          <w:bCs/>
          <w:color w:val="333333"/>
        </w:rPr>
        <w:t>19:00–19:15 Закрытие</w:t>
      </w:r>
    </w:p>
    <w:p w14:paraId="626FFF34" w14:textId="77777777" w:rsidR="00850F4E" w:rsidRDefault="00850F4E"/>
    <w:sectPr w:rsidR="0085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1"/>
    <w:rsid w:val="00061702"/>
    <w:rsid w:val="003F2E85"/>
    <w:rsid w:val="00850F4E"/>
    <w:rsid w:val="00B366AA"/>
    <w:rsid w:val="00B63D9A"/>
    <w:rsid w:val="00CF60C1"/>
    <w:rsid w:val="00D5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5069"/>
  <w15:chartTrackingRefBased/>
  <w15:docId w15:val="{BC8BC5B1-4966-43D5-B918-5BF599CD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C1"/>
    <w:rPr>
      <w:b/>
      <w:bCs/>
      <w:smallCaps/>
      <w:color w:val="2F5496" w:themeColor="accent1" w:themeShade="BF"/>
      <w:spacing w:val="5"/>
    </w:rPr>
  </w:style>
  <w:style w:type="paragraph" w:customStyle="1" w:styleId="zfr3q">
    <w:name w:val="zfr3q"/>
    <w:basedOn w:val="Normal"/>
    <w:rsid w:val="00CF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c9dxtc">
    <w:name w:val="c9dxtc"/>
    <w:basedOn w:val="DefaultParagraphFont"/>
    <w:rsid w:val="00CF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yGbOb1B_o0iGJUKfJ-IL56PMyTADIMnK/view?usp=drive_link" TargetMode="External"/><Relationship Id="rId18" Type="http://schemas.openxmlformats.org/officeDocument/2006/relationships/hyperlink" Target="https://drive.google.com/file/d/19Iwg062DI643l6SRJd36KqmTDXnVtzTX/view?usp=drive_link" TargetMode="External"/><Relationship Id="rId26" Type="http://schemas.openxmlformats.org/officeDocument/2006/relationships/hyperlink" Target="https://drive.google.com/file/d/1XO14tZxx4OQ8V1SXf98O6pXvnPqGwn20/view?usp=driv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0Pg4DKZ-iNtZSqAmlQ-opDhCLdCwP3To/view?usp=drive_link" TargetMode="External"/><Relationship Id="rId34" Type="http://schemas.openxmlformats.org/officeDocument/2006/relationships/hyperlink" Target="https://drive.google.com/file/d/15Y3zuJbiI5jF1EA-xYFzg0zQg0oxMZS_/view?usp=drive_link" TargetMode="External"/><Relationship Id="rId7" Type="http://schemas.openxmlformats.org/officeDocument/2006/relationships/hyperlink" Target="https://drive.google.com/file/d/1s0XZi7cXZpXlF-JzIwXYAl1NTIOogc1P/view?usp=drive_link" TargetMode="External"/><Relationship Id="rId12" Type="http://schemas.openxmlformats.org/officeDocument/2006/relationships/hyperlink" Target="https://drive.google.com/file/d/1ZuTYkt-xIQcgPRe7u0ie8xBLk9Kl3Xhz/view?usp=drive_link" TargetMode="External"/><Relationship Id="rId17" Type="http://schemas.openxmlformats.org/officeDocument/2006/relationships/hyperlink" Target="https://drive.google.com/file/d/1v8l6CP7SZhNJjy53KTlOrS19ZcIDGukW/view?usp=drive_link" TargetMode="External"/><Relationship Id="rId25" Type="http://schemas.openxmlformats.org/officeDocument/2006/relationships/hyperlink" Target="https://drive.google.com/file/d/1rK-8iMcIMUYwJzY5XPPvHcXERiGCQr-E/view?usp=drive_link" TargetMode="External"/><Relationship Id="rId33" Type="http://schemas.openxmlformats.org/officeDocument/2006/relationships/hyperlink" Target="https://drive.google.com/file/d/19qw00SsLAT3nztcNAUzANXUUjo_1Erqn/view?usp=drive_lin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MwcpTtcKDRmOAJV9HT2YjgU8ihJV8-a0/view?usp=drive_link" TargetMode="External"/><Relationship Id="rId20" Type="http://schemas.openxmlformats.org/officeDocument/2006/relationships/hyperlink" Target="https://drive.google.com/file/d/19xpGwCUW0sqcmfqtvHsbODO1N5PbTRqt/view?usp=drive_link" TargetMode="External"/><Relationship Id="rId29" Type="http://schemas.openxmlformats.org/officeDocument/2006/relationships/hyperlink" Target="https://drive.google.com/file/d/1_lUSf1fBKYT_h4Ue0cPJ5si7s6aIsXvA/view?usp=driv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AgKDhYiz7xs_UU5FzPwce20pBkPLl8wQ/view?usp=drive_link" TargetMode="External"/><Relationship Id="rId11" Type="http://schemas.openxmlformats.org/officeDocument/2006/relationships/hyperlink" Target="https://drive.google.com/file/d/1JNeOJ0-FnZZkPm9TlfMt-kbvlNS9PZom/view?usp=drive_link" TargetMode="External"/><Relationship Id="rId24" Type="http://schemas.openxmlformats.org/officeDocument/2006/relationships/hyperlink" Target="https://drive.google.com/file/d/1yS8IlREE13Q0AAjS0B2Wc8CFv3fSRE4r/view?usp=drive_link" TargetMode="External"/><Relationship Id="rId32" Type="http://schemas.openxmlformats.org/officeDocument/2006/relationships/hyperlink" Target="https://drive.google.com/file/d/1KCNFDZ2b-A80eAd_Keqq99PobuZ0hQ4L/view?usp=drive_link" TargetMode="External"/><Relationship Id="rId5" Type="http://schemas.openxmlformats.org/officeDocument/2006/relationships/hyperlink" Target="https://drive.google.com/file/d/1nwqTUUyUjKJmKQQFHZh4J8GAHS-5nSMw/view?usp=drive_link" TargetMode="External"/><Relationship Id="rId15" Type="http://schemas.openxmlformats.org/officeDocument/2006/relationships/hyperlink" Target="https://drive.google.com/file/d/1UkO1rUGSijRiVe2AUrmbIlNvFQl_eQpN/view?usp=drive_link" TargetMode="External"/><Relationship Id="rId23" Type="http://schemas.openxmlformats.org/officeDocument/2006/relationships/hyperlink" Target="https://drive.google.com/file/d/1w3TWsJy14042bFZSD-foBgP_eAu3OBfU/view?usp=drive_link" TargetMode="External"/><Relationship Id="rId28" Type="http://schemas.openxmlformats.org/officeDocument/2006/relationships/hyperlink" Target="https://drive.google.com/file/d/1BXcsO5fqv26UW8NMEAKQMY1BV_RK-dBC/view?usp=drive_lin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rive.google.com/file/d/1HqICLyQBz_6wEsE6dQ2qC1znbrtBo00z/view?usp=drive_link" TargetMode="External"/><Relationship Id="rId19" Type="http://schemas.openxmlformats.org/officeDocument/2006/relationships/hyperlink" Target="https://drive.google.com/file/d/1ZPdI6GigPBFLCjbhV-5rh13DQNrj78zI/view?usp=drive_link" TargetMode="External"/><Relationship Id="rId31" Type="http://schemas.openxmlformats.org/officeDocument/2006/relationships/hyperlink" Target="https://drive.google.com/file/d/14dawjQKoDX2mOV7MnE2t001AlRWjmuE3/view?usp=drive_link" TargetMode="External"/><Relationship Id="rId4" Type="http://schemas.openxmlformats.org/officeDocument/2006/relationships/hyperlink" Target="https://drive.google.com/file/d/16vanxnF1CnHvimZrvguXiOV0UyWSxXi8/view?usp=drive_link" TargetMode="External"/><Relationship Id="rId9" Type="http://schemas.openxmlformats.org/officeDocument/2006/relationships/hyperlink" Target="https://drive.google.com/file/d/12rEsoXPWMeDVJj67W8rB1Rm5uOjdPIPZ/view?usp=drive_link" TargetMode="External"/><Relationship Id="rId14" Type="http://schemas.openxmlformats.org/officeDocument/2006/relationships/hyperlink" Target="https://drive.google.com/file/d/1ubuupcHgWj8MkmgpEWf6DsWxNyx0IKQ3/view?usp=drive_link" TargetMode="External"/><Relationship Id="rId22" Type="http://schemas.openxmlformats.org/officeDocument/2006/relationships/hyperlink" Target="https://drive.google.com/file/d/1RhfQp3ishL2p2kW4FqnQ77P4GeyaeYwq/view?usp=drive_link" TargetMode="External"/><Relationship Id="rId27" Type="http://schemas.openxmlformats.org/officeDocument/2006/relationships/hyperlink" Target="https://drive.google.com/file/d/1R8Kss3lVH7_vJ_SAKq27i7ilKLh3k-Yp/view?usp=drive_link" TargetMode="External"/><Relationship Id="rId30" Type="http://schemas.openxmlformats.org/officeDocument/2006/relationships/hyperlink" Target="https://drive.google.com/file/d/1dbjdkPX3SdE_-B0awQNWVz5IyCaI4po8/view?usp=drive_lin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rive.google.com/file/d/1Vr67fu9V1DJJiv-5Eno1ve63kFf9xyn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Ivoylova</dc:creator>
  <cp:keywords/>
  <dc:description/>
  <cp:lastModifiedBy>Alexandra Ivoylova</cp:lastModifiedBy>
  <cp:revision>1</cp:revision>
  <dcterms:created xsi:type="dcterms:W3CDTF">2025-09-23T14:21:00Z</dcterms:created>
  <dcterms:modified xsi:type="dcterms:W3CDTF">2025-09-23T14:22:00Z</dcterms:modified>
</cp:coreProperties>
</file>