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E FUNZIONI</w:t>
              <w:tab/>
              <w:t>62</w:t>
            </w:r>
          </w:hyperlink>
        </w:p>
        <w:p>
          <w:pPr>
            <w:pStyle w:val="Indice2"/>
            <w:tabs>
              <w:tab w:val="clear" w:pos="708"/>
              <w:tab w:val="right" w:pos="9638" w:leader="dot"/>
            </w:tabs>
            <w:rPr/>
          </w:pPr>
          <w:hyperlink w:anchor="__RefHeading___Toc7521_3155531881">
            <w:r>
              <w:rPr>
                <w:rStyle w:val="Saltoaindice"/>
              </w:rPr>
              <w:t>SCOPING FUNCTION</w:t>
              <w:tab/>
              <w:t>63</w:t>
            </w:r>
          </w:hyperlink>
        </w:p>
        <w:p>
          <w:pPr>
            <w:pStyle w:val="Indice1"/>
            <w:tabs>
              <w:tab w:val="clear" w:pos="708"/>
              <w:tab w:val="right" w:pos="9638" w:leader="dot"/>
            </w:tabs>
            <w:rPr/>
          </w:pPr>
          <w:hyperlink w:anchor="__RefHeading___Toc8179_3155531881">
            <w:r>
              <w:rPr>
                <w:rStyle w:val="Saltoaindice"/>
              </w:rPr>
              <w:t>GENERIC TYPE</w:t>
              <w:tab/>
              <w:t>65</w:t>
            </w:r>
          </w:hyperlink>
        </w:p>
        <w:p>
          <w:pPr>
            <w:pStyle w:val="Indice2"/>
            <w:tabs>
              <w:tab w:val="clear" w:pos="708"/>
              <w:tab w:val="right" w:pos="9638" w:leader="dot"/>
            </w:tabs>
            <w:rPr/>
          </w:pPr>
          <w:hyperlink w:anchor="__RefHeading___Toc8405_1482474550">
            <w:r>
              <w:rPr>
                <w:rStyle w:val="Saltoaindice"/>
              </w:rPr>
              <w:t>COVARIANCE</w:t>
              <w:tab/>
              <w:t>66</w:t>
            </w:r>
          </w:hyperlink>
        </w:p>
        <w:p>
          <w:pPr>
            <w:pStyle w:val="Indice1"/>
            <w:tabs>
              <w:tab w:val="clear" w:pos="708"/>
              <w:tab w:val="right" w:pos="9638" w:leader="dot"/>
            </w:tabs>
            <w:rPr/>
          </w:pPr>
          <w:hyperlink w:anchor="__RefHeading___Toc8104_1632769883">
            <w:r>
              <w:rPr>
                <w:rStyle w:val="Saltoaindice"/>
              </w:rPr>
              <w:t>TRACCIA 8 PER ESERCITAZIONE FINALE</w:t>
              <w:tab/>
              <w:t>67</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Corpodeltesto"/>
        <w:rPr>
          <w:sz w:val="22"/>
          <w:szCs w:val="22"/>
        </w:rPr>
      </w:pPr>
      <w:r>
        <w:rPr>
          <w:color w:val="000000"/>
          <w:sz w:val="22"/>
          <w:szCs w:val="22"/>
          <w:lang w:eastAsia="it-IT"/>
        </w:rPr>
        <w:t>Per poter completare questo esercizio dovrai:</w:t>
      </w:r>
    </w:p>
    <w:p>
      <w:pPr>
        <w:pStyle w:val="Corpodeltesto"/>
        <w:numPr>
          <w:ilvl w:val="0"/>
          <w:numId w:val="4"/>
        </w:numPr>
        <w:tabs>
          <w:tab w:val="clear" w:pos="708"/>
          <w:tab w:val="left" w:pos="0" w:leader="none"/>
        </w:tabs>
        <w:rPr/>
      </w:pPr>
      <w:r>
        <w:rPr>
          <w:color w:val="000000"/>
          <w:sz w:val="22"/>
          <w:szCs w:val="22"/>
        </w:rPr>
        <w:t xml:space="preserve">scrivi un ciclo con la parola chiave </w:t>
      </w:r>
      <w:r>
        <w:rPr>
          <w:rStyle w:val="Testosorgente"/>
          <w:color w:val="000000"/>
          <w:sz w:val="22"/>
          <w:szCs w:val="22"/>
        </w:rPr>
        <w:t xml:space="preserve">break </w:t>
      </w:r>
      <w:r>
        <w:rPr>
          <w:color w:val="000000"/>
          <w:sz w:val="22"/>
          <w:szCs w:val="22"/>
        </w:rPr>
        <w:t xml:space="preserve">per creare una stringa </w:t>
      </w:r>
      <w:r>
        <w:rPr>
          <w:rStyle w:val="Testosorgente"/>
          <w:color w:val="000000"/>
          <w:sz w:val="22"/>
          <w:szCs w:val="22"/>
        </w:rPr>
        <w:t xml:space="preserve">titleResult </w:t>
      </w:r>
      <w:r>
        <w:rPr>
          <w:color w:val="000000"/>
          <w:sz w:val="22"/>
          <w:szCs w:val="22"/>
        </w:rPr>
        <w:t>che sia lunga esattamente 140 caratteri</w:t>
      </w:r>
    </w:p>
    <w:p>
      <w:pPr>
        <w:pStyle w:val="Corpodeltesto"/>
        <w:numPr>
          <w:ilvl w:val="0"/>
          <w:numId w:val="4"/>
        </w:numPr>
        <w:tabs>
          <w:tab w:val="clear" w:pos="708"/>
          <w:tab w:val="left" w:pos="0" w:leader="none"/>
        </w:tabs>
        <w:rPr/>
      </w:pPr>
      <w:r>
        <w:rPr>
          <w:color w:val="000000"/>
          <w:sz w:val="22"/>
          <w:szCs w:val="22"/>
        </w:rPr>
        <w:t xml:space="preserve">dovrai prendere i titoli dalla lista </w:t>
      </w:r>
      <w:r>
        <w:rPr>
          <w:rStyle w:val="Testosorgente"/>
          <w:color w:val="000000"/>
          <w:sz w:val="22"/>
          <w:szCs w:val="22"/>
        </w:rPr>
        <w:t xml:space="preserve">headlines </w:t>
      </w:r>
      <w:r>
        <w:rPr>
          <w:color w:val="000000"/>
          <w:sz w:val="22"/>
          <w:szCs w:val="22"/>
        </w:rPr>
        <w:t xml:space="preserve">e metterli dentro la stringa </w:t>
      </w:r>
      <w:r>
        <w:rPr>
          <w:rStyle w:val="Testosorgente"/>
          <w:color w:val="000000"/>
          <w:sz w:val="22"/>
          <w:szCs w:val="22"/>
        </w:rPr>
        <w:t>titleResult</w:t>
      </w:r>
      <w:r>
        <w:rPr>
          <w:color w:val="000000"/>
          <w:sz w:val="22"/>
          <w:szCs w:val="22"/>
        </w:rPr>
        <w:t xml:space="preserve"> uno dopo l'altro con uno spazio tra un titolo e l'altro per dividere i vari titoli.</w:t>
      </w:r>
    </w:p>
    <w:p>
      <w:pPr>
        <w:pStyle w:val="Corpodeltesto"/>
        <w:numPr>
          <w:ilvl w:val="0"/>
          <w:numId w:val="4"/>
        </w:numPr>
        <w:tabs>
          <w:tab w:val="clear" w:pos="708"/>
          <w:tab w:val="left" w:pos="0" w:leader="none"/>
        </w:tabs>
        <w:rPr>
          <w:sz w:val="22"/>
          <w:szCs w:val="22"/>
        </w:rPr>
      </w:pPr>
      <w:r>
        <w:rPr>
          <w:color w:val="000000"/>
          <w:sz w:val="22"/>
          <w:szCs w:val="22"/>
        </w:rPr>
        <w:t>l'output dovrà essere come mostrato sotto</w:t>
      </w:r>
    </w:p>
    <w:p>
      <w:pPr>
        <w:pStyle w:val="Corpodeltesto"/>
        <w:numPr>
          <w:ilvl w:val="0"/>
          <w:numId w:val="4"/>
        </w:numPr>
        <w:tabs>
          <w:tab w:val="clear" w:pos="708"/>
          <w:tab w:val="left" w:pos="0" w:leader="none"/>
        </w:tabs>
        <w:rPr>
          <w:sz w:val="22"/>
          <w:szCs w:val="22"/>
        </w:rPr>
      </w:pPr>
      <w:r>
        <w:rPr>
          <w:color w:val="000000"/>
          <w:sz w:val="22"/>
          <w:szCs w:val="22"/>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2"/>
          <w:szCs w:val="22"/>
        </w:rPr>
        <w:t>usa questo sito per verificare la lunghezza del tuo output (</w:t>
      </w:r>
      <w:hyperlink r:id="rId2" w:tgtFrame="_blank">
        <w:r>
          <w:rPr>
            <w:rStyle w:val="CollegamentoInternet"/>
            <w:color w:val="000000"/>
            <w:sz w:val="22"/>
            <w:szCs w:val="22"/>
          </w:rPr>
          <w:t>link</w:t>
        </w:r>
      </w:hyperlink>
      <w:r>
        <w:rPr>
          <w:color w:val="000000"/>
          <w:sz w:val="22"/>
          <w:szCs w:val="22"/>
        </w:rPr>
        <w:t>)</w:t>
      </w:r>
    </w:p>
    <w:p>
      <w:pPr>
        <w:pStyle w:val="Testopreformattato"/>
        <w:rPr>
          <w:sz w:val="22"/>
          <w:szCs w:val="22"/>
        </w:rPr>
      </w:pPr>
      <w:r>
        <w:rPr>
          <w:rFonts w:ascii="Calibri" w:hAnsi="Calibri"/>
          <w:color w:val="000000"/>
          <w:sz w:val="22"/>
          <w:szCs w:val="22"/>
        </w:rPr>
        <w:t>var titleResult = ""</w:t>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val headlines = listOf(</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"Ballata dell'usignolo e del serpente",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"Tutti pronti per la scuola primaria!",</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"La prova preselettiva del Concorso Ordinario per le Scuole",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"Se scorre il sangue",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"Profezie: Che cosa ci riserva il futuro",</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"Una notte ho sognato New York",</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"Vado in prima. Attività, giochi, pregrafismi, lettere e numeri"</w:t>
      </w:r>
    </w:p>
    <w:p>
      <w:pPr>
        <w:pStyle w:val="Testopreformattato"/>
        <w:rPr>
          <w:sz w:val="22"/>
          <w:szCs w:val="22"/>
        </w:rPr>
      </w:pPr>
      <w:r>
        <w:rPr>
          <w:rFonts w:ascii="Calibri" w:hAnsi="Calibri"/>
          <w:color w:val="000000"/>
          <w:sz w:val="22"/>
          <w:szCs w:val="22"/>
        </w:rPr>
        <w:t>)</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//The output should be like this:</w:t>
      </w:r>
    </w:p>
    <w:p>
      <w:pPr>
        <w:pStyle w:val="Testopreformattato"/>
        <w:spacing w:before="0" w:after="283"/>
        <w:rPr>
          <w:sz w:val="22"/>
          <w:szCs w:val="22"/>
        </w:rPr>
      </w:pPr>
      <w:r>
        <w:rPr>
          <w:rFonts w:ascii="Calibri" w:hAnsi="Calibri"/>
          <w:color w:val="000000"/>
          <w:sz w:val="22"/>
          <w:szCs w:val="22"/>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4" w:name="__RefHeading___Toc7185_3811901513"/>
      <w:bookmarkEnd w:id="94"/>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shd w:fill="FFFFFF"/>
        <w:spacing w:before="0" w:after="160"/>
        <w:rPr>
          <w:rFonts w:ascii="Calibri" w:hAnsi="Calibri" w:eastAsia="Calibri" w:cs="Tahoma"/>
          <w:color w:val="auto"/>
          <w:kern w:val="0"/>
          <w:sz w:val="22"/>
          <w:szCs w:val="22"/>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w:t>
      </w:r>
      <w:r>
        <w:rPr>
          <w:rFonts w:eastAsia="Calibri" w:cs="Tahoma" w:ascii="Courier New" w:hAnsi="Courier New"/>
          <w:b/>
          <w:i w:val="false"/>
          <w:color w:val="080808"/>
          <w:kern w:val="0"/>
          <w:sz w:val="20"/>
          <w:szCs w:val="20"/>
          <w:lang w:val="it-IT" w:eastAsia="en-US" w:bidi="ar-SA"/>
        </w:rPr>
        <w:t>-&gt;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Quando l’espressione lambda è composta da un solo parametro, è possibile utilizzare la keyword it in sostituzione del codice di prima, nel seguente modo: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it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5" w:name="__RefHeading___Toc7588_1359642312"/>
      <w:bookmarkEnd w:id="95"/>
      <w:r>
        <w:rPr/>
        <w:t>Vediamo altri esempi di utilizzi base di lambda:</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print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"Hello"</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senza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printString</w:t>
      </w:r>
      <w:r>
        <w:rPr>
          <w:rFonts w:ascii="Courier New" w:hAnsi="Courier New"/>
          <w:b w:val="false"/>
          <w:i w:val="false"/>
          <w:color w:val="080808"/>
          <w:sz w:val="20"/>
          <w:szCs w:val="20"/>
        </w:rPr>
        <w:t>: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Unit </w:t>
      </w:r>
      <w:r>
        <w:rPr>
          <w:rFonts w:ascii="Courier New" w:hAnsi="Courier New"/>
          <w:b w:val="false"/>
          <w:i w:val="false"/>
          <w:color w:val="080808"/>
          <w:sz w:val="20"/>
          <w:szCs w:val="20"/>
        </w:rPr>
        <w:t xml:space="preserve">= </w:t>
      </w:r>
      <w:r>
        <w:rPr>
          <w:rFonts w:ascii="Courier New" w:hAnsi="Courier New"/>
          <w:b/>
          <w:i w:val="false"/>
          <w:color w:val="080808"/>
          <w:sz w:val="20"/>
          <w:szCs w:val="20"/>
        </w:rPr>
        <w:t>{</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"Hello </w:t>
      </w:r>
      <w:r>
        <w:rPr>
          <w:rFonts w:ascii="Courier New" w:hAnsi="Courier New"/>
          <w:b w:val="false"/>
          <w:i w:val="false"/>
          <w:color w:val="0037A6"/>
          <w:sz w:val="20"/>
          <w:szCs w:val="20"/>
        </w:rPr>
        <w:t>$</w:t>
      </w:r>
      <w:r>
        <w:rPr>
          <w:rFonts w:ascii="Courier New" w:hAnsi="Courier New"/>
          <w:b/>
          <w:i w:val="false"/>
          <w:color w:val="080808"/>
          <w:sz w:val="20"/>
          <w:szCs w:val="20"/>
        </w:rPr>
        <w:t>it</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printString</w:t>
      </w:r>
      <w:r>
        <w:rPr>
          <w:rFonts w:ascii="Courier New" w:hAnsi="Courier New"/>
          <w:b w:val="false"/>
          <w:i w:val="false"/>
          <w:color w:val="080808"/>
          <w:sz w:val="20"/>
          <w:szCs w:val="20"/>
        </w:rPr>
        <w:t>(</w:t>
      </w:r>
      <w:r>
        <w:rPr>
          <w:rFonts w:ascii="Courier New" w:hAnsi="Courier New"/>
          <w:b w:val="false"/>
          <w:i w:val="false"/>
          <w:color w:val="067D17"/>
          <w:sz w:val="20"/>
          <w:szCs w:val="20"/>
        </w:rPr>
        <w:t>"Mattia"</w:t>
      </w:r>
      <w:r>
        <w:rPr>
          <w:rFonts w:ascii="Courier New" w:hAnsi="Courier New"/>
          <w:b w:val="false"/>
          <w:i w:val="false"/>
          <w:color w:val="080808"/>
          <w:sz w:val="20"/>
          <w:szCs w:val="20"/>
        </w:rPr>
        <w:t>)</w:t>
      </w:r>
      <w:r>
        <w:rPr>
          <w:rFonts w:ascii="Courier New" w:hAnsi="Courier New"/>
          <w:b w:val="false"/>
          <w:i/>
          <w:color w:val="8C8C8C"/>
          <w:sz w:val="20"/>
          <w:szCs w:val="20"/>
        </w:rPr>
        <w:t>//Hello Mattia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//val aggiungiCinque= { number : Int -&gt; number + 5 }//equivale alla lambda precedente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w:t>
      </w:r>
      <w:r>
        <w:rPr>
          <w:rFonts w:ascii="Courier New" w:hAnsi="Courier New"/>
          <w:b w:val="false"/>
          <w:i w:val="false"/>
          <w:color w:val="1750EB"/>
          <w:sz w:val="20"/>
          <w:szCs w:val="20"/>
        </w:rPr>
        <w:t>8</w:t>
      </w:r>
      <w:r>
        <w:rPr>
          <w:rFonts w:ascii="Courier New" w:hAnsi="Courier New"/>
          <w:b w:val="false"/>
          <w:i w:val="false"/>
          <w:color w:val="080808"/>
          <w:sz w:val="20"/>
          <w:szCs w:val="20"/>
        </w:rPr>
        <w:t>))</w:t>
      </w:r>
      <w:r>
        <w:rPr>
          <w:rFonts w:ascii="Courier New" w:hAnsi="Courier New"/>
          <w:b w:val="false"/>
          <w:i/>
          <w:color w:val="8C8C8C"/>
          <w:sz w:val="20"/>
          <w:szCs w:val="20"/>
        </w:rPr>
        <w:t>//13</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calcolare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val="false"/>
          <w:color w:val="080808"/>
          <w:sz w:val="20"/>
          <w:szCs w:val="20"/>
        </w:rPr>
        <w:t xml:space="preserve">x :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y : </w:t>
      </w:r>
      <w:r>
        <w:rPr>
          <w:rFonts w:ascii="Courier New" w:hAnsi="Courier New"/>
          <w:b w:val="false"/>
          <w:i w:val="false"/>
          <w:color w:val="000000"/>
          <w:sz w:val="20"/>
          <w:szCs w:val="20"/>
        </w:rPr>
        <w:t xml:space="preserve">Double </w:t>
      </w:r>
      <w:r>
        <w:rPr>
          <w:rFonts w:ascii="Courier New" w:hAnsi="Courier New"/>
          <w:b/>
          <w:i w:val="false"/>
          <w:color w:val="080808"/>
          <w:sz w:val="20"/>
          <w:szCs w:val="20"/>
        </w:rPr>
        <w:t xml:space="preserve">-&gt; </w:t>
      </w:r>
      <w:r>
        <w:rPr>
          <w:rFonts w:ascii="Courier New" w:hAnsi="Courier New"/>
          <w:b w:val="false"/>
          <w:i w:val="false"/>
          <w:color w:val="080808"/>
          <w:sz w:val="20"/>
          <w:szCs w:val="20"/>
        </w:rPr>
        <w:t>x + y</w:t>
      </w:r>
      <w:r>
        <w:rPr>
          <w:rFonts w:ascii="Courier New" w:hAnsi="Courier New"/>
          <w:b/>
          <w:i w:val="false"/>
          <w:color w:val="080808"/>
          <w:sz w:val="20"/>
          <w:szCs w:val="20"/>
        </w:rPr>
        <w:t>}</w:t>
      </w:r>
      <w:r>
        <w:rPr>
          <w:rFonts w:ascii="Courier New" w:hAnsi="Courier New"/>
          <w:b w:val="false"/>
          <w:i/>
          <w:color w:val="8C8C8C"/>
          <w:sz w:val="20"/>
          <w:szCs w:val="20"/>
        </w:rPr>
        <w:t>////espressione lambda con due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calcolare</w:t>
      </w:r>
      <w:r>
        <w:rPr>
          <w:rFonts w:ascii="Courier New" w:hAnsi="Courier New"/>
          <w:b w:val="false"/>
          <w:i w:val="false"/>
          <w:color w:val="080808"/>
          <w:sz w:val="20"/>
          <w:szCs w:val="20"/>
        </w:rPr>
        <w:t>(</w:t>
      </w:r>
      <w:r>
        <w:rPr>
          <w:rFonts w:ascii="Courier New" w:hAnsi="Courier New"/>
          <w:b w:val="false"/>
          <w:i w:val="false"/>
          <w:color w:val="1750EB"/>
          <w:sz w:val="20"/>
          <w:szCs w:val="20"/>
        </w:rPr>
        <w:t>5.0</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//21.0</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6" w:name="__RefHeading___Toc7820_1359642312"/>
      <w:bookmarkEnd w:id="96"/>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e lambda possono essere usate come parametri di funzioni è anche come loro valore di ritorno. Vediamo un esempio in cui sono presenti entrambi i casi:</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converteDaCentigradoAFahrenheit</w:t>
      </w:r>
      <w:r>
        <w:rPr>
          <w:rFonts w:ascii="Courier New" w:hAnsi="Courier New"/>
          <w:b w:val="false"/>
          <w:i w:val="false"/>
          <w:color w:val="080808"/>
          <w:sz w:val="20"/>
          <w:szCs w:val="20"/>
        </w:rPr>
        <w:t xml:space="preserve">( numeroDaConvertire : </w:t>
      </w:r>
      <w:r>
        <w:rPr>
          <w:rFonts w:ascii="Courier New" w:hAnsi="Courier New"/>
          <w:b w:val="false"/>
          <w:i w:val="false"/>
          <w:color w:val="000000"/>
          <w:sz w:val="20"/>
          <w:szCs w:val="20"/>
        </w:rPr>
        <w:t>Int</w:t>
      </w:r>
      <w:r>
        <w:rPr>
          <w:rFonts w:ascii="Courier New" w:hAnsi="Courier New"/>
          <w:b w:val="false"/>
          <w:i w:val="false"/>
          <w:color w:val="080808"/>
          <w:sz w:val="20"/>
          <w:szCs w:val="20"/>
        </w:rPr>
        <w:t>, convertitore: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risultato </w:t>
      </w:r>
      <w:r>
        <w:rPr>
          <w:rFonts w:ascii="Courier New" w:hAnsi="Courier New"/>
          <w:b w:val="false"/>
          <w:i w:val="false"/>
          <w:color w:val="080808"/>
          <w:sz w:val="20"/>
          <w:szCs w:val="20"/>
        </w:rPr>
        <w:t>= convertitore(numeroDaConvertire)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80808"/>
          <w:sz w:val="20"/>
          <w:szCs w:val="20"/>
        </w:rPr>
        <w:t>numeroDaConvertire</w:t>
      </w:r>
      <w:r>
        <w:rPr>
          <w:rFonts w:ascii="Courier New" w:hAnsi="Courier New"/>
          <w:b w:val="false"/>
          <w:i w:val="false"/>
          <w:color w:val="067D17"/>
          <w:sz w:val="20"/>
          <w:szCs w:val="20"/>
        </w:rPr>
        <w:t xml:space="preserve"> è stato convertito in </w:t>
      </w:r>
      <w:r>
        <w:rPr>
          <w:rFonts w:ascii="Courier New" w:hAnsi="Courier New"/>
          <w:b w:val="false"/>
          <w:i w:val="false"/>
          <w:color w:val="0037A6"/>
          <w:sz w:val="20"/>
          <w:szCs w:val="20"/>
        </w:rPr>
        <w:t>$</w:t>
      </w:r>
      <w:r>
        <w:rPr>
          <w:rFonts w:ascii="Courier New" w:hAnsi="Courier New"/>
          <w:b w:val="false"/>
          <w:i w:val="false"/>
          <w:color w:val="000000"/>
          <w:sz w:val="20"/>
          <w:szCs w:val="20"/>
        </w:rPr>
        <w:t>risultato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risultato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converteDaCentigradoAFahrenheit(</w:t>
      </w:r>
      <w:r>
        <w:rPr>
          <w:rFonts w:ascii="Courier New" w:hAnsi="Courier New"/>
          <w:b w:val="false"/>
          <w:i w:val="false"/>
          <w:color w:val="1750EB"/>
          <w:sz w:val="20"/>
          <w:szCs w:val="20"/>
        </w:rPr>
        <w:t>5</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35</w:t>
      </w:r>
      <w:r>
        <w:rPr>
          <w:rFonts w:ascii="Courier New" w:hAnsi="Courier New"/>
          <w:b/>
          <w:i w:val="false"/>
          <w:color w:val="080808"/>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//5 è stato convertito in 44.0</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getConversione</w:t>
      </w:r>
      <w:r>
        <w:rPr>
          <w:rFonts w:ascii="Courier New" w:hAnsi="Courier New"/>
          <w:b w:val="false"/>
          <w:i w:val="false"/>
          <w:color w:val="080808"/>
          <w:sz w:val="20"/>
          <w:szCs w:val="20"/>
        </w:rPr>
        <w:t xml:space="preserve">(string :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"DaCentigradoAFahrenheit"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32</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67D17"/>
          <w:sz w:val="20"/>
          <w:szCs w:val="20"/>
        </w:rPr>
        <w:t xml:space="preserve">"DaKgALibbre"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2.204623</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{it}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getConversione(</w:t>
      </w:r>
      <w:r>
        <w:rPr>
          <w:rFonts w:ascii="Courier New" w:hAnsi="Courier New"/>
          <w:b w:val="false"/>
          <w:i w:val="false"/>
          <w:color w:val="067D17"/>
          <w:sz w:val="20"/>
          <w:szCs w:val="20"/>
        </w:rPr>
        <w:t>"DaKgALibbre"</w:t>
      </w:r>
      <w:r>
        <w:rPr>
          <w:rFonts w:ascii="Courier New" w:hAnsi="Courier New"/>
          <w:b w:val="false"/>
          <w:i w:val="false"/>
          <w:color w:val="080808"/>
          <w:sz w:val="20"/>
          <w:szCs w:val="20"/>
        </w:rPr>
        <w:t>)(</w:t>
      </w:r>
      <w:r>
        <w:rPr>
          <w:rFonts w:ascii="Courier New" w:hAnsi="Courier New"/>
          <w:b w:val="false"/>
          <w:i w:val="false"/>
          <w:color w:val="1750EB"/>
          <w:sz w:val="20"/>
          <w:szCs w:val="20"/>
        </w:rPr>
        <w:t>85.0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w:t>
      </w:r>
      <w:r>
        <w:rPr>
          <w:rFonts w:ascii="Courier New" w:hAnsi="Courier New"/>
          <w:b w:val="false"/>
          <w:i/>
          <w:color w:val="8C8C8C"/>
          <w:sz w:val="20"/>
          <w:szCs w:val="20"/>
        </w:rPr>
        <w:t>//187.39295500000003</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7" w:name="__RefHeading___Toc7521_3155531881"/>
      <w:bookmarkEnd w:id="97"/>
      <w:r>
        <w:rPr/>
        <w:t>SCOPING FUNCTION</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Sono delle espressioni lambda che ci mette a disposizione Kotlin per poter scrivere meno righe di codice. Le scoping function sono utilizzate molto sulle stringhe (T.also{ } e T.let{ }) e sugli oggetti da istanziare (T.apply{ }, T.run{ }, with(T) { }), per evitare di dover richiamare tante volte il nome del riferimento della classe. Vediamo un esempio: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class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"Marco"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"123456789"</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displayInfo</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Nome: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Numero di telefono: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numeroTelefono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classico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amico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T.run{ }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val="false"/>
          <w:i/>
          <w:color w:val="00627A"/>
          <w:kern w:val="0"/>
          <w:sz w:val="20"/>
          <w:szCs w:val="20"/>
          <w:lang w:val="it-IT" w:eastAsia="en-US" w:bidi="ar-SA"/>
        </w:rPr>
        <w:t>run</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//Per gestire i tipi null: Persona()?.run{</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with(T) { } per istanziare oggetto, ma sconsigliato per gestire i tipi null</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with</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//Per gestire i tipi null: this?.nome =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//Per gestire i tipi null: this?.numeroTelefono =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T.apply{ } per istanziare oggetto e anche il più utilizzato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persona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b w:val="false"/>
          <w:i/>
          <w:color w:val="00627A"/>
          <w:kern w:val="0"/>
          <w:sz w:val="20"/>
          <w:szCs w:val="20"/>
          <w:lang w:val="it-IT" w:eastAsia="en-US" w:bidi="ar-SA"/>
        </w:rPr>
        <w:t>apply</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T.let{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cba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let considera sempre lo stato della stringa precedente,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let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T.also{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also considera sempre lo stato della stringa principale,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also non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Titolo1"/>
        <w:rPr/>
      </w:pPr>
      <w:bookmarkStart w:id="98" w:name="__RefHeading___Toc8179_3155531881"/>
      <w:bookmarkEnd w:id="98"/>
      <w:r>
        <w:rPr/>
        <w:t>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I generic type li abbiamo già visti con le collezioni. È il tipo racchiuso tra le parentesi angolari nella dichiarazione delle collezioni e rappresenta il tipo di dato che le collezioni stesse possono contenere. </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27700" cy="1667510"/>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3"/>
                    <a:stretch>
                      <a:fillRect/>
                    </a:stretch>
                  </pic:blipFill>
                  <pic:spPr bwMode="auto">
                    <a:xfrm>
                      <a:off x="0" y="0"/>
                      <a:ext cx="5727700" cy="1667510"/>
                    </a:xfrm>
                    <a:prstGeom prst="rect">
                      <a:avLst/>
                    </a:prstGeom>
                  </pic:spPr>
                </pic:pic>
              </a:graphicData>
            </a:graphic>
          </wp:anchor>
        </w:drawing>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hd w:fill="FFFFFF"/>
        <w:spacing w:before="0" w:after="160"/>
        <w:rPr>
          <w:b w:val="false"/>
          <w:b w:val="false"/>
          <w:i w:val="false"/>
          <w:i w:val="false"/>
          <w:color w:val="080808"/>
        </w:rPr>
      </w:pPr>
      <w:r>
        <w:rPr>
          <w:b w:val="false"/>
          <w:i w:val="false"/>
          <w:color w:val="080808"/>
        </w:rPr>
      </w:r>
    </w:p>
    <w:p>
      <w:pPr>
        <w:pStyle w:val="Normal"/>
        <w:shd w:fill="FFFFFF"/>
        <w:spacing w:before="0" w:after="160"/>
        <w:rPr>
          <w:b w:val="false"/>
          <w:b w:val="false"/>
          <w:i w:val="false"/>
          <w:i w:val="false"/>
          <w:color w:val="080808"/>
        </w:rPr>
      </w:pPr>
      <w:r>
        <w:rPr>
          <w:b w:val="false"/>
          <w:i w:val="false"/>
          <w:color w:val="080808"/>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t xml:space="preserve">   </w:t>
      </w:r>
    </w:p>
    <w:p>
      <w:pPr>
        <w:pStyle w:val="Normal"/>
        <w:spacing w:before="0" w:after="160"/>
        <w:rPr>
          <w:rFonts w:ascii="Calibri" w:hAnsi="Calibri" w:eastAsia="Calibri" w:cs="Tahoma"/>
          <w:color w:val="auto"/>
          <w:kern w:val="0"/>
          <w:sz w:val="22"/>
          <w:szCs w:val="22"/>
          <w:lang w:val="it-IT" w:eastAsia="en-US" w:bidi="ar-SA"/>
        </w:rPr>
      </w:pPr>
      <w:r>
        <w:rPr/>
        <w:t>Usando i generic type delle collezioni, è possibile utilizzare un singol</w:t>
      </w:r>
      <w:r>
        <w:rPr>
          <w:rFonts w:eastAsia="Calibri" w:cs="Tahoma"/>
          <w:color w:val="auto"/>
          <w:kern w:val="0"/>
          <w:sz w:val="22"/>
          <w:szCs w:val="22"/>
          <w:lang w:val="it-IT" w:eastAsia="en-US" w:bidi="ar-SA"/>
        </w:rPr>
        <w:t>a funzione</w:t>
      </w:r>
      <w:r>
        <w:rPr/>
        <w:t xml:space="preserve"> che opera su più collezioni, anche se hanno il generic type diverso. Vediamo un esempio:</w:t>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nomeArray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&lt;String&gt;</w:t>
      </w:r>
      <w:r>
        <w:rPr>
          <w:rFonts w:ascii="Courier New" w:hAnsi="Courier New"/>
          <w:b w:val="false"/>
          <w:i w:val="false"/>
          <w:color w:val="080808"/>
          <w:sz w:val="20"/>
          <w:szCs w:val="20"/>
        </w:rPr>
        <w:t>(</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"Giulia"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"John"</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"Giuseppe"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&lt;Int&gt;</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w:t>
      </w:r>
      <w:r>
        <w:rPr>
          <w:rFonts w:ascii="Courier New" w:hAnsi="Courier New"/>
          <w:b w:val="false"/>
          <w:i w:val="false"/>
          <w:color w:val="1750EB"/>
          <w:sz w:val="20"/>
          <w:szCs w:val="20"/>
        </w:rPr>
        <w:t>2</w:t>
      </w:r>
      <w:r>
        <w:rPr>
          <w:rFonts w:ascii="Courier New" w:hAnsi="Courier New"/>
          <w:b w:val="false"/>
          <w:i w:val="false"/>
          <w:color w:val="080808"/>
          <w:sz w:val="20"/>
          <w:szCs w:val="20"/>
        </w:rPr>
        <w:t>,</w:t>
      </w:r>
      <w:r>
        <w:rPr>
          <w:rFonts w:ascii="Courier New" w:hAnsi="Courier New"/>
          <w:b w:val="false"/>
          <w:i w:val="false"/>
          <w:color w:val="1750EB"/>
          <w:sz w:val="20"/>
          <w:szCs w:val="20"/>
        </w:rPr>
        <w:t>3</w:t>
      </w:r>
      <w:r>
        <w:rPr>
          <w:rFonts w:ascii="Courier New" w:hAnsi="Courier New"/>
          <w:b w:val="false"/>
          <w:i w:val="false"/>
          <w:color w:val="080808"/>
          <w:sz w:val="20"/>
          <w:szCs w:val="20"/>
        </w:rPr>
        <w:t>,</w:t>
      </w:r>
      <w:r>
        <w:rPr>
          <w:rFonts w:ascii="Courier New" w:hAnsi="Courier New"/>
          <w:b w:val="false"/>
          <w:i w:val="false"/>
          <w:color w:val="1750EB"/>
          <w:sz w:val="20"/>
          <w:szCs w:val="20"/>
        </w:rPr>
        <w:t>4</w:t>
      </w:r>
      <w:r>
        <w:rPr>
          <w:rFonts w:ascii="Courier New" w:hAnsi="Courier New"/>
          <w:b w:val="false"/>
          <w:i w:val="false"/>
          <w:color w:val="080808"/>
          <w:sz w:val="20"/>
          <w:szCs w:val="20"/>
        </w:rPr>
        <w:t>,</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//Funzione classica</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627A"/>
          <w:sz w:val="20"/>
          <w:szCs w:val="20"/>
        </w:rPr>
        <w:t>stampaCollezione</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//Extension function</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w:t>
      </w:r>
      <w:r>
        <w:rPr>
          <w:rFonts w:ascii="Courier New" w:hAnsi="Courier New"/>
          <w:b w:val="false"/>
          <w:i w:val="false"/>
          <w:color w:val="00627A"/>
          <w:sz w:val="20"/>
          <w:szCs w:val="20"/>
        </w:rPr>
        <w:t>stampaCollezione2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in this</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9" w:name="__RefHeading___Toc8405_1482474550"/>
      <w:bookmarkEnd w:id="99"/>
      <w:r>
        <w:rPr/>
        <w:t>COVARIANCE</w:t>
      </w:r>
    </w:p>
    <w:p>
      <w:pPr>
        <w:pStyle w:val="Normal"/>
        <w:rPr>
          <w:rFonts w:ascii="Calibri" w:hAnsi="Calibri" w:eastAsia="Calibri" w:cs="Tahoma"/>
          <w:color w:val="auto"/>
          <w:kern w:val="0"/>
          <w:sz w:val="22"/>
          <w:szCs w:val="22"/>
          <w:lang w:val="it-IT" w:eastAsia="en-US" w:bidi="ar-SA"/>
        </w:rPr>
      </w:pPr>
      <w:r>
        <w:rPr/>
        <w:t>Siamo sempre nei generic type, ma per capire bene a cosa servono le covariance dobbiamo vedere un primo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w:t>
      </w:r>
      <w:r>
        <w:rPr>
          <w:rFonts w:ascii="Courier New" w:hAnsi="Courier New"/>
          <w:b w:val="false"/>
          <w:i w:val="false"/>
          <w:color w:val="000000"/>
          <w:sz w:val="20"/>
          <w:szCs w:val="20"/>
        </w:rPr>
        <w:t>listaDiShort</w:t>
      </w:r>
      <w:r>
        <w:rPr>
          <w:rFonts w:ascii="Courier New" w:hAnsi="Courier New"/>
          <w:b w:val="false"/>
          <w:i w:val="false"/>
          <w:color w:val="080808"/>
          <w:sz w:val="20"/>
          <w:szCs w:val="20"/>
        </w:rPr>
        <w:t>)</w:t>
      </w:r>
      <w:r>
        <w:rPr>
          <w:rFonts w:ascii="Courier New" w:hAnsi="Courier New"/>
          <w:b w:val="false"/>
          <w:i/>
          <w:color w:val="8C8C8C"/>
          <w:sz w:val="20"/>
          <w:szCs w:val="20"/>
        </w:rPr>
        <w:t>//1 2 3 4 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t xml:space="preserve">Nell’esempio sono partito con il creare una funzione che andrà a </w:t>
      </w:r>
      <w:r>
        <w:rPr>
          <w:rFonts w:eastAsia="Calibri" w:cs="Tahoma"/>
          <w:color w:val="auto"/>
          <w:kern w:val="0"/>
          <w:sz w:val="22"/>
          <w:szCs w:val="22"/>
          <w:lang w:val="it-IT" w:eastAsia="en-US" w:bidi="ar-SA"/>
        </w:rPr>
        <w:t>convertire</w:t>
      </w:r>
      <w:r>
        <w:rPr/>
        <w:t xml:space="preserve"> una lista di elementi di tipo Short in Int. Anche se il generic type della lista inserita come parametro nella dichiarazione della funzione </w:t>
      </w:r>
      <w:r>
        <w:rPr>
          <w:b w:val="false"/>
          <w:i w:val="false"/>
          <w:color w:val="000000"/>
          <w:sz w:val="22"/>
          <w:szCs w:val="22"/>
        </w:rPr>
        <w:t xml:space="preserve">è di tipo Number, quando inserisco nella chiamata alla funzione una lista di tipo Short, il programma compila tranquillamente. Questo succede perché Number è la superclasse di Short, quindi è possibile inserire delle sottoclassi di un generic type </w:t>
      </w:r>
      <w:r>
        <w:rPr>
          <w:rFonts w:eastAsia="Calibri" w:cs="Tahoma"/>
          <w:b w:val="false"/>
          <w:i w:val="false"/>
          <w:color w:val="000000"/>
          <w:kern w:val="0"/>
          <w:sz w:val="22"/>
          <w:szCs w:val="22"/>
          <w:lang w:val="it-IT" w:eastAsia="en-US" w:bidi="ar-SA"/>
        </w:rPr>
        <w:t>nei parametri di una chiamata alla funzione.</w:t>
      </w:r>
    </w:p>
    <w:p>
      <w:pPr>
        <w:pStyle w:val="Normal"/>
        <w:rPr>
          <w:rFonts w:ascii="Calibri" w:hAnsi="Calibri" w:eastAsia="Calibri" w:cs="Tahoma"/>
          <w:color w:val="auto"/>
          <w:kern w:val="0"/>
          <w:sz w:val="22"/>
          <w:szCs w:val="22"/>
          <w:lang w:val="it-IT" w:eastAsia="en-US" w:bidi="ar-SA"/>
        </w:rPr>
      </w:pPr>
      <w:r>
        <w:rPr>
          <w:rFonts w:eastAsia="Calibri" w:cs="Tahoma"/>
          <w:b w:val="false"/>
          <w:i w:val="false"/>
          <w:color w:val="000000"/>
          <w:kern w:val="0"/>
          <w:sz w:val="22"/>
          <w:szCs w:val="22"/>
          <w:lang w:val="it-IT" w:eastAsia="en-US" w:bidi="ar-SA"/>
        </w:rPr>
        <w:t>Vediamo però cosa succede se dichiaro le liste Mutable: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mutableListOf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(listaDiShort)</w:t>
      </w:r>
      <w:r>
        <w:rPr>
          <w:rFonts w:ascii="Courier New" w:hAnsi="Courier New"/>
          <w:b w:val="false"/>
          <w:i/>
          <w:color w:val="8C8C8C"/>
          <w:sz w:val="20"/>
          <w:szCs w:val="20"/>
        </w:rPr>
        <w:t>//Type mismatch: inferred type is MutableList&lt;Short&gt; but MutableList&lt;Number&gt; was expected</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fill="FFFFFF"/>
        <w:rPr>
          <w:rFonts w:ascii="Calibri" w:hAnsi="Calibri"/>
          <w:sz w:val="22"/>
          <w:szCs w:val="22"/>
        </w:rPr>
      </w:pPr>
      <w:r>
        <w:rPr>
          <w:b w:val="false"/>
          <w:i w:val="false"/>
          <w:color w:val="080808"/>
          <w:sz w:val="22"/>
          <w:szCs w:val="22"/>
        </w:rPr>
        <w:t xml:space="preserve">In questo caso avremo un errore sul fatto che il generic type Number non è compatibile con il generic type Short, </w:t>
      </w:r>
      <w:r>
        <w:rPr>
          <w:rFonts w:eastAsia="Calibri" w:cs="Tahoma"/>
          <w:b w:val="false"/>
          <w:i w:val="false"/>
          <w:color w:val="080808"/>
          <w:kern w:val="0"/>
          <w:sz w:val="22"/>
          <w:szCs w:val="22"/>
          <w:lang w:val="it-IT" w:eastAsia="en-US" w:bidi="ar-SA"/>
        </w:rPr>
        <w:t>non permettendoci quindi di inserire una sottoclasse in una superclasse e creando un’ incoerenza con ciò che è stato detto precedentemente</w:t>
      </w:r>
      <w:r>
        <w:rPr>
          <w:b w:val="false"/>
          <w:i w:val="false"/>
          <w:color w:val="080808"/>
          <w:sz w:val="22"/>
          <w:szCs w:val="22"/>
        </w:rPr>
        <w:t>. É qui che entrano in gioco le covariance, specificando nel nostro caso che le mutable list non sono covariance, mentre le liste normali lo sono. Definendo un costrutto covariance, otteniamo delle funzionalità in più, a discapito però di qualche svantaggio. Nel caso delle liste normali, ma delle collezioni in generale, quando andiamo a definire il suo contenuto in fase di dichiarazione, esso poi non potrà essere più modificato e questo fa parte degli svantaggi di un costrutto covariance. Ma il vantaggio che otteniamo in cambio è che, in fase di chiamata alla funzione, se inseriamo come parametro una collezione cui generic type è sottoclasse di quello della collezione inserita nella dichiarazione della funzione stessa, non abbiamo errore di compilazione. Nel caso di collezioni mutabili, invece, non essendo covariance, è possibile cambiare il loro contenuto anche dopo la loro dichiarazione, ma una volta inserite come parametro d’ingresso in una funzione, non ne possiamo cambiare il 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1"/>
        <w:rPr>
          <w:rFonts w:ascii="Calibri" w:hAnsi="Calibri" w:eastAsia="Calibri" w:cs="Tahoma"/>
          <w:color w:val="auto"/>
          <w:kern w:val="0"/>
          <w:sz w:val="22"/>
          <w:szCs w:val="22"/>
          <w:lang w:val="it-IT" w:eastAsia="en-US" w:bidi="ar-SA"/>
        </w:rPr>
      </w:pPr>
      <w:bookmarkStart w:id="100" w:name="__RefHeading___Toc8104_1632769883"/>
      <w:bookmarkEnd w:id="100"/>
      <w:r>
        <w:rPr/>
        <w:t xml:space="preserve">TRACCIA 8 PER ESERCITAZIONE </w:t>
      </w:r>
      <w:r>
        <w:rPr/>
        <w:t>FINALE</w:t>
      </w:r>
    </w:p>
    <w:p>
      <w:pPr>
        <w:pStyle w:val="Corpodeltesto"/>
        <w:rPr>
          <w:rFonts w:ascii="Calibri" w:hAnsi="Calibri"/>
          <w:b w:val="false"/>
          <w:i w:val="false"/>
          <w:caps w:val="false"/>
          <w:smallCaps w:val="false"/>
          <w:color w:val="000000"/>
          <w:spacing w:val="0"/>
          <w:sz w:val="22"/>
          <w:szCs w:val="22"/>
        </w:rPr>
      </w:pPr>
      <w:r>
        <w:rPr>
          <w:rFonts w:ascii="Calibri" w:hAnsi="Calibri"/>
          <w:b w:val="false"/>
          <w:i w:val="false"/>
          <w:caps w:val="false"/>
          <w:smallCaps w:val="false"/>
          <w:color w:val="000000"/>
          <w:spacing w:val="0"/>
          <w:sz w:val="22"/>
          <w:szCs w:val="22"/>
        </w:rPr>
        <w:t>Per poter completare questo esercizio dovrai:</w:t>
      </w:r>
    </w:p>
    <w:p>
      <w:pPr>
        <w:pStyle w:val="Corpodeltesto"/>
        <w:widowControl/>
        <w:numPr>
          <w:ilvl w:val="0"/>
          <w:numId w:val="13"/>
        </w:numPr>
        <w:tabs>
          <w:tab w:val="clear" w:pos="708"/>
          <w:tab w:val="left" w:pos="0" w:leader="none"/>
        </w:tabs>
        <w:ind w:left="707" w:hanging="0"/>
        <w:rPr>
          <w:rFonts w:ascii="Calibri" w:hAnsi="Calibri"/>
          <w:b w:val="false"/>
          <w:i w:val="false"/>
          <w:caps w:val="false"/>
          <w:smallCaps w:val="false"/>
          <w:color w:val="000000"/>
          <w:spacing w:val="0"/>
          <w:sz w:val="22"/>
          <w:szCs w:val="22"/>
        </w:rPr>
      </w:pPr>
      <w:r>
        <w:rPr>
          <w:rFonts w:ascii="Calibri" w:hAnsi="Calibri"/>
          <w:b w:val="false"/>
          <w:i w:val="false"/>
          <w:caps w:val="false"/>
          <w:smallCaps w:val="false"/>
          <w:color w:val="000000"/>
          <w:spacing w:val="0"/>
          <w:sz w:val="22"/>
          <w:szCs w:val="22"/>
        </w:rPr>
        <w:t>gestire e creare dei nomi dei robot</w:t>
      </w:r>
    </w:p>
    <w:p>
      <w:pPr>
        <w:pStyle w:val="Corpodeltesto"/>
        <w:widowControl/>
        <w:numPr>
          <w:ilvl w:val="0"/>
          <w:numId w:val="13"/>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ci sarà una funzione </w:t>
      </w:r>
      <w:r>
        <w:rPr>
          <w:rStyle w:val="Testosorgente"/>
          <w:rFonts w:ascii="Calibri" w:hAnsi="Calibri"/>
          <w:b w:val="false"/>
          <w:i w:val="false"/>
          <w:caps w:val="false"/>
          <w:smallCaps w:val="false"/>
          <w:color w:val="000000"/>
          <w:spacing w:val="0"/>
          <w:sz w:val="22"/>
          <w:szCs w:val="22"/>
        </w:rPr>
        <w:t xml:space="preserve">boot() </w:t>
      </w:r>
      <w:r>
        <w:rPr>
          <w:rFonts w:ascii="Calibri" w:hAnsi="Calibri"/>
          <w:b w:val="false"/>
          <w:i w:val="false"/>
          <w:caps w:val="false"/>
          <w:smallCaps w:val="false"/>
          <w:color w:val="000000"/>
          <w:spacing w:val="0"/>
          <w:sz w:val="22"/>
          <w:szCs w:val="22"/>
        </w:rPr>
        <w:t xml:space="preserve">in cui dovrai ottenere il nome del robot. Il nome dovrà essere creato </w:t>
      </w:r>
      <w:r>
        <w:rPr>
          <w:rStyle w:val="Testosorgente"/>
          <w:rFonts w:ascii="Calibri" w:hAnsi="Calibri"/>
          <w:b w:val="false"/>
          <w:i w:val="false"/>
          <w:caps w:val="false"/>
          <w:smallCaps w:val="false"/>
          <w:color w:val="000000"/>
          <w:spacing w:val="0"/>
          <w:sz w:val="22"/>
          <w:szCs w:val="22"/>
        </w:rPr>
        <w:t xml:space="preserve">Random </w:t>
      </w:r>
      <w:r>
        <w:rPr>
          <w:rFonts w:ascii="Calibri" w:hAnsi="Calibri"/>
          <w:b w:val="false"/>
          <w:i w:val="false"/>
          <w:caps w:val="false"/>
          <w:smallCaps w:val="false"/>
          <w:color w:val="000000"/>
          <w:spacing w:val="0"/>
          <w:sz w:val="22"/>
          <w:szCs w:val="22"/>
        </w:rPr>
        <w:t>e dovrà contenere 2 lettere maiuscole e 3 numeri, ad esempio RX356 o TV908. Nel caso in cui il robot sia già stato creato bisognerà prendere il nome già esistente e non crearne un altro.</w:t>
      </w:r>
    </w:p>
    <w:p>
      <w:pPr>
        <w:pStyle w:val="Corpodeltesto"/>
        <w:widowControl/>
        <w:numPr>
          <w:ilvl w:val="0"/>
          <w:numId w:val="13"/>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ci sarà anche una funzione </w:t>
      </w:r>
      <w:r>
        <w:rPr>
          <w:rStyle w:val="Testosorgente"/>
          <w:rFonts w:ascii="Calibri" w:hAnsi="Calibri"/>
          <w:b w:val="false"/>
          <w:i w:val="false"/>
          <w:caps w:val="false"/>
          <w:smallCaps w:val="false"/>
          <w:color w:val="000000"/>
          <w:spacing w:val="0"/>
          <w:sz w:val="22"/>
          <w:szCs w:val="22"/>
        </w:rPr>
        <w:t xml:space="preserve">factoryReset() </w:t>
      </w:r>
      <w:r>
        <w:rPr>
          <w:rFonts w:ascii="Calibri" w:hAnsi="Calibri"/>
          <w:b w:val="false"/>
          <w:i w:val="false"/>
          <w:caps w:val="false"/>
          <w:smallCaps w:val="false"/>
          <w:color w:val="000000"/>
          <w:spacing w:val="0"/>
          <w:sz w:val="22"/>
          <w:szCs w:val="22"/>
        </w:rPr>
        <w:t>dove il robot verrà formattato e quindi cambierà nome.</w:t>
      </w:r>
    </w:p>
    <w:p>
      <w:pPr>
        <w:pStyle w:val="Corpodeltesto"/>
        <w:widowControl/>
        <w:numPr>
          <w:ilvl w:val="0"/>
          <w:numId w:val="13"/>
        </w:numPr>
        <w:tabs>
          <w:tab w:val="clear" w:pos="708"/>
          <w:tab w:val="left" w:pos="0" w:leader="none"/>
        </w:tabs>
        <w:ind w:left="707" w:hanging="0"/>
        <w:rPr>
          <w:rFonts w:ascii="Calibri" w:hAnsi="Calibri"/>
          <w:b w:val="false"/>
          <w:i w:val="false"/>
          <w:caps w:val="false"/>
          <w:smallCaps w:val="false"/>
          <w:color w:val="000000"/>
          <w:spacing w:val="0"/>
          <w:sz w:val="22"/>
          <w:szCs w:val="22"/>
        </w:rPr>
      </w:pPr>
      <w:r>
        <w:rPr>
          <w:rFonts w:ascii="Calibri" w:hAnsi="Calibri"/>
          <w:b w:val="false"/>
          <w:i w:val="false"/>
          <w:caps w:val="false"/>
          <w:smallCaps w:val="false"/>
          <w:color w:val="000000"/>
          <w:spacing w:val="0"/>
          <w:sz w:val="22"/>
          <w:szCs w:val="22"/>
        </w:rPr>
        <w:t>ogni nome di robot deve essere univoco, questo vuol dire che dovrai controllare se il nome creato random è uguale a uno dei robot già esistenti.</w:t>
      </w:r>
    </w:p>
    <w:p>
      <w:pPr>
        <w:pStyle w:val="Normal"/>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24"/>
      <w:footerReference w:type="default" r:id="rId25"/>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67</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1879</TotalTime>
  <Application>LibreOffice/7.2.2.2$Windows_X86_64 LibreOffice_project/02b2acce88a210515b4a5bb2e46cbfb63fe97d56</Application>
  <AppVersion>15.0000</AppVersion>
  <Pages>67</Pages>
  <Words>12508</Words>
  <Characters>71658</Characters>
  <CharactersWithSpaces>91262</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2021-12-30T17:10:56Z</dcterms:modified>
  <cp:revision>205</cp:revision>
  <dc:subject/>
  <dc:title/>
</cp:coreProperties>
</file>

<file path=docProps/custom.xml><?xml version="1.0" encoding="utf-8"?>
<Properties xmlns="http://schemas.openxmlformats.org/officeDocument/2006/custom-properties" xmlns:vt="http://schemas.openxmlformats.org/officeDocument/2006/docPropsVTypes"/>
</file>