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4</w:t>
            </w:r>
          </w:hyperlink>
        </w:p>
        <w:p>
          <w:pPr>
            <w:pStyle w:val="TOC1"/>
            <w:rPr/>
          </w:pPr>
          <w:hyperlink w:anchor="__RefHeading___Toc154_3824631748">
            <w:r>
              <w:rPr>
                <w:rStyle w:val="Saltoaindice"/>
              </w:rPr>
              <w:t>2. Obiettivi del progetto</w:t>
              <w:tab/>
              <w:t>5</w:t>
            </w:r>
          </w:hyperlink>
        </w:p>
        <w:p>
          <w:pPr>
            <w:pStyle w:val="TOC1"/>
            <w:rPr/>
          </w:pPr>
          <w:hyperlink w:anchor="__RefHeading___Toc166_1327122392">
            <w:r>
              <w:rPr>
                <w:rStyle w:val="Saltoaindice"/>
              </w:rPr>
              <w:t>3. Architettura di Air Connect</w:t>
              <w:tab/>
              <w:t>6</w:t>
            </w:r>
          </w:hyperlink>
        </w:p>
        <w:p>
          <w:pPr>
            <w:pStyle w:val="TOC2"/>
            <w:tabs>
              <w:tab w:val="clear" w:pos="8357"/>
              <w:tab w:val="right" w:pos="8640" w:leader="dot"/>
            </w:tabs>
            <w:rPr/>
          </w:pPr>
          <w:hyperlink w:anchor="__RefHeading___Toc170_1327122392">
            <w:r>
              <w:rPr>
                <w:rStyle w:val="Saltoaindice"/>
              </w:rPr>
              <w:t>3.1. Frontend (React.js)</w:t>
              <w:tab/>
              <w:t>6</w:t>
            </w:r>
          </w:hyperlink>
        </w:p>
        <w:p>
          <w:pPr>
            <w:pStyle w:val="TOC2"/>
            <w:tabs>
              <w:tab w:val="clear" w:pos="8357"/>
              <w:tab w:val="right" w:pos="8640" w:leader="dot"/>
            </w:tabs>
            <w:rPr/>
          </w:pPr>
          <w:hyperlink w:anchor="__RefHeading___Toc172_1327122392">
            <w:r>
              <w:rPr>
                <w:rStyle w:val="Saltoaindice"/>
              </w:rPr>
              <w:t>3.2. Backend (Node.js + Express)</w:t>
              <w:tab/>
              <w:t>7</w:t>
            </w:r>
          </w:hyperlink>
        </w:p>
        <w:p>
          <w:pPr>
            <w:pStyle w:val="TOC2"/>
            <w:tabs>
              <w:tab w:val="clear" w:pos="8357"/>
              <w:tab w:val="right" w:pos="8640" w:leader="dot"/>
            </w:tabs>
            <w:rPr/>
          </w:pPr>
          <w:hyperlink w:anchor="__RefHeading___Toc174_1327122392">
            <w:r>
              <w:rPr>
                <w:rStyle w:val="Saltoaindice"/>
              </w:rPr>
              <w:t>3.3. Comunicazione tra Frontend e Backend</w:t>
              <w:tab/>
              <w:t>8</w:t>
            </w:r>
          </w:hyperlink>
        </w:p>
        <w:p>
          <w:pPr>
            <w:pStyle w:val="TOC2"/>
            <w:tabs>
              <w:tab w:val="clear" w:pos="8357"/>
              <w:tab w:val="right" w:pos="8640" w:leader="dot"/>
            </w:tabs>
            <w:rPr/>
          </w:pPr>
          <w:hyperlink w:anchor="__RefHeading___Toc178_1327122392">
            <w:r>
              <w:rPr>
                <w:rStyle w:val="Saltoaindice"/>
              </w:rPr>
              <w:t>3.4. Sicurezza e gestione dei ruoli</w:t>
              <w:tab/>
              <w:t>9</w:t>
            </w:r>
          </w:hyperlink>
        </w:p>
        <w:p>
          <w:pPr>
            <w:pStyle w:val="TOC1"/>
            <w:rPr/>
          </w:pPr>
          <w:hyperlink w:anchor="__RefHeading___Toc876_2154582558">
            <w:r>
              <w:rPr>
                <w:rStyle w:val="Saltoaindice"/>
              </w:rPr>
              <w:t>4. Panoramica codice sorgente della parte backend</w:t>
              <w:tab/>
              <w:t>10</w:t>
            </w:r>
          </w:hyperlink>
        </w:p>
        <w:p>
          <w:pPr>
            <w:pStyle w:val="TOC2"/>
            <w:tabs>
              <w:tab w:val="clear" w:pos="8357"/>
              <w:tab w:val="right" w:pos="8640" w:leader="dot"/>
            </w:tabs>
            <w:rPr/>
          </w:pPr>
          <w:hyperlink w:anchor="__RefHeading___Toc878_2154582558">
            <w:r>
              <w:rPr>
                <w:rStyle w:val="Saltoaindice"/>
              </w:rPr>
              <w:t>4.1. app.js</w:t>
              <w:tab/>
              <w:t>10</w:t>
            </w:r>
          </w:hyperlink>
        </w:p>
        <w:p>
          <w:pPr>
            <w:pStyle w:val="TOC2"/>
            <w:tabs>
              <w:tab w:val="clear" w:pos="8357"/>
              <w:tab w:val="right" w:pos="8640" w:leader="dot"/>
            </w:tabs>
            <w:rPr/>
          </w:pPr>
          <w:hyperlink w:anchor="__RefHeading___Toc881_2154582558">
            <w:r>
              <w:rPr>
                <w:rStyle w:val="Saltoaindice"/>
              </w:rPr>
              <w:t>4.2. index.js</w:t>
              <w:tab/>
              <w:t>13</w:t>
            </w:r>
          </w:hyperlink>
        </w:p>
        <w:p>
          <w:pPr>
            <w:pStyle w:val="TOC2"/>
            <w:tabs>
              <w:tab w:val="clear" w:pos="8357"/>
              <w:tab w:val="right" w:pos="8640" w:leader="dot"/>
            </w:tabs>
            <w:rPr/>
          </w:pPr>
          <w:hyperlink w:anchor="__RefHeading___Toc646_487088823">
            <w:r>
              <w:rPr>
                <w:rStyle w:val="Saltoaindice"/>
              </w:rPr>
              <w:t>4.3. authMiddleware.js</w:t>
              <w:tab/>
              <w:t>14</w:t>
            </w:r>
          </w:hyperlink>
        </w:p>
        <w:p>
          <w:pPr>
            <w:pStyle w:val="TOC2"/>
            <w:tabs>
              <w:tab w:val="clear" w:pos="8357"/>
              <w:tab w:val="right" w:pos="8640" w:leader="dot"/>
            </w:tabs>
            <w:rPr/>
          </w:pPr>
          <w:hyperlink w:anchor="__RefHeading___Toc648_487088823">
            <w:r>
              <w:rPr>
                <w:rStyle w:val="Saltoaindice"/>
              </w:rPr>
              <w:t>4.4. flightModel.js, historyModel.js, ticketModel.js, userModel.js</w:t>
              <w:tab/>
              <w:t>16</w:t>
            </w:r>
          </w:hyperlink>
        </w:p>
        <w:p>
          <w:pPr>
            <w:pStyle w:val="TOC2"/>
            <w:tabs>
              <w:tab w:val="clear" w:pos="8357"/>
              <w:tab w:val="right" w:pos="8640" w:leader="dot"/>
            </w:tabs>
            <w:rPr/>
          </w:pPr>
          <w:hyperlink w:anchor="__RefHeading___Toc718_3555516332">
            <w:r>
              <w:rPr>
                <w:rStyle w:val="Saltoaindice"/>
              </w:rPr>
              <w:t>4.5. authRoute.js</w:t>
              <w:tab/>
              <w:t>17</w:t>
            </w:r>
          </w:hyperlink>
        </w:p>
        <w:p>
          <w:pPr>
            <w:pStyle w:val="TOC2"/>
            <w:tabs>
              <w:tab w:val="clear" w:pos="8357"/>
              <w:tab w:val="right" w:pos="8640" w:leader="dot"/>
            </w:tabs>
            <w:rPr/>
          </w:pPr>
          <w:hyperlink w:anchor="__RefHeading___Toc1641_819901644">
            <w:r>
              <w:rPr>
                <w:rStyle w:val="Saltoaindice"/>
              </w:rPr>
              <w:t>4.6. flightRoute.js</w:t>
              <w:tab/>
              <w:t>21</w:t>
            </w:r>
          </w:hyperlink>
        </w:p>
        <w:p>
          <w:pPr>
            <w:pStyle w:val="TOC2"/>
            <w:tabs>
              <w:tab w:val="clear" w:pos="8357"/>
              <w:tab w:val="right" w:pos="8640" w:leader="dot"/>
            </w:tabs>
            <w:rPr/>
          </w:pPr>
          <w:hyperlink w:anchor="__RefHeading___Toc928_3235761878">
            <w:r>
              <w:rPr>
                <w:rStyle w:val="Saltoaindice"/>
              </w:rPr>
              <w:t>4.7. historyRoute.js</w:t>
              <w:tab/>
              <w:t>25</w:t>
            </w:r>
          </w:hyperlink>
        </w:p>
        <w:p>
          <w:pPr>
            <w:pStyle w:val="TOC2"/>
            <w:tabs>
              <w:tab w:val="clear" w:pos="8357"/>
              <w:tab w:val="right" w:pos="8640" w:leader="dot"/>
            </w:tabs>
            <w:rPr/>
          </w:pPr>
          <w:hyperlink w:anchor="__RefHeading___Toc930_3235761878">
            <w:r>
              <w:rPr>
                <w:rStyle w:val="Saltoaindice"/>
              </w:rPr>
              <w:t>4.8. ticketRoute.js</w:t>
              <w:tab/>
              <w:t>28</w:t>
            </w:r>
          </w:hyperlink>
        </w:p>
        <w:p>
          <w:pPr>
            <w:pStyle w:val="TOC2"/>
            <w:tabs>
              <w:tab w:val="clear" w:pos="8357"/>
              <w:tab w:val="right" w:pos="8640" w:leader="dot"/>
            </w:tabs>
            <w:rPr/>
          </w:pPr>
          <w:hyperlink w:anchor="__RefHeading___Toc1643_819901644">
            <w:r>
              <w:rPr>
                <w:rStyle w:val="Saltoaindice"/>
              </w:rPr>
              <w:t>4.9. userRoleRoute.js</w:t>
              <w:tab/>
              <w:t>32</w:t>
            </w:r>
          </w:hyperlink>
        </w:p>
        <w:p>
          <w:pPr>
            <w:pStyle w:val="TOC1"/>
            <w:rPr/>
          </w:pPr>
          <w:hyperlink w:anchor="__RefHeading___Toc1647_819901644">
            <w:r>
              <w:rPr>
                <w:rStyle w:val="Saltoaindice"/>
              </w:rPr>
              <w:t>5. Panoramica codice sorgente della parte frontend</w:t>
              <w:tab/>
              <w:t>35</w:t>
            </w:r>
          </w:hyperlink>
        </w:p>
        <w:p>
          <w:pPr>
            <w:pStyle w:val="TOC2"/>
            <w:tabs>
              <w:tab w:val="clear" w:pos="8357"/>
              <w:tab w:val="right" w:pos="8640" w:leader="dot"/>
            </w:tabs>
            <w:rPr/>
          </w:pPr>
          <w:hyperlink w:anchor="__RefHeading___Toc2318_2423928627">
            <w:r>
              <w:rPr>
                <w:rStyle w:val="Saltoaindice"/>
              </w:rPr>
              <w:t>5.1. userService.js</w:t>
              <w:tab/>
              <w:t>36</w:t>
            </w:r>
          </w:hyperlink>
        </w:p>
        <w:p>
          <w:pPr>
            <w:pStyle w:val="TOC2"/>
            <w:tabs>
              <w:tab w:val="clear" w:pos="8357"/>
              <w:tab w:val="right" w:pos="8640" w:leader="dot"/>
            </w:tabs>
            <w:rPr/>
          </w:pPr>
          <w:hyperlink w:anchor="__RefHeading___Toc1655_819901644">
            <w:r>
              <w:rPr>
                <w:rStyle w:val="Saltoaindice"/>
              </w:rPr>
              <w:t>5.2. userService.js</w:t>
              <w:tab/>
              <w:t>38</w:t>
            </w:r>
          </w:hyperlink>
        </w:p>
        <w:p>
          <w:pPr>
            <w:pStyle w:val="TOC2"/>
            <w:tabs>
              <w:tab w:val="clear" w:pos="8357"/>
              <w:tab w:val="right" w:pos="8640" w:leader="dot"/>
            </w:tabs>
            <w:rPr/>
          </w:pPr>
          <w:hyperlink w:anchor="__RefHeading___Toc1937_1975126286">
            <w:r>
              <w:rPr>
                <w:rStyle w:val="Saltoaindice"/>
              </w:rPr>
              <w:t>5.3. flightAdminService.js</w:t>
              <w:tab/>
              <w:t>39</w:t>
            </w:r>
          </w:hyperlink>
        </w:p>
        <w:p>
          <w:pPr>
            <w:pStyle w:val="TOC2"/>
            <w:tabs>
              <w:tab w:val="clear" w:pos="8357"/>
              <w:tab w:val="right" w:pos="8640" w:leader="dot"/>
            </w:tabs>
            <w:rPr/>
          </w:pPr>
          <w:hyperlink w:anchor="__RefHeading___Toc1939_1975126286">
            <w:r>
              <w:rPr>
                <w:rStyle w:val="Saltoaindice"/>
              </w:rPr>
              <w:t>5.4. flightService.js</w:t>
              <w:tab/>
              <w:t>41</w:t>
            </w:r>
          </w:hyperlink>
        </w:p>
        <w:p>
          <w:pPr>
            <w:pStyle w:val="TOC2"/>
            <w:tabs>
              <w:tab w:val="clear" w:pos="8357"/>
              <w:tab w:val="right" w:pos="8640" w:leader="dot"/>
            </w:tabs>
            <w:rPr/>
          </w:pPr>
          <w:hyperlink w:anchor="__RefHeading___Toc1941_1975126286">
            <w:r>
              <w:rPr>
                <w:rStyle w:val="Saltoaindice"/>
              </w:rPr>
              <w:t>5.5. historyService.js</w:t>
              <w:tab/>
              <w:t>42</w:t>
            </w:r>
          </w:hyperlink>
        </w:p>
        <w:p>
          <w:pPr>
            <w:pStyle w:val="TOC1"/>
            <w:rPr/>
          </w:pPr>
          <w:hyperlink w:anchor="__RefHeading___Toc2182_839155821">
            <w:r>
              <w:rPr>
                <w:rStyle w:val="Saltoaindice"/>
              </w:rPr>
              <w:t>6. Guida all’utilizzo di Air Connect</w:t>
              <w:tab/>
              <w:t>44</w:t>
            </w:r>
          </w:hyperlink>
        </w:p>
        <w:p>
          <w:pPr>
            <w:pStyle w:val="TOC2"/>
            <w:tabs>
              <w:tab w:val="clear" w:pos="8357"/>
              <w:tab w:val="right" w:pos="8640" w:leader="dot"/>
            </w:tabs>
            <w:rPr/>
          </w:pPr>
          <w:hyperlink w:anchor="__RefHeading___Toc2185_839155821">
            <w:r>
              <w:rPr>
                <w:rStyle w:val="Saltoaindice"/>
              </w:rPr>
              <w:t>6.1. Login</w:t>
              <w:tab/>
              <w:t>44</w:t>
            </w:r>
          </w:hyperlink>
        </w:p>
        <w:p>
          <w:pPr>
            <w:pStyle w:val="TOC2"/>
            <w:tabs>
              <w:tab w:val="clear" w:pos="8357"/>
              <w:tab w:val="right" w:pos="8640" w:leader="dot"/>
            </w:tabs>
            <w:rPr/>
          </w:pPr>
          <w:hyperlink w:anchor="__RefHeading___Toc2216_3275391853">
            <w:r>
              <w:rPr>
                <w:rStyle w:val="Saltoaindice"/>
              </w:rPr>
              <w:t>6.2. Registrazione</w:t>
              <w:tab/>
              <w:t>45</w:t>
            </w:r>
          </w:hyperlink>
        </w:p>
        <w:p>
          <w:pPr>
            <w:pStyle w:val="TOC2"/>
            <w:tabs>
              <w:tab w:val="clear" w:pos="8357"/>
              <w:tab w:val="right" w:pos="8640" w:leader="dot"/>
            </w:tabs>
            <w:rPr/>
          </w:pPr>
          <w:hyperlink w:anchor="__RefHeading___Toc2251_1771412898">
            <w:r>
              <w:rPr>
                <w:rStyle w:val="Saltoaindice"/>
              </w:rPr>
              <w:t>6.3. Logout</w:t>
              <w:tab/>
              <w:t>46</w:t>
            </w:r>
          </w:hyperlink>
        </w:p>
        <w:p>
          <w:pPr>
            <w:pStyle w:val="TOC2"/>
            <w:tabs>
              <w:tab w:val="clear" w:pos="8357"/>
              <w:tab w:val="right" w:pos="8640" w:leader="dot"/>
            </w:tabs>
            <w:rPr/>
          </w:pPr>
          <w:hyperlink w:anchor="Copia___RefHeading___Toc2251_1771412898_">
            <w:r>
              <w:rPr>
                <w:rStyle w:val="Saltoaindice"/>
              </w:rPr>
              <w:t>6.4. Ricerca dei voli</w:t>
              <w:tab/>
              <w:t>47</w:t>
            </w:r>
          </w:hyperlink>
          <w:r>
            <w:rPr>
              <w:rStyle w:val="Saltoaindice"/>
            </w:rPr>
            <w:fldChar w:fldCharType="end"/>
          </w:r>
        </w:p>
      </w:sdtContent>
    </w:sdt>
    <w:p>
      <w:pPr>
        <w:pStyle w:val="Heading1"/>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val="it-IT"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val="en-US"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val="en-US"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val="en-US" w:eastAsia="en-US" w:bidi="ar-SA"/>
        </w:rPr>
        <w:t xml:space="preserve">        </w:t>
      </w:r>
      <w:r>
        <w:rPr>
          <w:rStyle w:val="Testosorgente"/>
          <w:rFonts w:eastAsia="" w:cs="" w:cstheme="minorBidi" w:eastAsiaTheme="minorEastAsia"/>
          <w:b/>
          <w:bCs/>
          <w:i/>
          <w:iCs/>
          <w:color w:val="auto"/>
          <w:kern w:val="0"/>
          <w:sz w:val="16"/>
          <w:szCs w:val="16"/>
          <w:lang w:val="en-US"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destination, departureTime, availableSeats, page = 1, limit = 10 } = req.query;</w:t>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La rotta successiva gestisce la cancellazione di un biglietto acquistato.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Anche questa 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rPr/>
      </w:pPr>
      <w:bookmarkStart w:id="18" w:name="__RefHeading___Toc1643_819901644"/>
      <w:bookmarkEnd w:id="18"/>
      <w:r>
        <w:rPr>
          <w:rStyle w:val="Testosorgente"/>
          <w:rFonts w:eastAsia="" w:cs="" w:cstheme="majorBidi" w:eastAsiaTheme="majorEastAsia"/>
          <w:b/>
          <w:bCs/>
          <w:color w:themeColor="accent1" w:val="4F81BD"/>
          <w:kern w:val="0"/>
          <w:sz w:val="26"/>
          <w:szCs w:val="26"/>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router.get('/users',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name, surname, role, page = 1, limit = 10 } = req.query;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(name) filters.name = { [Op.like]: `%${name}%`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(surname) filters.surname = { [Op.like]: `%${surname}%`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 count, rows: users } = await User.findAndCountAll({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totalUsers: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l'esecuzione della query, viene restituito un messaggio di errore con codice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degli utenti.'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router.put('/users/:id/role',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user.role =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user.save();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res.json({ message: 'Ruolo aggiornato con successo.' });</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l'aggiornamento del ruolo, il server restituisce un errore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l\'aggiornamento del ruolo.'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il router viene esportato per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 xml:space="preserve">Nela parte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val="en-US"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r>
        <w:rPr>
          <w:rStyle w:val="Hyperlink"/>
          <w:rFonts w:ascii="Liberation Mono" w:hAnsi="Liberation Mono"/>
          <w:b/>
          <w:i/>
          <w:strike w:val="false"/>
          <w:dstrike w:val="false"/>
          <w:color w:val="000000"/>
          <w:sz w:val="18"/>
          <w:u w:val="none"/>
        </w:rPr>
        <w:t>https://localhost:3000/api/auth/</w:t>
      </w:r>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val="en-US"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val="en-US" w:eastAsia="en-US" w:bidi="ar-SA"/>
        </w:rPr>
        <w:t>import axios from 'axios';</w:t>
        <w:br/>
        <w:br/>
        <w:t xml:space="preserve">const API_URL = </w:t>
      </w:r>
      <w:r>
        <w:rPr>
          <w:rStyle w:val="Testosorgente"/>
          <w:rFonts w:eastAsia="" w:cs="" w:cstheme="minorBidi" w:eastAsiaTheme="minorEastAsia"/>
          <w:b/>
          <w:bCs/>
          <w:i/>
          <w:iCs/>
          <w:color w:val="auto"/>
          <w:kern w:val="0"/>
          <w:sz w:val="18"/>
          <w:szCs w:val="18"/>
          <w:u w:val="none"/>
          <w:lang w:val="en-US" w:eastAsia="en-US" w:bidi="ar-SA"/>
        </w:rPr>
        <w:t>'</w:t>
      </w:r>
      <w:r>
        <w:rPr>
          <w:rStyle w:val="Hyperlink"/>
          <w:rFonts w:eastAsia="" w:cs="" w:ascii="Liberation Mono" w:hAnsi="Liberation Mono" w:cstheme="minorBidi" w:eastAsiaTheme="minorEastAsia"/>
          <w:b/>
          <w:bCs/>
          <w:i/>
          <w:iCs/>
          <w:color w:val="auto"/>
          <w:kern w:val="0"/>
          <w:sz w:val="18"/>
          <w:szCs w:val="18"/>
          <w:u w:val="none"/>
          <w:lang w:val="en-US" w:eastAsia="en-US" w:bidi="ar-SA"/>
        </w:rPr>
        <w:t>https://localhost:3000/api/user</w:t>
      </w:r>
      <w:r>
        <w:rPr>
          <w:rStyle w:val="Testosorgente"/>
          <w:rFonts w:eastAsia="" w:cs="" w:cstheme="minorBidi" w:eastAsiaTheme="minorEastAsia"/>
          <w:b/>
          <w:bCs/>
          <w:i/>
          <w:iCs/>
          <w:color w:val="auto"/>
          <w:kern w:val="0"/>
          <w:sz w:val="18"/>
          <w:szCs w:val="18"/>
          <w:u w:val="none"/>
          <w:lang w:val="en-US" w:eastAsia="en-US" w:bidi="ar-SA"/>
        </w:rPr>
        <w:t>'</w:t>
      </w:r>
      <w:r>
        <w:rPr>
          <w:rStyle w:val="Testosorgente"/>
          <w:rFonts w:eastAsia="" w:cs="" w:cstheme="minorBidi" w:eastAsiaTheme="minorEastAsia"/>
          <w:b/>
          <w:bCs/>
          <w:i/>
          <w:iCs/>
          <w:color w:val="auto"/>
          <w:kern w:val="0"/>
          <w:sz w:val="18"/>
          <w:szCs w:val="18"/>
          <w:lang w:val="en-US"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val="en-US"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val="en-US"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val="en-US"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val="en-US"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val="en-US"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val="en-US"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val="en-US"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val="en-US"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val="en-US"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val="en-US"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val="en-US"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p>
      <w:pPr>
        <w:pStyle w:val="Heading1"/>
        <w:spacing w:lineRule="auto" w:line="240"/>
        <w:rPr/>
      </w:pPr>
      <w:bookmarkStart w:id="27" w:name="__RefHeading___Toc2182_839155821"/>
      <w:bookmarkEnd w:id="27"/>
      <w:r>
        <w:rPr/>
        <w:t>6. Guida all’utilizzo di Air Connect</w:t>
      </w:r>
    </w:p>
    <w:p>
      <w:pPr>
        <w:pStyle w:val="Heading2"/>
        <w:spacing w:lineRule="auto" w:line="360"/>
        <w:rPr/>
      </w:pPr>
      <w:bookmarkStart w:id="28" w:name="__RefHeading___Toc2185_839155821"/>
      <w:bookmarkEnd w:id="28"/>
      <w:r>
        <w:rPr/>
        <w:t>6.1. Login</w:t>
      </w:r>
    </w:p>
    <w:p>
      <w:pPr>
        <w:pStyle w:val="Normal"/>
        <w:numPr>
          <w:ilvl w:val="0"/>
          <w:numId w:val="17"/>
        </w:numPr>
        <w:rPr/>
      </w:pPr>
      <w:r>
        <w:rPr/>
        <w:t>Avviare l’applicazione;</w:t>
      </w:r>
    </w:p>
    <w:p>
      <w:pPr>
        <w:pStyle w:val="Normal"/>
        <w:numPr>
          <w:ilvl w:val="0"/>
          <w:numId w:val="17"/>
        </w:numPr>
        <w:rPr/>
      </w:pPr>
      <w:r>
        <w:rPr/>
        <w:t>Cliccare su “Login” della barra di navigazione, inserire i dati sul form e cliccare sul bottone “Login” del form;</w:t>
      </w:r>
    </w:p>
    <w:p>
      <w:pPr>
        <w:pStyle w:val="Normal"/>
        <w:numPr>
          <w:ilvl w:val="0"/>
          <w:numId w:val="0"/>
        </w:numPr>
        <w:ind w:hanging="0" w:left="720"/>
        <w:rPr/>
      </w:pPr>
      <w:r>
        <w:rPr/>
        <w:drawing>
          <wp:anchor behindDoc="0" distT="0" distB="0" distL="0" distR="0" simplePos="0" locked="0" layoutInCell="0" allowOverlap="1" relativeHeight="3">
            <wp:simplePos x="0" y="0"/>
            <wp:positionH relativeFrom="column">
              <wp:posOffset>-1048385</wp:posOffset>
            </wp:positionH>
            <wp:positionV relativeFrom="paragraph">
              <wp:posOffset>8255</wp:posOffset>
            </wp:positionV>
            <wp:extent cx="7543800" cy="281051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7543800" cy="2810510"/>
                    </a:xfrm>
                    <a:prstGeom prst="rect">
                      <a:avLst/>
                    </a:prstGeom>
                  </pic:spPr>
                </pic:pic>
              </a:graphicData>
            </a:graphic>
          </wp:anchor>
        </w:drawing>
      </w:r>
    </w:p>
    <w:p>
      <w:pPr>
        <w:pStyle w:val="Normal"/>
        <w:rPr>
          <w:b w:val="false"/>
          <w:bCs w:val="false"/>
          <w:u w:val="single"/>
        </w:rPr>
      </w:pPr>
      <w:r>
        <w:rPr>
          <w:b w:val="false"/>
          <w:bCs w:val="false"/>
          <w:u w:val="single"/>
        </w:rPr>
        <w:t>Effettuare il Login solo se la mail è già memorizzata a sistema, altrimenti effettuare la Registrazione.</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Heading2"/>
        <w:spacing w:lineRule="auto" w:line="360"/>
        <w:rPr/>
      </w:pPr>
      <w:bookmarkStart w:id="29" w:name="__RefHeading___Toc2216_3275391853"/>
      <w:bookmarkEnd w:id="29"/>
      <w:r>
        <w:rPr/>
        <w:t>6.2. Registrazione</w:t>
      </w:r>
    </w:p>
    <w:p>
      <w:pPr>
        <w:pStyle w:val="Normal"/>
        <w:numPr>
          <w:ilvl w:val="0"/>
          <w:numId w:val="17"/>
        </w:numPr>
        <w:rPr/>
      </w:pPr>
      <w:r>
        <w:rPr/>
        <w:t>Avviare l’applicazione;</w:t>
      </w:r>
    </w:p>
    <w:p>
      <w:pPr>
        <w:pStyle w:val="Normal"/>
        <w:numPr>
          <w:ilvl w:val="0"/>
          <w:numId w:val="17"/>
        </w:numPr>
        <w:rPr/>
      </w:pPr>
      <w:r>
        <w:rPr/>
        <w:t>Cliccare su “Registrati” della barra di navigazione, inserire i dati sul form e cliccare sul bottone “Registrati” del form;</w:t>
      </w:r>
    </w:p>
    <w:p>
      <w:pPr>
        <w:pStyle w:val="Normal"/>
        <w:rPr/>
      </w:pPr>
      <w:r>
        <w:drawing>
          <wp:anchor behindDoc="0" distT="0" distB="0" distL="0" distR="0" simplePos="0" locked="0" layoutInCell="0" allowOverlap="1" relativeHeight="4">
            <wp:simplePos x="0" y="0"/>
            <wp:positionH relativeFrom="column">
              <wp:posOffset>-726440</wp:posOffset>
            </wp:positionH>
            <wp:positionV relativeFrom="paragraph">
              <wp:posOffset>15875</wp:posOffset>
            </wp:positionV>
            <wp:extent cx="6959600" cy="387858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959600" cy="3878580"/>
                    </a:xfrm>
                    <a:prstGeom prst="rect">
                      <a:avLst/>
                    </a:prstGeom>
                  </pic:spPr>
                </pic:pic>
              </a:graphicData>
            </a:graphic>
          </wp:anchor>
        </w:drawing>
      </w:r>
      <w:r>
        <w:rPr/>
        <w:t xml:space="preserve">  </w:t>
      </w:r>
    </w:p>
    <w:p>
      <w:pPr>
        <w:pStyle w:val="Normal"/>
        <w:spacing w:before="0" w:after="200"/>
        <w:rPr>
          <w:b w:val="false"/>
          <w:bCs w:val="false"/>
          <w:u w:val="single"/>
        </w:rPr>
      </w:pPr>
      <w:r>
        <w:rPr>
          <w:b w:val="false"/>
          <w:bCs w:val="false"/>
          <w:u w:val="single"/>
        </w:rPr>
        <w:t>Effettuare la Registrazione solo se la mail non è già memorizzata a sistema, altrimenti effettuare il Login</w:t>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Heading2"/>
        <w:spacing w:lineRule="auto" w:line="360"/>
        <w:rPr/>
      </w:pPr>
      <w:bookmarkStart w:id="30" w:name="__RefHeading___Toc2251_1771412898"/>
      <w:bookmarkStart w:id="31" w:name="Copia___RefHeading___Toc2216_3275391853_"/>
      <w:bookmarkEnd w:id="30"/>
      <w:bookmarkEnd w:id="31"/>
      <w:r>
        <w:rPr/>
        <w:t>6.3. Logout</w:t>
      </w:r>
    </w:p>
    <w:p>
      <w:pPr>
        <w:pStyle w:val="Normal"/>
        <w:numPr>
          <w:ilvl w:val="0"/>
          <w:numId w:val="17"/>
        </w:numPr>
        <w:rPr/>
      </w:pPr>
      <w:r>
        <w:rPr/>
        <w:t>Avviare l’applicazione;</w:t>
      </w:r>
    </w:p>
    <w:p>
      <w:pPr>
        <w:pStyle w:val="Normal"/>
        <w:numPr>
          <w:ilvl w:val="0"/>
          <w:numId w:val="17"/>
        </w:numPr>
        <w:rPr>
          <w:u w:val="none"/>
        </w:rPr>
      </w:pPr>
      <w:r>
        <w:rPr>
          <w:b w:val="false"/>
          <w:bCs w:val="false"/>
          <w:u w:val="none"/>
        </w:rPr>
        <w:t>Effettuare il Login;</w:t>
      </w:r>
    </w:p>
    <w:p>
      <w:pPr>
        <w:pStyle w:val="Normal"/>
        <w:numPr>
          <w:ilvl w:val="0"/>
          <w:numId w:val="17"/>
        </w:numPr>
        <w:rPr>
          <w:u w:val="none"/>
        </w:rPr>
      </w:pPr>
      <w:r>
        <w:rPr>
          <w:b w:val="false"/>
          <w:bCs w:val="false"/>
          <w:u w:val="none"/>
        </w:rPr>
        <w:t>Cliccare “Home” sulla barra di navigazione, dopodichè cliccare sul bottone “Logout”;</w:t>
      </w:r>
    </w:p>
    <w:p>
      <w:pPr>
        <w:pStyle w:val="Normal"/>
        <w:spacing w:before="0" w:after="200"/>
        <w:rPr>
          <w:b w:val="false"/>
          <w:bCs w:val="false"/>
        </w:rPr>
      </w:pPr>
      <w:r>
        <w:drawing>
          <wp:anchor behindDoc="0" distT="0" distB="0" distL="0" distR="0" simplePos="0" locked="0" layoutInCell="0" allowOverlap="1" relativeHeight="5">
            <wp:simplePos x="0" y="0"/>
            <wp:positionH relativeFrom="column">
              <wp:posOffset>-904240</wp:posOffset>
            </wp:positionH>
            <wp:positionV relativeFrom="paragraph">
              <wp:posOffset>79375</wp:posOffset>
            </wp:positionV>
            <wp:extent cx="7339965" cy="217043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7339965" cy="2170430"/>
                    </a:xfrm>
                    <a:prstGeom prst="rect">
                      <a:avLst/>
                    </a:prstGeom>
                  </pic:spPr>
                </pic:pic>
              </a:graphicData>
            </a:graphic>
          </wp:anchor>
        </w:drawing>
      </w:r>
      <w:r>
        <w:rPr>
          <w:b w:val="false"/>
          <w:bCs w:val="false"/>
        </w:rPr>
        <w:t xml:space="preserve"> </w:t>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Heading2"/>
        <w:spacing w:lineRule="auto" w:line="360"/>
        <w:rPr/>
      </w:pPr>
      <w:bookmarkStart w:id="32" w:name="Copia_Copia___RefHeading___Toc2216_32753"/>
      <w:bookmarkStart w:id="33" w:name="Copia___RefHeading___Toc2251_1771412898_"/>
      <w:bookmarkEnd w:id="32"/>
      <w:bookmarkEnd w:id="33"/>
      <w:r>
        <w:rPr/>
        <w:t>6.4. Ricerca dei voli</w:t>
      </w:r>
    </w:p>
    <w:p>
      <w:pPr>
        <w:pStyle w:val="Normal"/>
        <w:numPr>
          <w:ilvl w:val="0"/>
          <w:numId w:val="17"/>
        </w:numPr>
        <w:rPr/>
      </w:pPr>
      <w:r>
        <w:rPr/>
        <w:t>Avviare l’applicazione;</w:t>
      </w:r>
    </w:p>
    <w:p>
      <w:pPr>
        <w:pStyle w:val="Normal"/>
        <w:numPr>
          <w:ilvl w:val="0"/>
          <w:numId w:val="17"/>
        </w:numPr>
        <w:rPr>
          <w:u w:val="none"/>
        </w:rPr>
      </w:pPr>
      <w:r>
        <w:rPr>
          <w:b w:val="false"/>
          <w:bCs w:val="false"/>
          <w:u w:val="none"/>
        </w:rPr>
        <w:t>Cliccare “Voli” sulla barra di navigazione (è possibile accedervi con o senza Login);</w:t>
      </w:r>
    </w:p>
    <w:p>
      <w:pPr>
        <w:pStyle w:val="Normal"/>
        <w:numPr>
          <w:ilvl w:val="0"/>
          <w:numId w:val="17"/>
        </w:numPr>
        <w:rPr>
          <w:u w:val="none"/>
        </w:rPr>
      </w:pPr>
      <w:r>
        <w:rPr>
          <w:b w:val="false"/>
          <w:bCs w:val="false"/>
          <w:u w:val="none"/>
        </w:rPr>
        <w:t xml:space="preserve">Scegliere se utilizzare i filtri di ricerca; </w:t>
      </w:r>
    </w:p>
    <w:p>
      <w:pPr>
        <w:pStyle w:val="Normal"/>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30770" cy="359791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6"/>
                    <a:stretch>
                      <a:fillRect/>
                    </a:stretch>
                  </pic:blipFill>
                  <pic:spPr bwMode="auto">
                    <a:xfrm>
                      <a:off x="0" y="0"/>
                      <a:ext cx="7430770" cy="3597910"/>
                    </a:xfrm>
                    <a:prstGeom prst="rect">
                      <a:avLst/>
                    </a:prstGeom>
                  </pic:spPr>
                </pic:pic>
              </a:graphicData>
            </a:graphic>
          </wp:anchor>
        </w:drawing>
      </w:r>
      <w:r>
        <w:rPr>
          <w:b w:val="false"/>
          <w:bCs w:val="false"/>
          <w:u w:val="none"/>
        </w:rPr>
        <w:t xml:space="preserve"> </w:t>
      </w:r>
    </w:p>
    <w:p>
      <w:pPr>
        <w:pStyle w:val="Normal"/>
        <w:spacing w:before="0" w:after="200"/>
        <w:rPr>
          <w:u w:val="none"/>
        </w:rPr>
      </w:pPr>
      <w:r>
        <w:rPr>
          <w:u w:val="none"/>
        </w:rPr>
      </w:r>
    </w:p>
    <w:sectPr>
      <w:footerReference w:type="default" r:id="rId7"/>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34" w:name="PageNumWizard_FOOTER_Stile_di_pagina_pre"/>
    <w:r>
      <w:rPr/>
      <w:fldChar w:fldCharType="begin"/>
    </w:r>
    <w:r>
      <w:rPr/>
      <w:instrText xml:space="preserve"> PAGE </w:instrText>
    </w:r>
    <w:r>
      <w:rPr/>
      <w:fldChar w:fldCharType="separate"/>
    </w:r>
    <w:r>
      <w:rPr/>
      <w:t>44</w:t>
    </w:r>
    <w:r>
      <w:rPr/>
      <w:fldChar w:fldCharType="end"/>
    </w:r>
    <w:bookmarkEnd w:id="3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mirrorMargin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Application>LibreOffice/7.6.2.1$Windows_X86_64 LibreOffice_project/56f7684011345957bbf33a7ee678afaf4d2ba333</Application>
  <AppVersion>15.0000</AppVersion>
  <Pages>47</Pages>
  <Words>7582</Words>
  <Characters>48139</Characters>
  <CharactersWithSpaces>59094</CharactersWithSpaces>
  <Paragraphs>866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2025-03-02T23:54:02Z</cp:lastPrinted>
  <dcterms:modified xsi:type="dcterms:W3CDTF">2025-03-02T23:56:30Z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