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Java 23.3.0 -->
  <w:body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 w:hint="default"/>
          <w:sz w:val="32"/>
          <w:szCs w:val="32"/>
          <w:lang w:val="en-US"/>
        </w:rPr>
      </w:pPr>
      <w:r>
        <w:rPr>
          <w:rFonts w:ascii="Arial" w:eastAsia="黑体" w:hAnsi="黑体" w:hint="eastAsia"/>
          <w:sz w:val="32"/>
          <w:szCs w:val="32"/>
          <w:lang w:eastAsia="zh-CN"/>
        </w:rPr>
        <w:drawing>
          <wp:anchor simplePos="0" relativeHeight="251658240" behindDoc="0" locked="0" layoutInCell="1" allowOverlap="1">
            <wp:simplePos x="0" y="0"/>
            <wp:positionH relativeFrom="page">
              <wp:posOffset>11785600</wp:posOffset>
            </wp:positionH>
            <wp:positionV relativeFrom="topMargin">
              <wp:posOffset>12534900</wp:posOffset>
            </wp:positionV>
            <wp:extent cx="266700" cy="393700"/>
            <wp:wrapNone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黑体" w:hAnsi="黑体" w:hint="eastAsia"/>
          <w:sz w:val="32"/>
          <w:szCs w:val="32"/>
          <w:lang w:eastAsia="zh-CN"/>
        </w:rPr>
        <w:t>《</w:t>
      </w:r>
      <w:r>
        <w:rPr>
          <w:rFonts w:ascii="Arial" w:eastAsia="黑体" w:hAnsi="黑体"/>
          <w:sz w:val="32"/>
          <w:szCs w:val="32"/>
        </w:rPr>
        <w:t>第四节</w:t>
      </w:r>
      <w:r>
        <w:rPr>
          <w:rFonts w:ascii="Times New Roman" w:eastAsia="宋体" w:hAnsi="宋体"/>
          <w:sz w:val="32"/>
          <w:szCs w:val="32"/>
        </w:rPr>
        <w:t>　</w:t>
      </w:r>
      <w:r>
        <w:rPr>
          <w:rFonts w:ascii="Arial" w:eastAsia="黑体" w:hAnsi="黑体"/>
          <w:sz w:val="32"/>
          <w:szCs w:val="32"/>
        </w:rPr>
        <w:t>地球的</w:t>
      </w:r>
      <w:bookmarkStart w:id="0" w:name="_GoBack"/>
      <w:bookmarkEnd w:id="0"/>
      <w:r>
        <w:rPr>
          <w:rFonts w:ascii="Arial" w:eastAsia="黑体" w:hAnsi="黑体"/>
          <w:sz w:val="32"/>
          <w:szCs w:val="32"/>
        </w:rPr>
        <w:t>圈层结构</w:t>
      </w:r>
      <w:r>
        <w:rPr>
          <w:rFonts w:ascii="Arial" w:eastAsia="黑体" w:hAnsi="黑体" w:hint="eastAsia"/>
          <w:sz w:val="32"/>
          <w:szCs w:val="32"/>
          <w:lang w:eastAsia="zh-CN"/>
        </w:rPr>
        <w:t>》</w:t>
      </w:r>
      <w:r>
        <w:rPr>
          <w:rFonts w:ascii="Arial" w:eastAsia="黑体" w:hAnsi="黑体" w:hint="eastAsia"/>
          <w:sz w:val="32"/>
          <w:szCs w:val="32"/>
          <w:lang w:val="en-US" w:eastAsia="zh-CN"/>
        </w:rPr>
        <w:t>同步练习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both"/>
        <w:rPr>
          <w:rFonts w:ascii="Times New Roman" w:eastAsia="宋体" w:hAnsi="宋体"/>
        </w:rPr>
      </w:pPr>
      <w:r>
        <w:rPr>
          <w:rFonts w:ascii="Times New Roman" w:eastAsia="黑体" w:hAnsi="宋体" w:hint="eastAsia"/>
          <w:sz w:val="24"/>
          <w:lang w:val="en-US" w:eastAsia="zh-CN"/>
        </w:rPr>
        <w:t>一、</w:t>
      </w:r>
      <w:r>
        <w:rPr>
          <w:rFonts w:ascii="Times New Roman" w:eastAsia="黑体" w:hAnsi="宋体"/>
          <w:sz w:val="24"/>
        </w:rPr>
        <w:t>必备知识基础练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楷体" w:hAnsi="楷体"/>
        </w:rPr>
        <w:t>下图为地球内部圈层局部示意图。读图</w:t>
      </w:r>
      <w:r>
        <w:rPr>
          <w:rFonts w:ascii="Times New Roman" w:eastAsia="宋体" w:hAnsi="宋体"/>
        </w:rPr>
        <w:t>,</w:t>
      </w:r>
      <w:r>
        <w:rPr>
          <w:rFonts w:ascii="Times New Roman" w:eastAsia="楷体" w:hAnsi="楷体"/>
        </w:rPr>
        <w:t>完成</w:t>
      </w:r>
      <w:r>
        <w:rPr>
          <w:rFonts w:ascii="Times New Roman" w:eastAsia="宋体" w:hAnsi="宋体"/>
        </w:rPr>
        <w:t>1~2</w:t>
      </w:r>
      <w:r>
        <w:rPr>
          <w:rFonts w:ascii="Times New Roman" w:eastAsia="楷体" w:hAnsi="楷体"/>
        </w:rPr>
        <w:t>题。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2058035" cy="837565"/>
            <wp:effectExtent l="0" t="0" r="0" b="0"/>
            <wp:docPr id="81" name="NDG1ARX76.eps" descr="id:2147485465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NDG1ARX76.eps" descr="id:2147485465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58120" cy="83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1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图中(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宋体" w:eastAsia="宋体" w:hAnsi="宋体" w:cs="宋体" w:hint="eastAsia"/>
        </w:rPr>
        <w:t>①</w:t>
      </w:r>
      <w:r>
        <w:rPr>
          <w:rFonts w:ascii="Times New Roman" w:eastAsia="宋体" w:hAnsi="宋体"/>
        </w:rPr>
        <w:t>为岩石圈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软流层以上由岩石组成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宋体" w:eastAsia="宋体" w:hAnsi="宋体" w:cs="宋体" w:hint="eastAsia"/>
        </w:rPr>
        <w:t>③</w:t>
      </w:r>
      <w:r>
        <w:rPr>
          <w:rFonts w:ascii="Times New Roman" w:eastAsia="宋体" w:hAnsi="宋体"/>
        </w:rPr>
        <w:t>为地壳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古登堡界面以上为地幔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2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图中</w:t>
      </w:r>
      <w:r>
        <w:rPr>
          <w:rFonts w:ascii="宋体" w:eastAsia="宋体" w:hAnsi="宋体" w:cs="宋体" w:hint="eastAsia"/>
        </w:rPr>
        <w:t>①②③</w:t>
      </w:r>
      <w:r>
        <w:rPr>
          <w:rFonts w:ascii="Times New Roman" w:eastAsia="宋体" w:hAnsi="宋体"/>
        </w:rPr>
        <w:t>所属关系可以表示为下图中的(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2894330" cy="799465"/>
            <wp:effectExtent l="0" t="0" r="0" b="0"/>
            <wp:docPr id="82" name="NDG1ARX77.eps" descr="id:2147485472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NDG1ARX77.eps" descr="id:2147485472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4760" cy="7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甲</w:t>
      </w:r>
      <w:r>
        <w:rPr>
          <w:rFonts w:ascii="Times New Roman" w:eastAsia="宋体" w:hAnsi="宋体"/>
        </w:rPr>
        <w:tab/>
      </w: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乙</w:t>
      </w:r>
      <w:r>
        <w:rPr>
          <w:rFonts w:ascii="Times New Roman" w:eastAsia="宋体" w:hAnsi="宋体"/>
        </w:rPr>
        <w:tab/>
      </w: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丙</w:t>
      </w:r>
      <w:r>
        <w:rPr>
          <w:rFonts w:ascii="Times New Roman" w:eastAsia="宋体" w:hAnsi="宋体"/>
        </w:rPr>
        <w:tab/>
      </w: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丁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[2023</w:t>
      </w:r>
      <w:r>
        <w:rPr>
          <w:rFonts w:ascii="Times New Roman" w:eastAsia="楷体" w:hAnsi="楷体"/>
        </w:rPr>
        <w:t>河南豫南名校期中联考</w:t>
      </w:r>
      <w:r>
        <w:rPr>
          <w:rFonts w:ascii="Times New Roman" w:eastAsia="宋体" w:hAnsi="宋体"/>
        </w:rPr>
        <w:t>]</w:t>
      </w:r>
      <w:r>
        <w:rPr>
          <w:rFonts w:ascii="Times New Roman" w:eastAsia="楷体" w:hAnsi="楷体"/>
        </w:rPr>
        <w:t>地震波分为横波和纵波。下图为地震波在地球内部传播速度示意图。据此完成</w:t>
      </w:r>
      <w:r>
        <w:rPr>
          <w:rFonts w:ascii="Times New Roman" w:eastAsia="宋体" w:hAnsi="宋体"/>
        </w:rPr>
        <w:t>3~4</w:t>
      </w:r>
      <w:r>
        <w:rPr>
          <w:rFonts w:ascii="Times New Roman" w:eastAsia="楷体" w:hAnsi="楷体"/>
        </w:rPr>
        <w:t>题。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1687830" cy="1828800"/>
            <wp:effectExtent l="0" t="0" r="0" b="0"/>
            <wp:docPr id="83" name="NDG1ARX78.eps" descr="id:2147485479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NDG1ARX78.eps" descr="id:2147485479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8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3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与乙地震波相比,甲地震波(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传播速度慢,只能在固态物质中传播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传播速度慢,可以通过所有介质传播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在地幔中传播速度增速快于乙地震波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可以准确地判断地球内核为液态物质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图中丙圈层(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为地球岩浆的发源地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上部存在一个软流层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为液态的金属物质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地震波传播速度加快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楷体" w:hAnsi="楷体"/>
        </w:rPr>
        <w:t>下图为黄河壶口瀑布景观图。读图</w:t>
      </w:r>
      <w:r>
        <w:rPr>
          <w:rFonts w:ascii="Times New Roman" w:eastAsia="宋体" w:hAnsi="宋体"/>
        </w:rPr>
        <w:t>,</w:t>
      </w:r>
      <w:r>
        <w:rPr>
          <w:rFonts w:ascii="Times New Roman" w:eastAsia="楷体" w:hAnsi="楷体"/>
        </w:rPr>
        <w:t>完成</w:t>
      </w:r>
      <w:r>
        <w:rPr>
          <w:rFonts w:ascii="Times New Roman" w:eastAsia="宋体" w:hAnsi="宋体"/>
        </w:rPr>
        <w:t>5~6</w:t>
      </w:r>
      <w:r>
        <w:rPr>
          <w:rFonts w:ascii="Times New Roman" w:eastAsia="楷体" w:hAnsi="楷体"/>
        </w:rPr>
        <w:t>题。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1574800" cy="1015365"/>
            <wp:effectExtent l="0" t="0" r="0" b="0"/>
            <wp:docPr id="84" name="NDG1ARX79.eps" descr="id:2147485486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NDG1ARX79.eps" descr="id:2147485486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75000" cy="101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5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图中地理事物,属于岩石圈的有(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瀑布、森林</w:t>
      </w:r>
      <w:r>
        <w:rPr>
          <w:rFonts w:ascii="Times New Roman" w:eastAsia="宋体" w:hAnsi="宋体"/>
        </w:rPr>
        <w:tab/>
      </w: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峡谷、山脉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蓝天、峡谷</w:t>
      </w:r>
      <w:r>
        <w:rPr>
          <w:rFonts w:ascii="Times New Roman" w:eastAsia="宋体" w:hAnsi="宋体"/>
        </w:rPr>
        <w:tab/>
      </w: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瀑布、山脉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6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壶口瀑布形成的过程,说明了(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图中涉及的圈层相互独立,互不干涉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图示岩石圈连续不规则,与其他圈层互不联系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图示圈层受地球内能、重力能、太阳辐射能作用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图示景观只涉及地球内部圈层,无外部圈层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[2023</w:t>
      </w:r>
      <w:r>
        <w:rPr>
          <w:rFonts w:ascii="Times New Roman" w:eastAsia="楷体" w:hAnsi="楷体"/>
        </w:rPr>
        <w:t>湖北宜昌协作体期中</w:t>
      </w:r>
      <w:r>
        <w:rPr>
          <w:rFonts w:ascii="Times New Roman" w:eastAsia="宋体" w:hAnsi="宋体"/>
        </w:rPr>
        <w:t>]</w:t>
      </w:r>
      <w:r>
        <w:rPr>
          <w:rFonts w:ascii="Times New Roman" w:eastAsia="楷体" w:hAnsi="楷体"/>
        </w:rPr>
        <w:t>下面图</w:t>
      </w:r>
      <w:r>
        <w:rPr>
          <w:rFonts w:ascii="Times New Roman" w:eastAsia="宋体" w:hAnsi="宋体"/>
        </w:rPr>
        <w:t>1</w:t>
      </w:r>
      <w:r>
        <w:rPr>
          <w:rFonts w:ascii="Times New Roman" w:eastAsia="楷体" w:hAnsi="楷体"/>
        </w:rPr>
        <w:t>为我国部分区域地壳等厚度线</w:t>
      </w:r>
      <w:r>
        <w:rPr>
          <w:rFonts w:ascii="Times New Roman" w:eastAsia="宋体" w:hAnsi="宋体"/>
        </w:rPr>
        <w:t>(</w:t>
      </w:r>
      <w:r>
        <w:rPr>
          <w:rFonts w:ascii="Times New Roman" w:eastAsia="楷体" w:hAnsi="楷体"/>
        </w:rPr>
        <w:t>单位</w:t>
      </w:r>
      <w:r>
        <w:rPr>
          <w:rFonts w:ascii="Times New Roman" w:eastAsia="宋体" w:hAnsi="宋体"/>
        </w:rPr>
        <w:t>:</w:t>
      </w:r>
      <w:r>
        <w:rPr>
          <w:rFonts w:ascii="Times New Roman" w:eastAsia="楷体" w:hAnsi="楷体"/>
        </w:rPr>
        <w:t>千米</w:t>
      </w:r>
      <w:r>
        <w:rPr>
          <w:rFonts w:ascii="Times New Roman" w:eastAsia="宋体" w:hAnsi="宋体"/>
        </w:rPr>
        <w:t>)</w:t>
      </w:r>
      <w:r>
        <w:rPr>
          <w:rFonts w:ascii="Times New Roman" w:eastAsia="楷体" w:hAnsi="楷体"/>
        </w:rPr>
        <w:t>分布图</w:t>
      </w:r>
      <w:r>
        <w:rPr>
          <w:rFonts w:ascii="Times New Roman" w:eastAsia="宋体" w:hAnsi="宋体"/>
        </w:rPr>
        <w:t>,</w:t>
      </w:r>
      <w:r>
        <w:rPr>
          <w:rFonts w:ascii="Times New Roman" w:eastAsia="楷体" w:hAnsi="楷体"/>
        </w:rPr>
        <w:t>图</w:t>
      </w:r>
      <w:r>
        <w:rPr>
          <w:rFonts w:ascii="Times New Roman" w:eastAsia="宋体" w:hAnsi="宋体"/>
        </w:rPr>
        <w:t>2</w:t>
      </w:r>
      <w:r>
        <w:rPr>
          <w:rFonts w:ascii="Times New Roman" w:eastAsia="楷体" w:hAnsi="楷体"/>
        </w:rPr>
        <w:t>为</w:t>
      </w:r>
      <w:r>
        <w:rPr>
          <w:rFonts w:ascii="Times New Roman" w:eastAsia="宋体" w:hAnsi="宋体"/>
        </w:rPr>
        <w:t>2022</w:t>
      </w:r>
      <w:r>
        <w:rPr>
          <w:rFonts w:ascii="Times New Roman" w:eastAsia="楷体" w:hAnsi="楷体"/>
        </w:rPr>
        <w:t>年</w:t>
      </w:r>
      <w:r>
        <w:rPr>
          <w:rFonts w:ascii="Times New Roman" w:eastAsia="宋体" w:hAnsi="宋体"/>
        </w:rPr>
        <w:t>7</w:t>
      </w:r>
      <w:r>
        <w:rPr>
          <w:rFonts w:ascii="Times New Roman" w:eastAsia="楷体" w:hAnsi="楷体"/>
        </w:rPr>
        <w:t>月</w:t>
      </w:r>
      <w:r>
        <w:rPr>
          <w:rFonts w:ascii="Times New Roman" w:eastAsia="宋体" w:hAnsi="宋体"/>
        </w:rPr>
        <w:t>17</w:t>
      </w:r>
      <w:r>
        <w:rPr>
          <w:rFonts w:ascii="Times New Roman" w:eastAsia="楷体" w:hAnsi="楷体"/>
        </w:rPr>
        <w:t>日日本樱岛火山喷发景观图</w:t>
      </w:r>
      <w:r>
        <w:rPr>
          <w:rFonts w:ascii="Times New Roman" w:eastAsia="宋体" w:hAnsi="宋体"/>
        </w:rPr>
        <w:t>,</w:t>
      </w:r>
      <w:r>
        <w:rPr>
          <w:rFonts w:ascii="Times New Roman" w:eastAsia="楷体" w:hAnsi="楷体"/>
        </w:rPr>
        <w:t>此次樱岛火山喷发的烟柱高将近</w:t>
      </w:r>
      <w:r>
        <w:rPr>
          <w:rFonts w:ascii="Times New Roman" w:eastAsia="宋体" w:hAnsi="宋体"/>
        </w:rPr>
        <w:t>3</w:t>
      </w:r>
      <w:r>
        <w:rPr>
          <w:rFonts w:ascii="Times New Roman" w:eastAsia="楷体" w:hAnsi="楷体"/>
        </w:rPr>
        <w:t xml:space="preserve"> </w:t>
      </w:r>
      <w:r>
        <w:rPr>
          <w:rFonts w:ascii="Times New Roman" w:eastAsia="宋体" w:hAnsi="宋体"/>
        </w:rPr>
        <w:t>000</w:t>
      </w:r>
      <w:r>
        <w:rPr>
          <w:rFonts w:ascii="Times New Roman" w:eastAsia="楷体" w:hAnsi="楷体"/>
        </w:rPr>
        <w:t>米。读图</w:t>
      </w:r>
      <w:r>
        <w:rPr>
          <w:rFonts w:ascii="Times New Roman" w:eastAsia="宋体" w:hAnsi="宋体"/>
        </w:rPr>
        <w:t>,</w:t>
      </w:r>
      <w:r>
        <w:rPr>
          <w:rFonts w:ascii="Times New Roman" w:eastAsia="楷体" w:hAnsi="楷体"/>
        </w:rPr>
        <w:t>完成</w:t>
      </w:r>
      <w:r>
        <w:rPr>
          <w:rFonts w:ascii="Times New Roman" w:eastAsia="宋体" w:hAnsi="宋体"/>
        </w:rPr>
        <w:t>7~8</w:t>
      </w:r>
      <w:r>
        <w:rPr>
          <w:rFonts w:ascii="Times New Roman" w:eastAsia="楷体" w:hAnsi="楷体"/>
        </w:rPr>
        <w:t>题。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2704465" cy="1421765"/>
            <wp:effectExtent l="0" t="0" r="0" b="0"/>
            <wp:docPr id="85" name="NDG1ARX80.eps" descr="id:2147485493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NDG1ARX80.eps" descr="id:2147485493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5040" cy="142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楷体" w:hAnsi="楷体"/>
        </w:rPr>
        <w:t>图</w:t>
      </w:r>
      <w:r>
        <w:rPr>
          <w:rFonts w:ascii="Times New Roman" w:eastAsia="宋体" w:hAnsi="宋体"/>
        </w:rPr>
        <w:t>1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1421765" cy="1154430"/>
            <wp:effectExtent l="0" t="0" r="0" b="0"/>
            <wp:docPr id="86" name="NDG1ARX81.eps" descr="id:2147485500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NDG1ARX81.eps" descr="id:2147485500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2000" cy="11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楷体" w:hAnsi="楷体"/>
        </w:rPr>
        <w:t>图</w:t>
      </w:r>
      <w:r>
        <w:rPr>
          <w:rFonts w:ascii="Times New Roman" w:eastAsia="宋体" w:hAnsi="宋体"/>
        </w:rPr>
        <w:t>2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7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图中四地莫霍界面的埋深由浅至深依次是(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宋体" w:eastAsia="宋体" w:hAnsi="宋体" w:cs="宋体" w:hint="eastAsia"/>
        </w:rPr>
        <w:t>①②③④</w:t>
      </w:r>
      <w:r>
        <w:rPr>
          <w:rFonts w:ascii="Times New Roman" w:eastAsia="宋体" w:hAnsi="宋体"/>
        </w:rPr>
        <w:tab/>
      </w: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宋体" w:eastAsia="宋体" w:hAnsi="宋体" w:cs="宋体" w:hint="eastAsia"/>
        </w:rPr>
        <w:t>④③②①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宋体" w:eastAsia="宋体" w:hAnsi="宋体" w:cs="宋体" w:hint="eastAsia"/>
        </w:rPr>
        <w:t>②①③④</w:t>
      </w:r>
      <w:r>
        <w:rPr>
          <w:rFonts w:ascii="Times New Roman" w:eastAsia="宋体" w:hAnsi="宋体"/>
        </w:rPr>
        <w:tab/>
      </w: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宋体" w:eastAsia="宋体" w:hAnsi="宋体" w:cs="宋体" w:hint="eastAsia"/>
        </w:rPr>
        <w:t>③④②①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8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喷发出的火山灰在地球圈层中迁移的顺序是(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下地幔</w:t>
      </w:r>
      <w:r>
        <w:rPr>
          <w:rFonts w:ascii="Times New Roman" w:eastAsia="宋体" w:hAnsi="Times New Roman" w:cs="Times New Roman"/>
        </w:rPr>
        <w:t>—</w:t>
      </w:r>
      <w:r>
        <w:rPr>
          <w:rFonts w:ascii="Times New Roman" w:eastAsia="宋体" w:hAnsi="宋体"/>
        </w:rPr>
        <w:t>上地幔</w:t>
      </w:r>
      <w:r>
        <w:rPr>
          <w:rFonts w:ascii="Times New Roman" w:eastAsia="宋体" w:hAnsi="Times New Roman" w:cs="Times New Roman"/>
        </w:rPr>
        <w:t>—</w:t>
      </w:r>
      <w:r>
        <w:rPr>
          <w:rFonts w:ascii="Times New Roman" w:eastAsia="宋体" w:hAnsi="宋体"/>
        </w:rPr>
        <w:t>地壳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大气圈</w:t>
      </w:r>
      <w:r>
        <w:rPr>
          <w:rFonts w:ascii="Times New Roman" w:eastAsia="宋体" w:hAnsi="Times New Roman" w:cs="Times New Roman"/>
        </w:rPr>
        <w:t>—</w:t>
      </w:r>
      <w:r>
        <w:rPr>
          <w:rFonts w:ascii="Times New Roman" w:eastAsia="宋体" w:hAnsi="宋体"/>
        </w:rPr>
        <w:t>水圈、生物圈</w:t>
      </w:r>
      <w:r>
        <w:rPr>
          <w:rFonts w:ascii="Times New Roman" w:eastAsia="宋体" w:hAnsi="Times New Roman" w:cs="Times New Roman"/>
        </w:rPr>
        <w:t>—</w:t>
      </w:r>
      <w:r>
        <w:rPr>
          <w:rFonts w:ascii="Times New Roman" w:eastAsia="宋体" w:hAnsi="宋体"/>
        </w:rPr>
        <w:t>岩石圈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地核</w:t>
      </w:r>
      <w:r>
        <w:rPr>
          <w:rFonts w:ascii="Times New Roman" w:eastAsia="宋体" w:hAnsi="Times New Roman" w:cs="Times New Roman"/>
        </w:rPr>
        <w:t>—</w:t>
      </w:r>
      <w:r>
        <w:rPr>
          <w:rFonts w:ascii="Times New Roman" w:eastAsia="宋体" w:hAnsi="宋体"/>
        </w:rPr>
        <w:t>地幔</w:t>
      </w:r>
      <w:r>
        <w:rPr>
          <w:rFonts w:ascii="Times New Roman" w:eastAsia="宋体" w:hAnsi="Times New Roman" w:cs="Times New Roman"/>
        </w:rPr>
        <w:t>—</w:t>
      </w:r>
      <w:r>
        <w:rPr>
          <w:rFonts w:ascii="Times New Roman" w:eastAsia="宋体" w:hAnsi="宋体"/>
        </w:rPr>
        <w:t>岩石圈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软流层</w:t>
      </w:r>
      <w:r>
        <w:rPr>
          <w:rFonts w:ascii="Times New Roman" w:eastAsia="宋体" w:hAnsi="Times New Roman" w:cs="Times New Roman"/>
        </w:rPr>
        <w:t>—</w:t>
      </w:r>
      <w:r>
        <w:rPr>
          <w:rFonts w:ascii="Times New Roman" w:eastAsia="宋体" w:hAnsi="宋体"/>
        </w:rPr>
        <w:t>大气圈</w:t>
      </w:r>
      <w:r>
        <w:rPr>
          <w:rFonts w:ascii="Times New Roman" w:eastAsia="宋体" w:hAnsi="Times New Roman" w:cs="Times New Roman"/>
        </w:rPr>
        <w:t>—</w:t>
      </w:r>
      <w:r>
        <w:rPr>
          <w:rFonts w:ascii="Times New Roman" w:eastAsia="宋体" w:hAnsi="宋体"/>
        </w:rPr>
        <w:t>水圈、生物圈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both"/>
        <w:rPr>
          <w:rFonts w:ascii="Times New Roman" w:eastAsia="宋体" w:hAnsi="宋体"/>
        </w:rPr>
      </w:pPr>
      <w:r>
        <w:rPr>
          <w:rFonts w:ascii="Times New Roman" w:eastAsia="黑体" w:hAnsi="宋体" w:hint="eastAsia"/>
          <w:sz w:val="24"/>
          <w:lang w:val="en-US" w:eastAsia="zh-CN"/>
        </w:rPr>
        <w:t>二、</w:t>
      </w:r>
      <w:r>
        <w:rPr>
          <w:rFonts w:ascii="Times New Roman" w:eastAsia="黑体" w:hAnsi="宋体"/>
          <w:sz w:val="24"/>
        </w:rPr>
        <w:t>关键能力提升练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楷体" w:hAnsi="楷体"/>
        </w:rPr>
        <w:t>下图为某区域地壳厚度等值线图。据此完成</w:t>
      </w:r>
      <w:r>
        <w:rPr>
          <w:rFonts w:ascii="Times New Roman" w:eastAsia="宋体" w:hAnsi="宋体"/>
        </w:rPr>
        <w:t>9~10</w:t>
      </w:r>
      <w:r>
        <w:rPr>
          <w:rFonts w:ascii="Times New Roman" w:eastAsia="楷体" w:hAnsi="楷体"/>
        </w:rPr>
        <w:t>题。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3008630" cy="1663065"/>
            <wp:effectExtent l="0" t="0" r="0" b="0"/>
            <wp:docPr id="88" name="NDG1ARX83.eps" descr="id:2147485514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NDG1ARX83.eps" descr="id:2147485514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9240" cy="166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9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关于图示区域的说法,正确的是(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地壳厚度自南向北增加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地壳厚度最大的地区海拔最高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断层分布的区域均位于板块的消亡边界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图中任意两地地壳厚度的差异不等于其相对高度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10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若绘制地壳厚度剖面图,其10千米处可以表示(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海平面</w:t>
      </w:r>
      <w:r>
        <w:rPr>
          <w:rFonts w:ascii="Times New Roman" w:eastAsia="宋体" w:hAnsi="宋体"/>
        </w:rPr>
        <w:tab/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莫霍界面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岩石圈底面</w:t>
      </w:r>
      <w:r>
        <w:rPr>
          <w:rFonts w:ascii="Times New Roman" w:eastAsia="宋体" w:hAnsi="宋体"/>
        </w:rPr>
        <w:tab/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古登堡界面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[2023</w:t>
      </w:r>
      <w:r>
        <w:rPr>
          <w:rFonts w:ascii="Times New Roman" w:eastAsia="楷体" w:hAnsi="楷体"/>
        </w:rPr>
        <w:t>河北唐山十县一中联盟期中</w:t>
      </w:r>
      <w:r>
        <w:rPr>
          <w:rFonts w:ascii="Times New Roman" w:eastAsia="宋体" w:hAnsi="宋体"/>
        </w:rPr>
        <w:t>]</w:t>
      </w:r>
      <w:r>
        <w:rPr>
          <w:rFonts w:ascii="Times New Roman" w:eastAsia="楷体" w:hAnsi="楷体"/>
        </w:rPr>
        <w:t>下图为地震波在地球内部传播速度和地球内部结构示意图</w:t>
      </w:r>
      <w:r>
        <w:rPr>
          <w:rFonts w:ascii="Times New Roman" w:eastAsia="宋体" w:hAnsi="宋体"/>
        </w:rPr>
        <w:t>(</w:t>
      </w:r>
      <w:r>
        <w:rPr>
          <w:rFonts w:ascii="宋体" w:eastAsia="宋体" w:hAnsi="宋体" w:cs="宋体" w:hint="eastAsia"/>
        </w:rPr>
        <w:t>①</w:t>
      </w:r>
      <w:r>
        <w:rPr>
          <w:rFonts w:ascii="Times New Roman" w:eastAsia="宋体" w:hAnsi="Times New Roman" w:cs="Times New Roman"/>
        </w:rPr>
        <w:t>—</w:t>
      </w:r>
      <w:r>
        <w:rPr>
          <w:rFonts w:ascii="宋体" w:eastAsia="宋体" w:hAnsi="宋体" w:cs="宋体" w:hint="eastAsia"/>
        </w:rPr>
        <w:t>④</w:t>
      </w:r>
      <w:r>
        <w:rPr>
          <w:rFonts w:ascii="Times New Roman" w:eastAsia="楷体" w:hAnsi="楷体"/>
        </w:rPr>
        <w:t>表示地球内部圈层</w:t>
      </w:r>
      <w:r>
        <w:rPr>
          <w:rFonts w:ascii="Times New Roman" w:eastAsia="宋体" w:hAnsi="宋体"/>
        </w:rPr>
        <w:t>)</w:t>
      </w:r>
      <w:r>
        <w:rPr>
          <w:rFonts w:ascii="Times New Roman" w:eastAsia="楷体" w:hAnsi="楷体"/>
        </w:rPr>
        <w:t>。据此完成</w:t>
      </w:r>
      <w:r>
        <w:rPr>
          <w:rFonts w:ascii="Times New Roman" w:eastAsia="宋体" w:hAnsi="宋体"/>
        </w:rPr>
        <w:t>11~13</w:t>
      </w:r>
      <w:r>
        <w:rPr>
          <w:rFonts w:ascii="Times New Roman" w:eastAsia="楷体" w:hAnsi="楷体"/>
        </w:rPr>
        <w:t>题。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2653030" cy="1764665"/>
            <wp:effectExtent l="0" t="0" r="0" b="0"/>
            <wp:docPr id="89" name="NDG1ARX84.eps" descr="id:2147485521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NDG1ARX84.eps" descr="id:2147485521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3200" cy="176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11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关于图中各圈层的描述,最为合理的是(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软流层在</w:t>
      </w:r>
      <w:r>
        <w:rPr>
          <w:rFonts w:ascii="宋体" w:eastAsia="宋体" w:hAnsi="宋体" w:cs="宋体" w:hint="eastAsia"/>
        </w:rPr>
        <w:t>③</w:t>
      </w:r>
      <w:r>
        <w:rPr>
          <w:rFonts w:ascii="Times New Roman" w:eastAsia="宋体" w:hAnsi="宋体"/>
        </w:rPr>
        <w:t>圈层的顶部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莫霍界面是</w:t>
      </w:r>
      <w:r>
        <w:rPr>
          <w:rFonts w:ascii="宋体" w:eastAsia="宋体" w:hAnsi="宋体" w:cs="宋体" w:hint="eastAsia"/>
        </w:rPr>
        <w:t>①②</w:t>
      </w:r>
      <w:r>
        <w:rPr>
          <w:rFonts w:ascii="Times New Roman" w:eastAsia="宋体" w:hAnsi="宋体"/>
        </w:rPr>
        <w:t>圈层的分界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宋体" w:eastAsia="宋体" w:hAnsi="宋体" w:cs="宋体" w:hint="eastAsia"/>
        </w:rPr>
        <w:t>④</w:t>
      </w:r>
      <w:r>
        <w:rPr>
          <w:rFonts w:ascii="Times New Roman" w:eastAsia="宋体" w:hAnsi="宋体"/>
        </w:rPr>
        <w:t>圈层是外核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岩石圈由</w:t>
      </w:r>
      <w:r>
        <w:rPr>
          <w:rFonts w:ascii="宋体" w:eastAsia="宋体" w:hAnsi="宋体" w:cs="宋体" w:hint="eastAsia"/>
        </w:rPr>
        <w:t>①</w:t>
      </w:r>
      <w:r>
        <w:rPr>
          <w:rFonts w:ascii="Times New Roman" w:eastAsia="宋体" w:hAnsi="宋体"/>
        </w:rPr>
        <w:t>和</w:t>
      </w:r>
      <w:r>
        <w:rPr>
          <w:rFonts w:ascii="宋体" w:eastAsia="宋体" w:hAnsi="宋体" w:cs="宋体" w:hint="eastAsia"/>
        </w:rPr>
        <w:t>②</w:t>
      </w:r>
      <w:r>
        <w:rPr>
          <w:rFonts w:ascii="Times New Roman" w:eastAsia="宋体" w:hAnsi="宋体"/>
        </w:rPr>
        <w:t>圈层共同组成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12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对图中M、N两种地震波的解释,合理的是(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M是纵波,传播速度较慢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N是横波,传播速度较快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N波在固、液、气三态中都能传播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M波只能在液态中传播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13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某次地震发生时,该地震(　　)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A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只有一个震级和一个烈度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B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破坏最严重的地方为震源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C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烈度的大小与震源深度和震中距有关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D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烈度与震级大小成反比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Times New Roman"/>
          <w:b/>
        </w:rPr>
        <w:t>14</w:t>
      </w:r>
      <w:r>
        <w:rPr>
          <w:rFonts w:ascii="Times New Roman" w:eastAsia="宋体" w:hAnsi="Times New Roman" w:cs="Times New Roman"/>
        </w:rPr>
        <w:t>.</w:t>
      </w:r>
      <w:r>
        <w:rPr>
          <w:rFonts w:ascii="Times New Roman" w:eastAsia="宋体" w:hAnsi="宋体"/>
        </w:rPr>
        <w:t>阅读图文材料,完成下列各题。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Arial" w:eastAsia="黑体" w:hAnsi="黑体"/>
        </w:rPr>
        <w:t>材料一</w:t>
      </w:r>
      <w:r>
        <w:rPr>
          <w:rFonts w:ascii="Times New Roman" w:eastAsia="宋体" w:hAnsi="宋体"/>
        </w:rPr>
        <w:t>　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楷体" w:hAnsi="楷体"/>
        </w:rPr>
        <w:t>大连开拓者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楷体" w:hAnsi="楷体"/>
        </w:rPr>
        <w:t>号是中国建造的首艘深水钻井船</w:t>
      </w:r>
      <w:r>
        <w:rPr>
          <w:rFonts w:ascii="Times New Roman" w:eastAsia="宋体" w:hAnsi="宋体"/>
        </w:rPr>
        <w:t>,</w:t>
      </w:r>
      <w:r>
        <w:rPr>
          <w:rFonts w:ascii="Times New Roman" w:eastAsia="楷体" w:hAnsi="楷体"/>
        </w:rPr>
        <w:t>可以在水深</w:t>
      </w:r>
      <w:r>
        <w:rPr>
          <w:rFonts w:ascii="Times New Roman" w:eastAsia="宋体" w:hAnsi="宋体"/>
        </w:rPr>
        <w:t>3</w:t>
      </w:r>
      <w:r>
        <w:rPr>
          <w:rFonts w:ascii="Times New Roman" w:eastAsia="楷体" w:hAnsi="楷体"/>
        </w:rPr>
        <w:t xml:space="preserve"> </w:t>
      </w:r>
      <w:r>
        <w:rPr>
          <w:rFonts w:ascii="Times New Roman" w:eastAsia="宋体" w:hAnsi="宋体"/>
        </w:rPr>
        <w:t>050</w:t>
      </w:r>
      <w:r>
        <w:rPr>
          <w:rFonts w:ascii="Times New Roman" w:eastAsia="楷体" w:hAnsi="楷体"/>
        </w:rPr>
        <w:t>米海域进行钻井作业</w:t>
      </w:r>
      <w:r>
        <w:rPr>
          <w:rFonts w:ascii="Times New Roman" w:eastAsia="宋体" w:hAnsi="宋体"/>
        </w:rPr>
        <w:t>,</w:t>
      </w:r>
      <w:r>
        <w:rPr>
          <w:rFonts w:ascii="Times New Roman" w:eastAsia="楷体" w:hAnsi="楷体"/>
        </w:rPr>
        <w:t>钻井深度可达</w:t>
      </w:r>
      <w:r>
        <w:rPr>
          <w:rFonts w:ascii="Times New Roman" w:eastAsia="宋体" w:hAnsi="宋体"/>
        </w:rPr>
        <w:t>12</w:t>
      </w:r>
      <w:r>
        <w:rPr>
          <w:rFonts w:ascii="Times New Roman" w:eastAsia="楷体" w:hAnsi="楷体"/>
        </w:rPr>
        <w:t xml:space="preserve"> </w:t>
      </w:r>
      <w:r>
        <w:rPr>
          <w:rFonts w:ascii="Times New Roman" w:eastAsia="宋体" w:hAnsi="宋体"/>
        </w:rPr>
        <w:t>000</w:t>
      </w:r>
      <w:r>
        <w:rPr>
          <w:rFonts w:ascii="Times New Roman" w:eastAsia="楷体" w:hAnsi="楷体"/>
        </w:rPr>
        <w:t>米。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Arial" w:eastAsia="黑体" w:hAnsi="黑体"/>
        </w:rPr>
        <w:t>材料二</w:t>
      </w:r>
      <w:r>
        <w:rPr>
          <w:rFonts w:ascii="Times New Roman" w:eastAsia="宋体" w:hAnsi="宋体"/>
        </w:rPr>
        <w:t>　</w:t>
      </w:r>
      <w:r>
        <w:rPr>
          <w:rFonts w:ascii="Times New Roman" w:eastAsia="楷体" w:hAnsi="楷体"/>
        </w:rPr>
        <w:t>岩石圈部分构造图。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jc w:val="center"/>
        <w:rPr>
          <w:rFonts w:ascii="Times New Roman" w:eastAsia="宋体" w:hAnsi="宋体"/>
        </w:rPr>
      </w:pPr>
      <w:r>
        <w:rPr>
          <w:rFonts w:ascii="Times New Roman" w:eastAsia="宋体" w:hAnsi="宋体"/>
        </w:rPr>
        <w:drawing>
          <wp:inline distT="0" distB="0" distL="0" distR="0">
            <wp:extent cx="2195830" cy="990600"/>
            <wp:effectExtent l="0" t="0" r="0" b="0"/>
            <wp:docPr id="90" name="NDG1ARX85.eps" descr="id:2147485528;Founder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NDG1ARX85.eps" descr="id:2147485528;FounderCES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96000" cy="9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(1)形成人类赖以生存和发展的自然环境的地球外部圈层有哪些?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  <w:color w:val="FF0000"/>
          <w:u w:val="single" w:color="000000"/>
        </w:rPr>
      </w:pPr>
      <w:r>
        <w:rPr>
          <w:rFonts w:ascii="Times New Roman" w:eastAsia="宋体" w:hAnsi="宋体"/>
        </w:rPr>
        <w:t>(2)</w:t>
      </w:r>
      <w:r>
        <w:rPr>
          <w:rFonts w:ascii="宋体" w:eastAsia="宋体" w:hAnsi="宋体" w:cs="宋体" w:hint="eastAsia"/>
        </w:rPr>
        <w:t>①②</w:t>
      </w:r>
      <w:r>
        <w:rPr>
          <w:rFonts w:ascii="Times New Roman" w:eastAsia="宋体" w:hAnsi="宋体"/>
        </w:rPr>
        <w:t>两层构成地壳,其与地幔划分的重要依据是</w:t>
      </w:r>
      <w:r>
        <w:rPr>
          <w:rFonts w:ascii="Times New Roman" w:eastAsia="宋体" w:hAnsi="宋体"/>
          <w:color w:val="FF0000"/>
          <w:u w:val="single" w:color="000000"/>
        </w:rPr>
        <w:t>　　　　　　　　　　　　　　　　　　　　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  <w:color w:val="FF0000"/>
          <w:u w:val="single" w:color="000000"/>
        </w:rPr>
        <w:t>　　　　　　　　　　　　　　　　　　　　　</w:t>
      </w:r>
      <w:r>
        <w:rPr>
          <w:rFonts w:ascii="Times New Roman" w:eastAsia="宋体" w:hAnsi="宋体"/>
        </w:rPr>
        <w:t>。大陆地壳与海洋地壳相比较,</w:t>
      </w:r>
      <w:r>
        <w:rPr>
          <w:rFonts w:ascii="Times New Roman" w:eastAsia="宋体" w:hAnsi="宋体"/>
          <w:color w:val="FF0000"/>
          <w:u w:val="single" w:color="000000"/>
        </w:rPr>
        <w:t>　　　　</w:t>
      </w:r>
      <w:r>
        <w:rPr>
          <w:rFonts w:ascii="Times New Roman" w:eastAsia="宋体" w:hAnsi="宋体"/>
        </w:rPr>
        <w:t>地壳较厚。 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(3)写出</w:t>
      </w:r>
      <w:r>
        <w:rPr>
          <w:rFonts w:ascii="宋体" w:eastAsia="宋体" w:hAnsi="宋体" w:cs="宋体" w:hint="eastAsia"/>
        </w:rPr>
        <w:t>④</w:t>
      </w:r>
      <w:r>
        <w:rPr>
          <w:rFonts w:ascii="Times New Roman" w:eastAsia="宋体" w:hAnsi="宋体"/>
        </w:rPr>
        <w:t>界面的名称及其地下平均深度。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  <w:r>
        <w:rPr>
          <w:rFonts w:ascii="Times New Roman" w:eastAsia="宋体" w:hAnsi="宋体"/>
        </w:rPr>
        <w:t>(4)写出</w:t>
      </w:r>
      <w:r>
        <w:rPr>
          <w:rFonts w:ascii="Times New Roman" w:eastAsia="宋体" w:hAnsi="Times New Roman" w:cs="Times New Roman"/>
        </w:rPr>
        <w:t>“</w:t>
      </w:r>
      <w:r>
        <w:rPr>
          <w:rFonts w:ascii="Times New Roman" w:eastAsia="宋体" w:hAnsi="宋体"/>
        </w:rPr>
        <w:t>大连开拓者</w:t>
      </w:r>
      <w:r>
        <w:rPr>
          <w:rFonts w:ascii="Times New Roman" w:eastAsia="宋体" w:hAnsi="Times New Roman" w:cs="Times New Roman"/>
        </w:rPr>
        <w:t>”</w:t>
      </w:r>
      <w:r>
        <w:rPr>
          <w:rFonts w:ascii="Times New Roman" w:eastAsia="宋体" w:hAnsi="宋体"/>
        </w:rPr>
        <w:t>号钻探到最深时的图示数码、圈层名称及其状态。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tabs>
          <w:tab w:val="left" w:pos="1871"/>
          <w:tab w:val="left" w:pos="3407"/>
          <w:tab w:val="left" w:pos="4949"/>
          <w:tab w:val="left" w:pos="6599"/>
        </w:tabs>
        <w:rPr>
          <w:rFonts w:ascii="Times New Roman" w:eastAsia="宋体" w:hAnsi="宋体"/>
        </w:rPr>
      </w:pPr>
    </w:p>
    <w:p>
      <w:pPr>
        <w:jc w:val="center"/>
        <w:rPr>
          <w:sz w:val="28"/>
          <w:szCs w:val="32"/>
        </w:rPr>
      </w:pPr>
      <w:r>
        <w:rPr>
          <w:sz w:val="28"/>
          <w:szCs w:val="32"/>
        </w:rPr>
        <w:t>参考答案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ind w:firstLine="440" w:firstLineChars="200"/>
        <w:rPr>
          <w:rFonts w:ascii="Times New Roman" w:eastAsia="宋体" w:hAnsi="宋体"/>
          <w:sz w:val="22"/>
        </w:rPr>
      </w:pPr>
      <w:r>
        <w:rPr>
          <w:rFonts w:ascii="Times New Roman" w:eastAsia="宋体" w:hAnsi="Times New Roman"/>
          <w:b/>
          <w:sz w:val="22"/>
        </w:rPr>
        <w:t>1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B　</w:t>
      </w:r>
      <w:r>
        <w:rPr>
          <w:rFonts w:ascii="Times New Roman" w:eastAsia="宋体" w:hAnsi="Times New Roman"/>
          <w:b/>
          <w:sz w:val="22"/>
        </w:rPr>
        <w:t>2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D　</w:t>
      </w:r>
      <w:r>
        <w:rPr>
          <w:rFonts w:ascii="Times New Roman" w:eastAsia="宋体" w:hAnsi="Times New Roman"/>
          <w:b/>
          <w:sz w:val="22"/>
        </w:rPr>
        <w:t>3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A　</w:t>
      </w:r>
      <w:r>
        <w:rPr>
          <w:rFonts w:ascii="Times New Roman" w:eastAsia="宋体" w:hAnsi="Times New Roman"/>
          <w:b/>
          <w:sz w:val="22"/>
        </w:rPr>
        <w:t>4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C　</w:t>
      </w:r>
      <w:r>
        <w:rPr>
          <w:rFonts w:ascii="Times New Roman" w:eastAsia="宋体" w:hAnsi="Times New Roman"/>
          <w:b/>
          <w:sz w:val="22"/>
        </w:rPr>
        <w:t>5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B　</w:t>
      </w:r>
      <w:r>
        <w:rPr>
          <w:rFonts w:ascii="Times New Roman" w:eastAsia="宋体" w:hAnsi="Times New Roman"/>
          <w:b/>
          <w:sz w:val="22"/>
        </w:rPr>
        <w:t>6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C　</w:t>
      </w:r>
      <w:r>
        <w:rPr>
          <w:rFonts w:ascii="Times New Roman" w:eastAsia="宋体" w:hAnsi="Times New Roman"/>
          <w:b/>
          <w:sz w:val="22"/>
        </w:rPr>
        <w:t>7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C　</w:t>
      </w:r>
      <w:r>
        <w:rPr>
          <w:rFonts w:ascii="Times New Roman" w:eastAsia="宋体" w:hAnsi="Times New Roman"/>
          <w:b/>
          <w:sz w:val="22"/>
        </w:rPr>
        <w:t>8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B　</w:t>
      </w:r>
      <w:r>
        <w:rPr>
          <w:rFonts w:ascii="Times New Roman" w:eastAsia="宋体" w:hAnsi="Times New Roman"/>
          <w:b/>
          <w:sz w:val="22"/>
        </w:rPr>
        <w:t>9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D　</w:t>
      </w:r>
      <w:r>
        <w:rPr>
          <w:rFonts w:ascii="Times New Roman" w:eastAsia="宋体" w:hAnsi="Times New Roman"/>
          <w:b/>
          <w:sz w:val="22"/>
        </w:rPr>
        <w:t>10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B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ind w:firstLine="440" w:firstLineChars="200"/>
        <w:rPr>
          <w:rFonts w:ascii="Times New Roman" w:eastAsia="宋体" w:hAnsi="宋体"/>
          <w:sz w:val="22"/>
        </w:rPr>
      </w:pPr>
      <w:r>
        <w:rPr>
          <w:rFonts w:ascii="Times New Roman" w:eastAsia="宋体" w:hAnsi="Times New Roman"/>
          <w:b/>
          <w:sz w:val="22"/>
        </w:rPr>
        <w:t>11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B　</w:t>
      </w:r>
      <w:r>
        <w:rPr>
          <w:rFonts w:ascii="Times New Roman" w:eastAsia="宋体" w:hAnsi="Times New Roman"/>
          <w:b/>
          <w:sz w:val="22"/>
        </w:rPr>
        <w:t>12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C　</w:t>
      </w:r>
      <w:r>
        <w:rPr>
          <w:rFonts w:ascii="Times New Roman" w:eastAsia="宋体" w:hAnsi="Times New Roman"/>
          <w:b/>
          <w:sz w:val="22"/>
        </w:rPr>
        <w:t>13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C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ind w:firstLine="440" w:firstLineChars="200"/>
        <w:rPr>
          <w:rFonts w:ascii="Times New Roman" w:eastAsia="宋体" w:hAnsi="宋体"/>
          <w:sz w:val="22"/>
        </w:rPr>
      </w:pPr>
      <w:r>
        <w:rPr>
          <w:rFonts w:ascii="Times New Roman" w:eastAsia="宋体" w:hAnsi="Times New Roman"/>
          <w:b/>
          <w:sz w:val="22"/>
        </w:rPr>
        <w:t>14</w:t>
      </w:r>
      <w:r>
        <w:rPr>
          <w:rFonts w:ascii="Times New Roman" w:eastAsia="宋体" w:hAnsi="Times New Roman" w:cs="Times New Roman"/>
          <w:sz w:val="22"/>
        </w:rPr>
        <w:t>.</w:t>
      </w:r>
      <w:r>
        <w:rPr>
          <w:rFonts w:ascii="Times New Roman" w:eastAsia="宋体" w:hAnsi="宋体"/>
          <w:sz w:val="22"/>
        </w:rPr>
        <w:t>(1)水圈、生物圈、大气圈。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ind w:firstLine="440" w:firstLineChars="200"/>
        <w:rPr>
          <w:rFonts w:ascii="Times New Roman" w:eastAsia="宋体" w:hAnsi="宋体"/>
          <w:sz w:val="22"/>
        </w:rPr>
      </w:pPr>
      <w:r>
        <w:rPr>
          <w:rFonts w:ascii="Times New Roman" w:eastAsia="宋体" w:hAnsi="宋体"/>
          <w:sz w:val="22"/>
        </w:rPr>
        <w:t>(2)地震波在不同介质中传播速度的差异　大陆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ind w:firstLine="440" w:firstLineChars="200"/>
        <w:rPr>
          <w:rFonts w:ascii="Times New Roman" w:eastAsia="宋体" w:hAnsi="宋体"/>
          <w:sz w:val="22"/>
        </w:rPr>
      </w:pPr>
      <w:r>
        <w:rPr>
          <w:rFonts w:ascii="Times New Roman" w:eastAsia="宋体" w:hAnsi="宋体"/>
          <w:sz w:val="22"/>
        </w:rPr>
        <w:t>(3)</w:t>
      </w:r>
      <w:r>
        <w:rPr>
          <w:rFonts w:ascii="宋体" w:eastAsia="宋体" w:hAnsi="宋体" w:cs="宋体" w:hint="eastAsia"/>
          <w:sz w:val="22"/>
        </w:rPr>
        <w:t>④</w:t>
      </w:r>
      <w:r>
        <w:rPr>
          <w:rFonts w:ascii="Times New Roman" w:eastAsia="宋体" w:hAnsi="宋体"/>
          <w:sz w:val="22"/>
        </w:rPr>
        <w:t>界面为莫霍界面。位于地面下平均33千米处。</w:t>
      </w:r>
    </w:p>
    <w:p>
      <w:pPr>
        <w:tabs>
          <w:tab w:val="left" w:pos="1871"/>
          <w:tab w:val="left" w:pos="3407"/>
          <w:tab w:val="left" w:pos="4949"/>
          <w:tab w:val="left" w:pos="6599"/>
        </w:tabs>
        <w:ind w:firstLine="440" w:firstLineChars="200"/>
        <w:rPr>
          <w:rFonts w:ascii="Times New Roman" w:eastAsia="宋体" w:hAnsi="宋体"/>
          <w:sz w:val="22"/>
        </w:rPr>
      </w:pPr>
      <w:r>
        <w:rPr>
          <w:rFonts w:ascii="Times New Roman" w:eastAsia="宋体" w:hAnsi="宋体"/>
          <w:sz w:val="22"/>
        </w:rPr>
        <w:t>(4)钻探到的最深处为</w:t>
      </w:r>
      <w:r>
        <w:rPr>
          <w:rFonts w:ascii="宋体" w:eastAsia="宋体" w:hAnsi="宋体" w:cs="宋体" w:hint="eastAsia"/>
          <w:sz w:val="22"/>
        </w:rPr>
        <w:t>③</w:t>
      </w:r>
      <w:r>
        <w:rPr>
          <w:rFonts w:ascii="Times New Roman" w:eastAsia="宋体" w:hAnsi="宋体"/>
          <w:sz w:val="22"/>
        </w:rPr>
        <w:t>,即地幔,呈固态。</w:t>
      </w:r>
      <w:r>
        <w:rPr>
          <w:rFonts w:ascii="Times New Roman" w:eastAsia="宋体" w:hAnsi="宋体"/>
          <w:sz w:val="22"/>
        </w:rPr>
        <w:br w:type="page"/>
      </w:r>
      <w:r>
        <w:rPr>
          <w:rFonts w:ascii="Times New Roman" w:eastAsia="宋体" w:hAnsi="宋体"/>
          <w:sz w:val="22"/>
        </w:rPr>
        <w:drawing>
          <wp:inline>
            <wp:extent cx="5274945" cy="6312918"/>
            <wp:docPr id="100019" name="" descr="promotion-p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1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6"/>
      <w:footerReference w:type="default" r:id="rId17"/>
      <w:type w:val="continuous"/>
      <w:pgSz w:w="11907" w:h="16839"/>
      <w:pgMar w:top="1440" w:right="1440" w:bottom="1440" w:left="1440" w:header="720" w:footer="720" w:gutter="0"/>
      <w:cols w:num="1" w:space="720"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variable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variable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200001FF" w:csb1="00000000"/>
  </w:font>
  <w:font w:name="NEU-BZ-S92">
    <w:altName w:val="宋体"/>
    <w:panose1 w:val="00000000000000000000"/>
    <w:charset w:val="86"/>
    <w:family w:val="script"/>
    <w:pitch w:val="default"/>
    <w:sig w:usb0="00000000" w:usb1="00000000" w:usb2="000A005E" w:usb3="00000000" w:csb0="003C0041" w:csb1="00000000"/>
  </w:font>
  <w:font w:name="方正书宋_GBK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NEU-BZ">
    <w:altName w:val="宋体"/>
    <w:panose1 w:val="03000500000000000000"/>
    <w:charset w:val="86"/>
    <w:family w:val="script"/>
    <w:pitch w:val="default"/>
    <w:sig w:usb0="00000000" w:usb1="00000000" w:usb2="000A005E" w:usb3="00000000" w:csb0="003C004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1"/>
    <w:family w:val="roman"/>
    <w:notTrueType/>
    <w:pitch w:val="variable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rPr>
        <w:color w:val="auto"/>
      </w:rPr>
      <w:id w:val="-65111428"/>
      <w:docPartObj>
        <w:docPartGallery w:val="autotext"/>
      </w:docPartObj>
    </w:sdtPr>
    <w:sdtEndPr>
      <w:rPr>
        <w:color w:val="auto"/>
      </w:rPr>
    </w:sdtEndPr>
    <w:sdtContent>
      <w:p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>
    <w:pPr>
      <w:pStyle w:val="Footer"/>
    </w:pPr>
  </w:p>
  <w:p w:rsidR="004151FC">
    <w:pPr>
      <w:widowControl w:val="0"/>
      <w:tabs>
        <w:tab w:val="center" w:pos="4153"/>
        <w:tab w:val="right" w:pos="8306"/>
      </w:tabs>
      <w:snapToGrid w:val="0"/>
      <w:jc w:val="left"/>
      <w:rPr>
        <w:rFonts w:ascii="Times New Roman" w:eastAsia="宋体" w:hAnsi="Times New Roman" w:cs="Times New Roman"/>
        <w:color w:val="auto"/>
        <w:sz w:val="2"/>
        <w:szCs w:val="2"/>
      </w:rPr>
    </w:pPr>
    <w:r>
      <w:rPr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453549720" o:spid="_x0000_s2051" type="#_x0000_t136" alt="学科网 zxxk.com" style="width:2.85pt;height:2.85pt;margin-top:407.9pt;margin-left:158.95pt;mso-position-horizontal-relative:margin;mso-position-vertical-relative:margin;position:absolute;rotation:315;z-index:-251658240" o:allowincell="f" filled="t" stroked="f">
          <v:fill opacity="0.5"/>
          <v:textpath style="font-family:宋体;font-size:8pt;v-same-letter-heights:f;v-text-reverse:f" string="zxxk.com"/>
          <w10:wrap anchorx="margin" anchory="margin"/>
        </v:shape>
      </w:pict>
    </w:r>
    <w:r>
      <w:rPr>
        <w:color w:val="FFFFFF"/>
        <w:sz w:val="2"/>
        <w:szCs w:val="2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5" o:spid="_x0000_s2052" type="#_x0000_t75" alt="学科网 zxxk.com" style="width:0.05pt;height:0.05pt;margin-top:-20.75pt;margin-left:64.05pt;position:absolute;z-index:251659264" filled="f" stroked="f">
          <v:imagedata r:id="rId1" r:href="rId2" o:title=""/>
          <v:path o:extrusionok="f"/>
          <o:lock v:ext="edit" aspectratio="t"/>
        </v:shape>
      </w:pict>
    </w:r>
    <w:r>
      <w:rPr>
        <w:rFonts w:ascii="Times New Roman" w:eastAsia="宋体" w:hAnsi="Times New Roman" w:cs="Times New Roman" w:hint="eastAsia"/>
        <w:color w:val="FFFFFF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4151FC">
    <w:pPr>
      <w:widowControl w:val="0"/>
      <w:pBdr>
        <w:bottom w:val="none" w:sz="0" w:space="1" w:color="auto"/>
      </w:pBdr>
      <w:tabs>
        <w:tab w:val="clear" w:pos="4153"/>
        <w:tab w:val="clear" w:pos="8306"/>
      </w:tabs>
      <w:snapToGrid w:val="0"/>
      <w:jc w:val="both"/>
      <w:rPr>
        <w:rFonts w:ascii="Times New Roman" w:eastAsia="宋体" w:hAnsi="Times New Roman" w:cs="Times New Roman"/>
        <w:color w:val="auto"/>
        <w:sz w:val="2"/>
        <w:szCs w:val="2"/>
      </w:rPr>
    </w:pPr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4" o:spid="_x0000_s2049" type="#_x0000_t75" alt="学科网 zxxk.com" style="width:0.75pt;height:0.75pt;margin-top:8.45pt;margin-left:351pt;position:absolute;z-index:251658240" filled="f" stroked="f">
          <v:imagedata r:id="rId1" r:href="rId2" o:title=""/>
          <v:path o:extrusionok="f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i2050" type="#_x0000_t136" alt="学科网 zxxk.com" style="width:0.89pt;height:0.85pt" filled="f" stroked="f" strokecolor="white">
          <v:fill color2="#aaa"/>
          <v:shadow color="#4d4d4d" opacity="52429f" offset=",3pt"/>
          <v:textpath style="font-family:宋体;font-size:8pt;v-rotate-letters:f;v-same-letter-heights:f;v-text-kern:t;v-text-reverse:f;v-text-spacing:78650f" trim="t" fitpath="t" xscale="f" string="学科网（北京）股份有限公司 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54476B24"/>
    <w:multiLevelType w:val="multilevel"/>
    <w:tmpl w:val="54476B24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720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ListBullet2"/>
      <w:lvlText w:val="o"/>
      <w:lvlJc w:val="left"/>
      <w:pPr>
        <w:tabs>
          <w:tab w:val="left" w:pos="720"/>
        </w:tabs>
        <w:ind w:left="1080" w:hanging="360"/>
      </w:pPr>
      <w:rPr>
        <w:rFonts w:ascii="Courier New" w:hAnsi="Courier New" w:hint="default"/>
      </w:rPr>
    </w:lvl>
    <w:lvl w:ilvl="2">
      <w:start w:val="1"/>
      <w:numFmt w:val="bullet"/>
      <w:pStyle w:val="ListBullet3"/>
      <w:lvlText w:val=""/>
      <w:lvlJc w:val="left"/>
      <w:pPr>
        <w:tabs>
          <w:tab w:val="left" w:pos="108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pStyle w:val="ListBullet4"/>
      <w:lvlText w:val=""/>
      <w:lvlJc w:val="left"/>
      <w:pPr>
        <w:tabs>
          <w:tab w:val="left" w:pos="1440"/>
        </w:tabs>
        <w:ind w:left="1800" w:hanging="360"/>
      </w:pPr>
      <w:rPr>
        <w:rFonts w:ascii="Wingdings" w:hAnsi="Wingdings" w:hint="default"/>
      </w:rPr>
    </w:lvl>
    <w:lvl w:ilvl="4">
      <w:start w:val="1"/>
      <w:numFmt w:val="bullet"/>
      <w:pStyle w:val="ListBullet5"/>
      <w:lvlText w:val=""/>
      <w:lvlJc w:val="left"/>
      <w:pPr>
        <w:tabs>
          <w:tab w:val="left" w:pos="1800"/>
        </w:tabs>
        <w:ind w:left="2160" w:hanging="360"/>
      </w:pPr>
      <w:rPr>
        <w:rFonts w:ascii="Wingdings" w:hAnsi="Wingdings" w:hint="default"/>
      </w:rPr>
    </w:lvl>
    <w:lvl w:ilvl="5">
      <w:start w:val="1"/>
      <w:numFmt w:val="none"/>
      <w:lvlJc w:val="left"/>
      <w:pPr>
        <w:tabs>
          <w:tab w:val="left" w:pos="2160"/>
        </w:tabs>
        <w:ind w:left="2520" w:hanging="360"/>
      </w:pPr>
      <w:rPr>
        <w:rFonts w:hint="default"/>
      </w:rPr>
    </w:lvl>
    <w:lvl w:ilvl="6">
      <w:start w:val="1"/>
      <w:numFmt w:val="none"/>
      <w:lvlText w:val="%7"/>
      <w:lvlJc w:val="left"/>
      <w:pPr>
        <w:tabs>
          <w:tab w:val="left" w:pos="2520"/>
        </w:tabs>
        <w:ind w:left="2880" w:hanging="360"/>
      </w:pPr>
      <w:rPr>
        <w:rFonts w:hint="default"/>
      </w:rPr>
    </w:lvl>
    <w:lvl w:ilvl="7">
      <w:start w:val="1"/>
      <w:numFmt w:val="none"/>
      <w:lvlJc w:val="left"/>
      <w:pPr>
        <w:tabs>
          <w:tab w:val="left" w:pos="2880"/>
        </w:tabs>
        <w:ind w:left="3240" w:hanging="360"/>
      </w:pPr>
      <w:rPr>
        <w:rFonts w:hint="default"/>
      </w:rPr>
    </w:lvl>
    <w:lvl w:ilvl="8">
      <w:start w:val="1"/>
      <w:numFmt w:val="none"/>
      <w:lvlJc w:val="left"/>
      <w:pPr>
        <w:tabs>
          <w:tab w:val="left" w:pos="3240"/>
        </w:tabs>
        <w:ind w:left="3600" w:hanging="3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attachedTemplate r:id="rId1"/>
  <w:stylePaneFormatFilter w:val="1021" w:allStyles="1" w:alternateStyleNames="0" w:clearFormatting="1" w:customStyles="0" w:directFormattingOnNumbering="0" w:directFormattingOnParagraphs="0" w:directFormattingOnRuns="0" w:directFormattingOnTables="0" w:headingStyles="1" w:latentStyles="0" w:numberingStyles="0" w:stylesInUse="0" w:tableStyles="0" w:top3HeadingStyles="0" w:visibleStyles="0"/>
  <w:defaultTabStop w:val="720"/>
  <w:drawingGridHorizontalSpacing w:val="144"/>
  <w:drawingGridVerticalSpacing w:val="144"/>
  <w:displayVerticalDrawingGridEvery w:val="2"/>
  <w:noPunctuationKerning/>
  <w:characterSpacingControl w:val="doNotCompress"/>
  <w:compat>
    <w:spaceForUL/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02E"/>
    <w:rsid w:val="0000142D"/>
    <w:rsid w:val="00011F08"/>
    <w:rsid w:val="00013FC7"/>
    <w:rsid w:val="00020117"/>
    <w:rsid w:val="00022310"/>
    <w:rsid w:val="00022559"/>
    <w:rsid w:val="0004143C"/>
    <w:rsid w:val="000502F7"/>
    <w:rsid w:val="00050583"/>
    <w:rsid w:val="00065AEE"/>
    <w:rsid w:val="00066DB3"/>
    <w:rsid w:val="000707D5"/>
    <w:rsid w:val="00071CC6"/>
    <w:rsid w:val="00071DE9"/>
    <w:rsid w:val="0007402D"/>
    <w:rsid w:val="000823D3"/>
    <w:rsid w:val="00082E6A"/>
    <w:rsid w:val="00093630"/>
    <w:rsid w:val="000A5259"/>
    <w:rsid w:val="000B1EF5"/>
    <w:rsid w:val="000C03FD"/>
    <w:rsid w:val="000C3347"/>
    <w:rsid w:val="000D27ED"/>
    <w:rsid w:val="000D70DC"/>
    <w:rsid w:val="000E3C41"/>
    <w:rsid w:val="000F3708"/>
    <w:rsid w:val="000F5283"/>
    <w:rsid w:val="000F6F48"/>
    <w:rsid w:val="00100405"/>
    <w:rsid w:val="001135E7"/>
    <w:rsid w:val="00114B76"/>
    <w:rsid w:val="00114C85"/>
    <w:rsid w:val="00121FE7"/>
    <w:rsid w:val="00127823"/>
    <w:rsid w:val="001328C0"/>
    <w:rsid w:val="00147286"/>
    <w:rsid w:val="001527AA"/>
    <w:rsid w:val="00161C42"/>
    <w:rsid w:val="001664ED"/>
    <w:rsid w:val="0017091F"/>
    <w:rsid w:val="00175DA0"/>
    <w:rsid w:val="00193C6A"/>
    <w:rsid w:val="001A2624"/>
    <w:rsid w:val="001B1F5B"/>
    <w:rsid w:val="001C1DA8"/>
    <w:rsid w:val="001D11D0"/>
    <w:rsid w:val="001D37D1"/>
    <w:rsid w:val="001D4D12"/>
    <w:rsid w:val="001E5236"/>
    <w:rsid w:val="001F3481"/>
    <w:rsid w:val="00210FD6"/>
    <w:rsid w:val="00213088"/>
    <w:rsid w:val="00217A6B"/>
    <w:rsid w:val="002214EB"/>
    <w:rsid w:val="00227E9B"/>
    <w:rsid w:val="00246BCB"/>
    <w:rsid w:val="00255059"/>
    <w:rsid w:val="00257F68"/>
    <w:rsid w:val="002605F5"/>
    <w:rsid w:val="0026758B"/>
    <w:rsid w:val="002678CD"/>
    <w:rsid w:val="00272631"/>
    <w:rsid w:val="002811EA"/>
    <w:rsid w:val="00286B35"/>
    <w:rsid w:val="00294125"/>
    <w:rsid w:val="002B6647"/>
    <w:rsid w:val="002C3CD9"/>
    <w:rsid w:val="002C5C85"/>
    <w:rsid w:val="002C6EF9"/>
    <w:rsid w:val="002D2C52"/>
    <w:rsid w:val="002E6BD3"/>
    <w:rsid w:val="00306989"/>
    <w:rsid w:val="003070B9"/>
    <w:rsid w:val="00312C5E"/>
    <w:rsid w:val="0032613B"/>
    <w:rsid w:val="003314E0"/>
    <w:rsid w:val="00332906"/>
    <w:rsid w:val="0034214F"/>
    <w:rsid w:val="00352238"/>
    <w:rsid w:val="00353F19"/>
    <w:rsid w:val="003660D3"/>
    <w:rsid w:val="0036799B"/>
    <w:rsid w:val="003779D3"/>
    <w:rsid w:val="003862AF"/>
    <w:rsid w:val="00386C3B"/>
    <w:rsid w:val="003900EA"/>
    <w:rsid w:val="003916B7"/>
    <w:rsid w:val="00393552"/>
    <w:rsid w:val="003A0231"/>
    <w:rsid w:val="003A1890"/>
    <w:rsid w:val="003A471A"/>
    <w:rsid w:val="003B7D82"/>
    <w:rsid w:val="003C7AAE"/>
    <w:rsid w:val="003D69DF"/>
    <w:rsid w:val="003E14AE"/>
    <w:rsid w:val="003F272F"/>
    <w:rsid w:val="0040308F"/>
    <w:rsid w:val="00410746"/>
    <w:rsid w:val="004151FC"/>
    <w:rsid w:val="00417E0E"/>
    <w:rsid w:val="00433652"/>
    <w:rsid w:val="00440163"/>
    <w:rsid w:val="00447165"/>
    <w:rsid w:val="004629E6"/>
    <w:rsid w:val="0046631B"/>
    <w:rsid w:val="00473AA2"/>
    <w:rsid w:val="00480F11"/>
    <w:rsid w:val="00481496"/>
    <w:rsid w:val="004827D8"/>
    <w:rsid w:val="0048382A"/>
    <w:rsid w:val="004900BC"/>
    <w:rsid w:val="0049647D"/>
    <w:rsid w:val="004A0A68"/>
    <w:rsid w:val="004B21DF"/>
    <w:rsid w:val="004B308E"/>
    <w:rsid w:val="004C1562"/>
    <w:rsid w:val="004C176A"/>
    <w:rsid w:val="004D394E"/>
    <w:rsid w:val="004E0DE3"/>
    <w:rsid w:val="004F0A8C"/>
    <w:rsid w:val="004F3FED"/>
    <w:rsid w:val="004F5EFC"/>
    <w:rsid w:val="00501469"/>
    <w:rsid w:val="00532504"/>
    <w:rsid w:val="00534370"/>
    <w:rsid w:val="00534AA2"/>
    <w:rsid w:val="005364C0"/>
    <w:rsid w:val="0054220D"/>
    <w:rsid w:val="005424B3"/>
    <w:rsid w:val="005443A1"/>
    <w:rsid w:val="005556CA"/>
    <w:rsid w:val="005644A6"/>
    <w:rsid w:val="00566A1D"/>
    <w:rsid w:val="00571838"/>
    <w:rsid w:val="00574344"/>
    <w:rsid w:val="00591E7B"/>
    <w:rsid w:val="005A2465"/>
    <w:rsid w:val="005B35B7"/>
    <w:rsid w:val="005B5282"/>
    <w:rsid w:val="005C0395"/>
    <w:rsid w:val="005C0842"/>
    <w:rsid w:val="005C45A1"/>
    <w:rsid w:val="005D7853"/>
    <w:rsid w:val="005E1024"/>
    <w:rsid w:val="006060A2"/>
    <w:rsid w:val="00616090"/>
    <w:rsid w:val="00616C4D"/>
    <w:rsid w:val="00630E3F"/>
    <w:rsid w:val="00635811"/>
    <w:rsid w:val="00640290"/>
    <w:rsid w:val="00641410"/>
    <w:rsid w:val="0064376B"/>
    <w:rsid w:val="00654BFE"/>
    <w:rsid w:val="00661177"/>
    <w:rsid w:val="0067787C"/>
    <w:rsid w:val="00677986"/>
    <w:rsid w:val="00695B12"/>
    <w:rsid w:val="006A2007"/>
    <w:rsid w:val="006A6DF8"/>
    <w:rsid w:val="006C00EE"/>
    <w:rsid w:val="006C33D0"/>
    <w:rsid w:val="006F4093"/>
    <w:rsid w:val="00707D12"/>
    <w:rsid w:val="007119C1"/>
    <w:rsid w:val="00720F43"/>
    <w:rsid w:val="0073067F"/>
    <w:rsid w:val="00755508"/>
    <w:rsid w:val="00763B6A"/>
    <w:rsid w:val="00763BED"/>
    <w:rsid w:val="007678EF"/>
    <w:rsid w:val="00770923"/>
    <w:rsid w:val="00771E64"/>
    <w:rsid w:val="00782962"/>
    <w:rsid w:val="00782D89"/>
    <w:rsid w:val="00783F8F"/>
    <w:rsid w:val="00793FB6"/>
    <w:rsid w:val="007A09C5"/>
    <w:rsid w:val="007A0B44"/>
    <w:rsid w:val="007A3CEF"/>
    <w:rsid w:val="007A5AA3"/>
    <w:rsid w:val="007B4E4D"/>
    <w:rsid w:val="007B7A6A"/>
    <w:rsid w:val="007D0362"/>
    <w:rsid w:val="007D1BCC"/>
    <w:rsid w:val="007D5209"/>
    <w:rsid w:val="007E44D2"/>
    <w:rsid w:val="007E4F5E"/>
    <w:rsid w:val="007E51B6"/>
    <w:rsid w:val="007E740C"/>
    <w:rsid w:val="007E77B5"/>
    <w:rsid w:val="007F3259"/>
    <w:rsid w:val="007F42E4"/>
    <w:rsid w:val="00811210"/>
    <w:rsid w:val="0081238B"/>
    <w:rsid w:val="00812C75"/>
    <w:rsid w:val="008156C8"/>
    <w:rsid w:val="008401D7"/>
    <w:rsid w:val="00841BED"/>
    <w:rsid w:val="00841F6B"/>
    <w:rsid w:val="008425E5"/>
    <w:rsid w:val="00850C6D"/>
    <w:rsid w:val="00851682"/>
    <w:rsid w:val="0085689D"/>
    <w:rsid w:val="00857ECB"/>
    <w:rsid w:val="0086009F"/>
    <w:rsid w:val="008709F1"/>
    <w:rsid w:val="0087234A"/>
    <w:rsid w:val="00876C4C"/>
    <w:rsid w:val="00886715"/>
    <w:rsid w:val="008A79C7"/>
    <w:rsid w:val="008B48E3"/>
    <w:rsid w:val="008C045A"/>
    <w:rsid w:val="008C388A"/>
    <w:rsid w:val="008C4B02"/>
    <w:rsid w:val="008C5DE1"/>
    <w:rsid w:val="008D0C3A"/>
    <w:rsid w:val="008D50F5"/>
    <w:rsid w:val="008D65A0"/>
    <w:rsid w:val="008E181A"/>
    <w:rsid w:val="008E4339"/>
    <w:rsid w:val="008F4AAB"/>
    <w:rsid w:val="008F73E3"/>
    <w:rsid w:val="0090749F"/>
    <w:rsid w:val="00914158"/>
    <w:rsid w:val="00935DFA"/>
    <w:rsid w:val="009360A5"/>
    <w:rsid w:val="00942FD9"/>
    <w:rsid w:val="0094463E"/>
    <w:rsid w:val="0094649F"/>
    <w:rsid w:val="00950863"/>
    <w:rsid w:val="00960E28"/>
    <w:rsid w:val="009770A5"/>
    <w:rsid w:val="0097724E"/>
    <w:rsid w:val="0098273E"/>
    <w:rsid w:val="0098536D"/>
    <w:rsid w:val="00991839"/>
    <w:rsid w:val="00994653"/>
    <w:rsid w:val="009B035C"/>
    <w:rsid w:val="009B086E"/>
    <w:rsid w:val="009B1FAE"/>
    <w:rsid w:val="009B6DAA"/>
    <w:rsid w:val="009B71FD"/>
    <w:rsid w:val="009D66E0"/>
    <w:rsid w:val="009E434F"/>
    <w:rsid w:val="009F21B4"/>
    <w:rsid w:val="009F3451"/>
    <w:rsid w:val="00A059A5"/>
    <w:rsid w:val="00A11173"/>
    <w:rsid w:val="00A22B50"/>
    <w:rsid w:val="00A27EE2"/>
    <w:rsid w:val="00A40934"/>
    <w:rsid w:val="00A51310"/>
    <w:rsid w:val="00A54505"/>
    <w:rsid w:val="00A83932"/>
    <w:rsid w:val="00AA0931"/>
    <w:rsid w:val="00AA5884"/>
    <w:rsid w:val="00AA5E3A"/>
    <w:rsid w:val="00AB08F5"/>
    <w:rsid w:val="00AB547B"/>
    <w:rsid w:val="00AB63F9"/>
    <w:rsid w:val="00AB7743"/>
    <w:rsid w:val="00AC7BC9"/>
    <w:rsid w:val="00AD7802"/>
    <w:rsid w:val="00AF1B96"/>
    <w:rsid w:val="00B01707"/>
    <w:rsid w:val="00B029AA"/>
    <w:rsid w:val="00B03798"/>
    <w:rsid w:val="00B04E05"/>
    <w:rsid w:val="00B0636E"/>
    <w:rsid w:val="00B4428E"/>
    <w:rsid w:val="00B53802"/>
    <w:rsid w:val="00B70860"/>
    <w:rsid w:val="00B854C7"/>
    <w:rsid w:val="00BA2669"/>
    <w:rsid w:val="00BA301B"/>
    <w:rsid w:val="00BA529A"/>
    <w:rsid w:val="00BB02F3"/>
    <w:rsid w:val="00BB4149"/>
    <w:rsid w:val="00BB41D5"/>
    <w:rsid w:val="00BB7AA1"/>
    <w:rsid w:val="00BC239F"/>
    <w:rsid w:val="00BE75CF"/>
    <w:rsid w:val="00BF0FAB"/>
    <w:rsid w:val="00C02FC6"/>
    <w:rsid w:val="00C041CD"/>
    <w:rsid w:val="00C21325"/>
    <w:rsid w:val="00C34C3C"/>
    <w:rsid w:val="00C453BE"/>
    <w:rsid w:val="00C45D66"/>
    <w:rsid w:val="00C521C6"/>
    <w:rsid w:val="00C75545"/>
    <w:rsid w:val="00C814B8"/>
    <w:rsid w:val="00C86F64"/>
    <w:rsid w:val="00C906AD"/>
    <w:rsid w:val="00C90AF8"/>
    <w:rsid w:val="00C9601C"/>
    <w:rsid w:val="00CB58AE"/>
    <w:rsid w:val="00CC5187"/>
    <w:rsid w:val="00CC5366"/>
    <w:rsid w:val="00CE0973"/>
    <w:rsid w:val="00CE4D62"/>
    <w:rsid w:val="00CF2421"/>
    <w:rsid w:val="00CF3518"/>
    <w:rsid w:val="00CF7347"/>
    <w:rsid w:val="00D04416"/>
    <w:rsid w:val="00D21518"/>
    <w:rsid w:val="00D35021"/>
    <w:rsid w:val="00D37791"/>
    <w:rsid w:val="00D40E56"/>
    <w:rsid w:val="00D43999"/>
    <w:rsid w:val="00D71370"/>
    <w:rsid w:val="00D8374B"/>
    <w:rsid w:val="00D92029"/>
    <w:rsid w:val="00D94FFB"/>
    <w:rsid w:val="00DA0315"/>
    <w:rsid w:val="00DA5185"/>
    <w:rsid w:val="00DB3E11"/>
    <w:rsid w:val="00DB47C9"/>
    <w:rsid w:val="00DC0B78"/>
    <w:rsid w:val="00DD5BF5"/>
    <w:rsid w:val="00DF08E5"/>
    <w:rsid w:val="00E00A56"/>
    <w:rsid w:val="00E02B79"/>
    <w:rsid w:val="00E17C9C"/>
    <w:rsid w:val="00E17EF2"/>
    <w:rsid w:val="00E22E5F"/>
    <w:rsid w:val="00E23777"/>
    <w:rsid w:val="00E24275"/>
    <w:rsid w:val="00E26979"/>
    <w:rsid w:val="00E30F29"/>
    <w:rsid w:val="00E3324D"/>
    <w:rsid w:val="00E33F44"/>
    <w:rsid w:val="00E36004"/>
    <w:rsid w:val="00E36A40"/>
    <w:rsid w:val="00E42297"/>
    <w:rsid w:val="00E43F5F"/>
    <w:rsid w:val="00E471BB"/>
    <w:rsid w:val="00E51A35"/>
    <w:rsid w:val="00E52001"/>
    <w:rsid w:val="00E6198E"/>
    <w:rsid w:val="00E6401B"/>
    <w:rsid w:val="00E6483B"/>
    <w:rsid w:val="00E84C99"/>
    <w:rsid w:val="00E92541"/>
    <w:rsid w:val="00E95E15"/>
    <w:rsid w:val="00E97C64"/>
    <w:rsid w:val="00EA45A2"/>
    <w:rsid w:val="00EA77D0"/>
    <w:rsid w:val="00EB7E45"/>
    <w:rsid w:val="00EC502E"/>
    <w:rsid w:val="00ED3DD3"/>
    <w:rsid w:val="00ED62FD"/>
    <w:rsid w:val="00EE2B22"/>
    <w:rsid w:val="00EE55AF"/>
    <w:rsid w:val="00EE5B07"/>
    <w:rsid w:val="00EE66D1"/>
    <w:rsid w:val="00EF7232"/>
    <w:rsid w:val="00F00CE1"/>
    <w:rsid w:val="00F00D7F"/>
    <w:rsid w:val="00F0259D"/>
    <w:rsid w:val="00F17A54"/>
    <w:rsid w:val="00F23EE1"/>
    <w:rsid w:val="00F34C4F"/>
    <w:rsid w:val="00F36071"/>
    <w:rsid w:val="00F40B02"/>
    <w:rsid w:val="00F53876"/>
    <w:rsid w:val="00F56941"/>
    <w:rsid w:val="00F95F45"/>
    <w:rsid w:val="00FA0BFD"/>
    <w:rsid w:val="00FA11E1"/>
    <w:rsid w:val="00FB17A1"/>
    <w:rsid w:val="00FB1970"/>
    <w:rsid w:val="00FB79F0"/>
    <w:rsid w:val="00FC7416"/>
    <w:rsid w:val="00FD3BC2"/>
    <w:rsid w:val="00FE5362"/>
    <w:rsid w:val="03114D35"/>
    <w:rsid w:val="346938BC"/>
    <w:rsid w:val="39C27980"/>
  </w:rsids>
  <w:docVars>
    <w:docVar w:name="commondata" w:val="eyJoZGlkIjoiMTFmMDE3NzUwMDAxZmM3Y2UyMzA0NTQzNWFhNDAyOWYifQ=="/>
  </w:docVars>
  <m:mathPr>
    <m:mathFont m:val="Cambria Math"/>
    <m:smallFrac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0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0" w:unhideWhenUsed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/>
    <w:lsdException w:name="index 2" w:uiPriority="0"/>
    <w:lsdException w:name="index 3" w:uiPriority="0"/>
    <w:lsdException w:name="index 4" w:uiPriority="0"/>
    <w:lsdException w:name="index 5" w:uiPriority="0"/>
    <w:lsdException w:name="index 6" w:uiPriority="0"/>
    <w:lsdException w:name="index 7" w:uiPriority="0"/>
    <w:lsdException w:name="index 8" w:uiPriority="0"/>
    <w:lsdException w:name="index 9" w:uiPriority="0"/>
    <w:lsdException w:name="toc 1" w:uiPriority="0"/>
    <w:lsdException w:name="toc 2" w:uiPriority="0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uiPriority="0"/>
    <w:lsdException w:name="footnote text" w:semiHidden="0" w:qFormat="1"/>
    <w:lsdException w:name="annotation text" w:uiPriority="0"/>
    <w:lsdException w:name="header" w:semiHidden="0"/>
    <w:lsdException w:name="footer" w:semiHidden="0" w:qFormat="1"/>
    <w:lsdException w:name="index heading" w:uiPriority="0"/>
    <w:lsdException w:name="caption" w:uiPriority="0" w:qFormat="1"/>
    <w:lsdException w:name="table of figures" w:uiPriority="0"/>
    <w:lsdException w:name="envelope address" w:uiPriority="0"/>
    <w:lsdException w:name="envelope return" w:uiPriority="0"/>
    <w:lsdException w:name="footnote reference" w:semiHidden="0" w:qFormat="1"/>
    <w:lsdException w:name="annotation reference" w:uiPriority="0" w:qFormat="1"/>
    <w:lsdException w:name="line number" w:uiPriority="0"/>
    <w:lsdException w:name="page number" w:semiHidden="0" w:uiPriority="0" w:unhideWhenUsed="0" w:qFormat="1"/>
    <w:lsdException w:name="endnote reference" w:uiPriority="0"/>
    <w:lsdException w:name="endnote text" w:uiPriority="0"/>
    <w:lsdException w:name="table of authorities" w:uiPriority="0"/>
    <w:lsdException w:name="macro" w:uiPriority="0"/>
    <w:lsdException w:name="toa heading" w:uiPriority="0"/>
    <w:lsdException w:name="List" w:uiPriority="0"/>
    <w:lsdException w:name="List Bullet" w:semiHidden="0" w:uiPriority="4" w:unhideWhenUsed="0" w:qFormat="1"/>
    <w:lsdException w:name="List Number" w:semiHidden="0" w:uiPriority="0" w:unhideWhenUsed="0"/>
    <w:lsdException w:name="List 2" w:uiPriority="0"/>
    <w:lsdException w:name="List 3" w:uiPriority="0"/>
    <w:lsdException w:name="List 4" w:semiHidden="0" w:uiPriority="0" w:unhideWhenUsed="0"/>
    <w:lsdException w:name="List 5" w:semiHidden="0" w:uiPriority="0" w:unhideWhenUsed="0"/>
    <w:lsdException w:name="List Bullet 2" w:semiHidden="0" w:unhideWhenUsed="0" w:qFormat="1"/>
    <w:lsdException w:name="List Bullet 3" w:semiHidden="0" w:unhideWhenUsed="0"/>
    <w:lsdException w:name="List Bullet 4" w:semiHidden="0" w:unhideWhenUsed="0"/>
    <w:lsdException w:name="List Bullet 5" w:semiHidden="0" w:unhideWhenUsed="0" w:qFormat="1"/>
    <w:lsdException w:name="List Number 2" w:uiPriority="0"/>
    <w:lsdException w:name="List Number 3" w:uiPriority="0"/>
    <w:lsdException w:name="List Number 4" w:uiPriority="0"/>
    <w:lsdException w:name="List Number 5" w:uiPriority="0"/>
    <w:lsdException w:name="Title" w:semiHidden="0" w:uiPriority="10" w:unhideWhenUsed="0" w:qFormat="1"/>
    <w:lsdException w:name="Closing" w:uiPriority="0"/>
    <w:lsdException w:name="Signature" w:uiPriority="0"/>
    <w:lsdException w:name="Default Paragraph Font" w:uiPriority="1" w:qFormat="1"/>
    <w:lsdException w:name="Body Text" w:semiHidden="0" w:uiPriority="1" w:unhideWhenUsed="0" w:qFormat="1"/>
    <w:lsdException w:name="Body Text Indent" w:uiPriority="0"/>
    <w:lsdException w:name="List Continue" w:uiPriority="0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/>
    <w:lsdException w:name="Subtitle" w:semiHidden="0" w:uiPriority="0" w:unhideWhenUsed="0" w:qFormat="1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uiPriority="0"/>
    <w:lsdException w:name="Note Heading" w:uiPriority="0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Block Text" w:uiPriority="0"/>
    <w:lsdException w:name="Hyperlink" w:uiPriority="0"/>
    <w:lsdException w:name="FollowedHyperlink" w:uiPriority="0"/>
    <w:lsdException w:name="Strong" w:semiHidden="0" w:uiPriority="12" w:unhideWhenUsed="0" w:qFormat="1"/>
    <w:lsdException w:name="Emphasis" w:semiHidden="0" w:uiPriority="20" w:unhideWhenUsed="0" w:qFormat="1"/>
    <w:lsdException w:name="Document Map" w:uiPriority="0"/>
    <w:lsdException w:name="Plain Text" w:semiHidden="0" w:uiPriority="0" w:unhideWhenUsed="0" w:qFormat="1"/>
    <w:lsdException w:name="E-mail Signature" w:uiPriority="0"/>
    <w:lsdException w:name="Normal (Web)" w:semiHidden="0" w:uiPriority="0" w:unhideWhenUsed="0" w:qFormat="1"/>
    <w:lsdException w:name="HTML Acronym" w:uiPriority="0"/>
    <w:lsdException w:name="HTML Address" w:uiPriority="0"/>
    <w:lsdException w:name="HTML Cite" w:uiPriority="0"/>
    <w:lsdException w:name="HTML Code" w:uiPriority="0"/>
    <w:lsdException w:name="HTML Definition" w:uiPriority="0"/>
    <w:lsdException w:name="HTML Keyboard" w:uiPriority="0"/>
    <w:lsdException w:name="HTML Preformatted" w:uiPriority="0"/>
    <w:lsdException w:name="HTML Sample" w:uiPriority="0"/>
    <w:lsdException w:name="HTML Typewriter" w:uiPriority="0"/>
    <w:lsdException w:name="HTML Variable" w:uiPriority="0"/>
    <w:lsdException w:name="Normal Table"/>
    <w:lsdException w:name="annotation subject" w:uiPriority="0"/>
    <w:lsdException w:name="Table Simple 1" w:uiPriority="0"/>
    <w:lsdException w:name="Table Simple 2" w:uiPriority="0"/>
    <w:lsdException w:name="Table Simple 3" w:uiPriority="0"/>
    <w:lsdException w:name="Table Classic 1" w:uiPriority="0"/>
    <w:lsdException w:name="Table Classic 2" w:uiPriority="0"/>
    <w:lsdException w:name="Table Classic 3" w:uiPriority="0"/>
    <w:lsdException w:name="Table Classic 4" w:uiPriority="0"/>
    <w:lsdException w:name="Table Colorful 1" w:uiPriority="0"/>
    <w:lsdException w:name="Table Colorful 2" w:uiPriority="0"/>
    <w:lsdException w:name="Table Colorful 3" w:uiPriority="0"/>
    <w:lsdException w:name="Table Columns 1" w:uiPriority="0"/>
    <w:lsdException w:name="Table Columns 2" w:uiPriority="0"/>
    <w:lsdException w:name="Table Columns 3" w:uiPriority="0"/>
    <w:lsdException w:name="Table Columns 4" w:uiPriority="0"/>
    <w:lsdException w:name="Table Columns 5" w:uiPriority="0"/>
    <w:lsdException w:name="Table Grid 1" w:uiPriority="0"/>
    <w:lsdException w:name="Table Grid 2" w:uiPriority="0"/>
    <w:lsdException w:name="Table Grid 3" w:uiPriority="0"/>
    <w:lsdException w:name="Table Grid 4" w:uiPriority="0"/>
    <w:lsdException w:name="Table Grid 5" w:uiPriority="0"/>
    <w:lsdException w:name="Table Grid 6" w:uiPriority="0"/>
    <w:lsdException w:name="Table Grid 7" w:uiPriority="0"/>
    <w:lsdException w:name="Table Grid 8" w:uiPriority="0"/>
    <w:lsdException w:name="Table List 1" w:uiPriority="0"/>
    <w:lsdException w:name="Table List 2" w:uiPriority="0"/>
    <w:lsdException w:name="Table List 3" w:uiPriority="0"/>
    <w:lsdException w:name="Table List 4" w:uiPriority="0"/>
    <w:lsdException w:name="Table List 5" w:uiPriority="0"/>
    <w:lsdException w:name="Table List 6" w:uiPriority="0"/>
    <w:lsdException w:name="Table List 7" w:uiPriority="0"/>
    <w:lsdException w:name="Table List 8" w:uiPriority="0"/>
    <w:lsdException w:name="Table 3D effects 1" w:uiPriority="0"/>
    <w:lsdException w:name="Table 3D effects 2" w:uiPriority="0"/>
    <w:lsdException w:name="Table 3D effects 3" w:uiPriority="0"/>
    <w:lsdException w:name="Table Contemporary" w:uiPriority="0"/>
    <w:lsdException w:name="Table Elegant" w:uiPriority="0"/>
    <w:lsdException w:name="Table Professional" w:uiPriority="0"/>
    <w:lsdException w:name="Table Subtle 1" w:uiPriority="0"/>
    <w:lsdException w:name="Table Subtle 2" w:uiPriority="0"/>
    <w:lsdException w:name="Table Web 1" w:uiPriority="0"/>
    <w:lsdException w:name="Table Web 2" w:uiPriority="0"/>
    <w:lsdException w:name="Table Web 3" w:uiPriority="0"/>
    <w:lsdException w:name="Balloon Text" w:semiHidden="0" w:unhideWhenUsed="0" w:qFormat="1"/>
    <w:lsdException w:name="Table Grid" w:semiHidden="0" w:uiPriority="59" w:unhideWhenUsed="0" w:qFormat="1"/>
    <w:lsdException w:name="Table Theme" w:uiPriority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Quote" w:semiHidden="0" w:uiPriority="29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 w:qFormat="1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qFormat/>
    <w:rPr>
      <w:rFonts w:ascii="NEU-BZ-S92" w:eastAsia="方正书宋_GBK" w:hAnsi="NEU-BZ-S92" w:cstheme="minorBidi"/>
      <w:color w:val="000000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link w:val="1Char"/>
    <w:qFormat/>
    <w:pPr>
      <w:keepNext/>
      <w:spacing w:before="240" w:after="60"/>
      <w:outlineLvl w:val="0"/>
    </w:pPr>
    <w:rPr>
      <w:rFonts w:ascii="Arial" w:eastAsia="Times New Roman" w:hAnsi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2Char"/>
    <w:uiPriority w:val="9"/>
    <w:qFormat/>
    <w:pPr>
      <w:keepNext/>
      <w:spacing w:before="240" w:after="60"/>
      <w:outlineLvl w:val="1"/>
    </w:pPr>
    <w:rPr>
      <w:rFonts w:ascii="Arial" w:eastAsia="Times New Roman" w:hAnsi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3Char"/>
    <w:uiPriority w:val="9"/>
    <w:qFormat/>
    <w:pPr>
      <w:keepNext/>
      <w:spacing w:before="240" w:after="60"/>
      <w:outlineLvl w:val="2"/>
    </w:pPr>
    <w:rPr>
      <w:rFonts w:ascii="Arial" w:eastAsia="Times New Roman" w:hAnsi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4Char"/>
    <w:qFormat/>
    <w:pPr>
      <w:keepNext/>
      <w:keepLines/>
      <w:spacing w:before="200"/>
      <w:outlineLvl w:val="3"/>
    </w:pPr>
    <w:rPr>
      <w:rFonts w:ascii="Arial" w:eastAsia="Times New Roman" w:hAnsi="Arial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Bullet4">
    <w:name w:val="List Bullet 4"/>
    <w:basedOn w:val="Normal"/>
    <w:uiPriority w:val="99"/>
    <w:pPr>
      <w:numPr>
        <w:ilvl w:val="3"/>
        <w:numId w:val="1"/>
      </w:numPr>
      <w:contextualSpacing/>
    </w:pPr>
  </w:style>
  <w:style w:type="paragraph" w:styleId="ListBullet">
    <w:name w:val="List Bullet"/>
    <w:basedOn w:val="Normal"/>
    <w:uiPriority w:val="4"/>
    <w:qFormat/>
    <w:pPr>
      <w:numPr>
        <w:ilvl w:val="0"/>
        <w:numId w:val="1"/>
      </w:numPr>
      <w:spacing w:after="180"/>
    </w:pPr>
  </w:style>
  <w:style w:type="paragraph" w:styleId="ListBullet3">
    <w:name w:val="List Bullet 3"/>
    <w:basedOn w:val="Normal"/>
    <w:uiPriority w:val="99"/>
    <w:pPr>
      <w:numPr>
        <w:ilvl w:val="2"/>
        <w:numId w:val="1"/>
      </w:numPr>
      <w:contextualSpacing/>
    </w:pPr>
  </w:style>
  <w:style w:type="paragraph" w:styleId="BodyText">
    <w:name w:val="Body Text"/>
    <w:basedOn w:val="Normal"/>
    <w:link w:val="Char0"/>
    <w:uiPriority w:val="1"/>
    <w:qFormat/>
    <w:pPr>
      <w:spacing w:after="180"/>
    </w:pPr>
  </w:style>
  <w:style w:type="paragraph" w:styleId="ListBullet2">
    <w:name w:val="List Bullet 2"/>
    <w:basedOn w:val="Normal"/>
    <w:uiPriority w:val="99"/>
    <w:qFormat/>
    <w:pPr>
      <w:numPr>
        <w:ilvl w:val="1"/>
        <w:numId w:val="1"/>
      </w:numPr>
      <w:contextualSpacing/>
    </w:pPr>
  </w:style>
  <w:style w:type="paragraph" w:styleId="PlainText">
    <w:name w:val="Plain Text"/>
    <w:basedOn w:val="Normal"/>
    <w:link w:val="Char4"/>
    <w:qFormat/>
    <w:pPr>
      <w:widowControl w:val="0"/>
      <w:jc w:val="both"/>
    </w:pPr>
    <w:rPr>
      <w:rFonts w:ascii="宋体" w:hAnsi="Courier New" w:cs="Courier New"/>
      <w:kern w:val="2"/>
      <w:szCs w:val="21"/>
    </w:rPr>
  </w:style>
  <w:style w:type="paragraph" w:styleId="ListBullet5">
    <w:name w:val="List Bullet 5"/>
    <w:basedOn w:val="Normal"/>
    <w:uiPriority w:val="99"/>
    <w:qFormat/>
    <w:pPr>
      <w:numPr>
        <w:ilvl w:val="4"/>
        <w:numId w:val="1"/>
      </w:numPr>
      <w:contextualSpacing/>
    </w:pPr>
  </w:style>
  <w:style w:type="paragraph" w:styleId="BalloonText">
    <w:name w:val="Balloon Text"/>
    <w:basedOn w:val="Normal"/>
    <w:link w:val="Char6"/>
    <w:uiPriority w:val="99"/>
    <w:qFormat/>
    <w:rPr>
      <w:szCs w:val="18"/>
    </w:rPr>
  </w:style>
  <w:style w:type="paragraph" w:styleId="Footer">
    <w:name w:val="footer"/>
    <w:basedOn w:val="Normal"/>
    <w:link w:val="Char2"/>
    <w:uiPriority w:val="99"/>
    <w:unhideWhenUsed/>
    <w:qFormat/>
    <w:pPr>
      <w:tabs>
        <w:tab w:val="center" w:pos="4680"/>
        <w:tab w:val="right" w:pos="9360"/>
      </w:tabs>
    </w:pPr>
  </w:style>
  <w:style w:type="paragraph" w:styleId="Header">
    <w:name w:val="header"/>
    <w:basedOn w:val="Normal"/>
    <w:link w:val="Char5"/>
    <w:uiPriority w:val="99"/>
    <w:unhideWhenUsed/>
    <w:pPr>
      <w:tabs>
        <w:tab w:val="center" w:pos="4680"/>
        <w:tab w:val="right" w:pos="9360"/>
      </w:tabs>
    </w:pPr>
  </w:style>
  <w:style w:type="paragraph" w:styleId="FootnoteText">
    <w:name w:val="footnote text"/>
    <w:basedOn w:val="Normal"/>
    <w:link w:val="Char7"/>
    <w:uiPriority w:val="99"/>
    <w:unhideWhenUsed/>
    <w:qFormat/>
    <w:pPr>
      <w:snapToGrid w:val="0"/>
    </w:pPr>
    <w:rPr>
      <w:rFonts w:ascii="Times New Roman" w:eastAsia="宋体" w:hAnsi="Times New Roman" w:cs="Times New Roman"/>
      <w:color w:val="auto"/>
      <w:szCs w:val="18"/>
    </w:rPr>
  </w:style>
  <w:style w:type="paragraph" w:styleId="NormalWeb">
    <w:name w:val="Normal (Web)"/>
    <w:basedOn w:val="Normal"/>
    <w:qFormat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Title">
    <w:name w:val="Title"/>
    <w:basedOn w:val="Normal"/>
    <w:next w:val="Normal"/>
    <w:link w:val="Char"/>
    <w:uiPriority w:val="10"/>
    <w:qFormat/>
    <w:pPr>
      <w:spacing w:before="240" w:after="60"/>
      <w:jc w:val="center"/>
      <w:outlineLvl w:val="0"/>
    </w:pPr>
    <w:rPr>
      <w:rFonts w:ascii="Arial" w:eastAsia="Times New Roman" w:hAnsi="Arial"/>
      <w:b/>
      <w:bCs/>
      <w:kern w:val="28"/>
      <w:sz w:val="32"/>
      <w:szCs w:val="32"/>
    </w:rPr>
  </w:style>
  <w:style w:type="table" w:styleId="TableGrid">
    <w:name w:val="Table Grid"/>
    <w:basedOn w:val="TableNormal"/>
    <w:uiPriority w:val="59"/>
    <w:qFormat/>
    <w:rPr>
      <w:rFonts w:hAnsi="NEU-BZ" w:asciiTheme="minorHAnsi" w:eastAsiaTheme="minorEastAsia" w:cstheme="minorBidi"/>
      <w:sz w:val="22"/>
      <w:szCs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Accent3">
    <w:name w:val="Light Shading Accent 3"/>
    <w:basedOn w:val="TableNormal"/>
    <w:uiPriority w:val="60"/>
    <w:qFormat/>
    <w:rPr>
      <w:rFonts w:hAnsi="NEU-BZ" w:asciiTheme="minorHAnsi" w:eastAsiaTheme="minorEastAsia" w:cstheme="minorBidi"/>
      <w:color w:val="77933C" w:themeColor="accent3" w:themeShade="BF"/>
      <w:sz w:val="22"/>
      <w:szCs w:val="22"/>
    </w:rPr>
    <w:tblPr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Strong">
    <w:name w:val="Strong"/>
    <w:uiPriority w:val="12"/>
    <w:qFormat/>
    <w:rPr>
      <w:b/>
      <w:bCs/>
    </w:rPr>
  </w:style>
  <w:style w:type="character" w:styleId="PageNumber">
    <w:name w:val="page number"/>
    <w:basedOn w:val="DefaultParagraphFont"/>
    <w:qFormat/>
  </w:style>
  <w:style w:type="character" w:styleId="Emphasis">
    <w:name w:val="Emphasis"/>
    <w:uiPriority w:val="20"/>
    <w:qFormat/>
    <w:rPr>
      <w:rFonts w:ascii="Times New Roman" w:hAnsi="Times New Roman"/>
      <w:b/>
      <w:i/>
      <w:iCs/>
    </w:rPr>
  </w:style>
  <w:style w:type="character" w:styleId="CommentReference">
    <w:name w:val="annotation reference"/>
    <w:semiHidden/>
    <w:unhideWhenUsed/>
    <w:qFormat/>
    <w:rPr>
      <w:vanish/>
      <w:sz w:val="16"/>
      <w:szCs w:val="16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character" w:customStyle="1" w:styleId="1Char">
    <w:name w:val="标题 1 Char"/>
    <w:link w:val="Heading1"/>
    <w:uiPriority w:val="9"/>
    <w:qFormat/>
    <w:rPr>
      <w:rFonts w:ascii="Arial" w:eastAsia="Times New Roman" w:hAnsi="Arial" w:cs="Times New Roman"/>
      <w:b/>
      <w:bCs/>
      <w:kern w:val="32"/>
      <w:sz w:val="32"/>
      <w:szCs w:val="32"/>
    </w:rPr>
  </w:style>
  <w:style w:type="character" w:customStyle="1" w:styleId="2Char">
    <w:name w:val="标题 2 Char"/>
    <w:link w:val="Heading2"/>
    <w:uiPriority w:val="9"/>
    <w:rPr>
      <w:rFonts w:ascii="Arial" w:eastAsia="Times New Roman" w:hAnsi="Arial" w:cs="Times New Roman"/>
      <w:b/>
      <w:bCs/>
      <w:i/>
      <w:iCs/>
      <w:sz w:val="28"/>
      <w:szCs w:val="28"/>
    </w:rPr>
  </w:style>
  <w:style w:type="character" w:customStyle="1" w:styleId="3Char">
    <w:name w:val="标题 3 Char"/>
    <w:link w:val="Heading3"/>
    <w:uiPriority w:val="9"/>
    <w:qFormat/>
    <w:rPr>
      <w:rFonts w:ascii="Arial" w:eastAsia="Times New Roman" w:hAnsi="Arial" w:cs="Times New Roman"/>
      <w:b/>
      <w:bCs/>
      <w:sz w:val="26"/>
      <w:szCs w:val="26"/>
    </w:rPr>
  </w:style>
  <w:style w:type="character" w:customStyle="1" w:styleId="Char">
    <w:name w:val="标题 Char"/>
    <w:link w:val="Title"/>
    <w:uiPriority w:val="10"/>
    <w:qFormat/>
    <w:rPr>
      <w:rFonts w:ascii="Arial" w:eastAsia="Times New Roman" w:hAnsi="Arial" w:cs="Times New Roman"/>
      <w:b/>
      <w:bCs/>
      <w:kern w:val="28"/>
      <w:sz w:val="32"/>
      <w:szCs w:val="32"/>
    </w:rPr>
  </w:style>
  <w:style w:type="character" w:customStyle="1" w:styleId="Char0">
    <w:name w:val="正文文本 Char"/>
    <w:basedOn w:val="DefaultParagraphFont"/>
    <w:link w:val="BodyText"/>
    <w:uiPriority w:val="1"/>
  </w:style>
  <w:style w:type="paragraph" w:styleId="Quote">
    <w:name w:val="Quote"/>
    <w:basedOn w:val="Normal"/>
    <w:next w:val="Normal"/>
    <w:link w:val="Char1"/>
    <w:uiPriority w:val="29"/>
    <w:qFormat/>
    <w:rPr>
      <w:i/>
    </w:rPr>
  </w:style>
  <w:style w:type="character" w:customStyle="1" w:styleId="Char1">
    <w:name w:val="引用 Char"/>
    <w:link w:val="Quote"/>
    <w:uiPriority w:val="29"/>
    <w:qFormat/>
    <w:rPr>
      <w:i/>
      <w:sz w:val="24"/>
      <w:szCs w:val="24"/>
    </w:rPr>
  </w:style>
  <w:style w:type="character" w:customStyle="1" w:styleId="4Char">
    <w:name w:val="标题 4 Char"/>
    <w:link w:val="Heading4"/>
    <w:semiHidden/>
    <w:qFormat/>
    <w:rPr>
      <w:rFonts w:ascii="Arial" w:eastAsia="Times New Roman" w:hAnsi="Arial" w:cs="Times New Roman"/>
      <w:b/>
      <w:bCs/>
      <w:i/>
      <w:iCs/>
    </w:rPr>
  </w:style>
  <w:style w:type="character" w:customStyle="1" w:styleId="NoProofing">
    <w:name w:val="No Proofing"/>
    <w:uiPriority w:val="1"/>
    <w:rPr>
      <w:lang w:val="en-US"/>
    </w:rPr>
  </w:style>
  <w:style w:type="character" w:customStyle="1" w:styleId="Char2">
    <w:name w:val="页脚 Char"/>
    <w:basedOn w:val="DefaultParagraphFont"/>
    <w:link w:val="Footer"/>
    <w:uiPriority w:val="99"/>
    <w:rPr>
      <w:sz w:val="24"/>
      <w:szCs w:val="24"/>
      <w:lang w:eastAsia="en-US" w:bidi="en-US"/>
    </w:rPr>
  </w:style>
  <w:style w:type="paragraph" w:customStyle="1" w:styleId="Char3">
    <w:name w:val="Char3"/>
    <w:basedOn w:val="Normal"/>
    <w:qFormat/>
    <w:pPr>
      <w:spacing w:line="300" w:lineRule="auto"/>
      <w:ind w:firstLine="200" w:firstLineChars="200"/>
      <w:jc w:val="both"/>
    </w:pPr>
    <w:rPr>
      <w:kern w:val="2"/>
      <w:szCs w:val="20"/>
    </w:rPr>
  </w:style>
  <w:style w:type="paragraph" w:customStyle="1" w:styleId="CharCharCharCharCharCharCharCharCharCharCharCharCharCharCharCharCharCharChar">
    <w:name w:val="Char Char Char Char Char Char Char Char Char Char Char Char Char Char Char Char Char Char Char"/>
    <w:basedOn w:val="Normal"/>
    <w:qFormat/>
    <w:pPr>
      <w:spacing w:line="300" w:lineRule="auto"/>
      <w:ind w:firstLine="200" w:firstLineChars="200"/>
      <w:jc w:val="both"/>
    </w:pPr>
    <w:rPr>
      <w:kern w:val="2"/>
      <w:szCs w:val="20"/>
    </w:rPr>
  </w:style>
  <w:style w:type="character" w:customStyle="1" w:styleId="Char4">
    <w:name w:val="纯文本 Char"/>
    <w:basedOn w:val="DefaultParagraphFont"/>
    <w:link w:val="PlainText"/>
    <w:qFormat/>
    <w:rPr>
      <w:rFonts w:ascii="宋体" w:hAnsi="Courier New" w:cs="Courier New"/>
      <w:kern w:val="2"/>
      <w:sz w:val="21"/>
      <w:szCs w:val="21"/>
    </w:rPr>
  </w:style>
  <w:style w:type="paragraph" w:customStyle="1" w:styleId="CharCharCharCharCharCharCharCharChar">
    <w:name w:val="Char Char Char Char Char Char Char Char Char"/>
    <w:basedOn w:val="Normal"/>
    <w:qFormat/>
    <w:pPr>
      <w:spacing w:line="300" w:lineRule="auto"/>
      <w:ind w:firstLine="200" w:firstLineChars="200"/>
      <w:jc w:val="both"/>
    </w:pPr>
    <w:rPr>
      <w:szCs w:val="20"/>
    </w:rPr>
  </w:style>
  <w:style w:type="character" w:customStyle="1" w:styleId="Char5">
    <w:name w:val="页眉 Char"/>
    <w:basedOn w:val="DefaultParagraphFont"/>
    <w:link w:val="Header"/>
    <w:uiPriority w:val="99"/>
    <w:qFormat/>
    <w:rPr>
      <w:sz w:val="24"/>
      <w:szCs w:val="24"/>
      <w:lang w:eastAsia="en-US" w:bidi="en-US"/>
    </w:rPr>
  </w:style>
  <w:style w:type="character" w:customStyle="1" w:styleId="Char6">
    <w:name w:val="批注框文本 Char"/>
    <w:basedOn w:val="DefaultParagraphFont"/>
    <w:link w:val="BalloonText"/>
    <w:uiPriority w:val="99"/>
    <w:qFormat/>
    <w:rPr>
      <w:sz w:val="18"/>
      <w:szCs w:val="18"/>
      <w:lang w:eastAsia="en-US" w:bidi="en-US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DefaultParagraphFont"/>
    <w:link w:val="MTDisplayEquation"/>
    <w:rPr>
      <w:rFonts w:ascii="NEU-BZ" w:eastAsia="方正书宋_GBK" w:hAnsi="NEU-BZ" w:cstheme="minorBidi"/>
      <w:color w:val="000000"/>
      <w:sz w:val="18"/>
      <w:szCs w:val="22"/>
    </w:rPr>
  </w:style>
  <w:style w:type="character" w:customStyle="1" w:styleId="Char7">
    <w:name w:val="脚注文本 Char"/>
    <w:basedOn w:val="DefaultParagraphFont"/>
    <w:link w:val="FootnoteText"/>
    <w:uiPriority w:val="99"/>
    <w:qFormat/>
    <w:rPr>
      <w:sz w:val="18"/>
      <w:szCs w:val="18"/>
    </w:rPr>
  </w:style>
  <w:style w:type="character" w:customStyle="1" w:styleId="Char10">
    <w:name w:val="脚注文本 Char1"/>
    <w:basedOn w:val="DefaultParagraphFont"/>
    <w:qFormat/>
    <w:rPr>
      <w:rFonts w:ascii="NEU-BZ" w:eastAsia="方正书宋_GBK" w:hAnsi="NEU-BZ" w:cstheme="minorBidi"/>
      <w:color w:val="000000"/>
      <w:sz w:val="18"/>
      <w:szCs w:val="18"/>
    </w:rPr>
  </w:style>
  <w:style w:type="paragraph" w:customStyle="1" w:styleId="a">
    <w:name w:val="一级章节"/>
    <w:basedOn w:val="Normal"/>
    <w:qFormat/>
    <w:pPr>
      <w:outlineLvl w:val="1"/>
    </w:pPr>
  </w:style>
  <w:style w:type="paragraph" w:customStyle="1" w:styleId="a0">
    <w:name w:val="二级章节"/>
    <w:basedOn w:val="Normal"/>
    <w:qFormat/>
    <w:pPr>
      <w:outlineLvl w:val="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jpeg" /><Relationship Id="rId11" Type="http://schemas.openxmlformats.org/officeDocument/2006/relationships/image" Target="media/image7.jpeg" /><Relationship Id="rId12" Type="http://schemas.openxmlformats.org/officeDocument/2006/relationships/image" Target="media/image8.jpeg" /><Relationship Id="rId13" Type="http://schemas.openxmlformats.org/officeDocument/2006/relationships/image" Target="media/image9.jpeg" /><Relationship Id="rId14" Type="http://schemas.openxmlformats.org/officeDocument/2006/relationships/image" Target="media/image10.jpeg" /><Relationship Id="rId15" Type="http://schemas.openxmlformats.org/officeDocument/2006/relationships/image" Target="media/image11.png" /><Relationship Id="rId16" Type="http://schemas.openxmlformats.org/officeDocument/2006/relationships/header" Target="header1.xml" /><Relationship Id="rId17" Type="http://schemas.openxmlformats.org/officeDocument/2006/relationships/footer" Target="footer1.xml" /><Relationship Id="rId18" Type="http://schemas.openxmlformats.org/officeDocument/2006/relationships/theme" Target="theme/theme1.xml" /><Relationship Id="rId19" Type="http://schemas.openxmlformats.org/officeDocument/2006/relationships/numbering" Target="numbering.xml" /><Relationship Id="rId2" Type="http://schemas.openxmlformats.org/officeDocument/2006/relationships/webSettings" Target="webSettings.xml" /><Relationship Id="rId20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jpeg" /><Relationship Id="rId7" Type="http://schemas.openxmlformats.org/officeDocument/2006/relationships/image" Target="media/image3.jpeg" /><Relationship Id="rId8" Type="http://schemas.openxmlformats.org/officeDocument/2006/relationships/image" Target="media/image4.jpeg" /><Relationship Id="rId9" Type="http://schemas.openxmlformats.org/officeDocument/2006/relationships/image" Target="media/image5.jpeg" /></Relationships>
</file>

<file path=word/_rels/footer1.xml.rels><?xml version="1.0" encoding="utf-8" standalone="yes"?><Relationships xmlns="http://schemas.openxmlformats.org/package/2006/relationships"><Relationship Id="rId1" Type="http://schemas.openxmlformats.org/officeDocument/2006/relationships/image" Target="media/image12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2.png" /><Relationship Id="rId2" Type="http://schemas.openxmlformats.org/officeDocument/2006/relationships/image" Target="file:///D:\qq&#25991;&#20214;\712321467\Image\C2C\Image2\%7B75232B38-A165-1FB7-499C-2E1C792CACB5%7D.png" TargetMode="External" /></Relationships>
</file>

<file path=word/_rels/settings.xml.rels><?xml version="1.0" encoding="utf-8" standalone="yes"?><Relationships xmlns="http://schemas.openxmlformats.org/package/2006/relationships"><Relationship Id="rId1" Type="http://schemas.openxmlformats.org/officeDocument/2006/relationships/attachedTemplate" Target="file:///E:\ppt&#24037;&#20855;\&#27169;%20&#26495;\word&#27169;&#29256;\Word&#27169;&#26495;.dotx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B703EE-C692-4CBF-94A1-C8464DEC8A9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Word模板.dotx</Template>
  <TotalTime>1</TotalTime>
  <Pages>5</Pages>
  <Words>1354</Words>
  <Characters>1518</Characters>
  <Application>Microsoft Office Word</Application>
  <DocSecurity>0</DocSecurity>
  <Lines>3</Lines>
  <Paragraphs>6</Paragraphs>
  <ScaleCrop>false</ScaleCrop>
  <Company>HOME</Company>
  <LinksUpToDate>false</LinksUpToDate>
  <CharactersWithSpaces>1617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jl</cp:lastModifiedBy>
  <cp:revision>2</cp:revision>
  <dcterms:created xsi:type="dcterms:W3CDTF">2023-06-25T01:31:00Z</dcterms:created>
  <dcterms:modified xsi:type="dcterms:W3CDTF">2023-08-09T11:38:55Z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</Properties>
</file>