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6B380" w14:textId="77777777" w:rsidR="00214695" w:rsidRPr="00BD5B81" w:rsidRDefault="002C3B4D" w:rsidP="00711B9C">
      <w:pPr>
        <w:spacing w:line="260" w:lineRule="atLeast"/>
        <w:jc w:val="center"/>
        <w:outlineLvl w:val="0"/>
        <w:rPr>
          <w:rFonts w:ascii="Palatino Linotype" w:hAnsi="Palatino Linotype"/>
          <w:sz w:val="20"/>
          <w:szCs w:val="20"/>
        </w:rPr>
      </w:pPr>
      <w:r w:rsidRPr="00BD5B81">
        <w:rPr>
          <w:rFonts w:ascii="Palatino Linotype" w:hAnsi="Palatino Linotype"/>
          <w:sz w:val="20"/>
          <w:szCs w:val="20"/>
        </w:rPr>
        <w:t xml:space="preserve">Evaluation of the </w:t>
      </w:r>
      <w:r w:rsidR="00ED5456" w:rsidRPr="00BD5B81">
        <w:rPr>
          <w:rFonts w:ascii="Palatino Linotype" w:hAnsi="Palatino Linotype"/>
          <w:sz w:val="20"/>
          <w:szCs w:val="20"/>
        </w:rPr>
        <w:t>First Negative Ion</w:t>
      </w:r>
      <w:r w:rsidRPr="00BD5B81">
        <w:rPr>
          <w:rFonts w:ascii="Palatino Linotype" w:hAnsi="Palatino Linotype"/>
          <w:sz w:val="20"/>
          <w:szCs w:val="20"/>
        </w:rPr>
        <w:t xml:space="preserve"> Based Cloud Seeding and Rain Enhancement Trial in China</w:t>
      </w:r>
    </w:p>
    <w:p w14:paraId="0FD0ED66" w14:textId="77777777" w:rsidR="00ED5456" w:rsidRPr="00B01799" w:rsidRDefault="004C2E20" w:rsidP="00711B9C">
      <w:pPr>
        <w:spacing w:line="260" w:lineRule="atLeast"/>
        <w:outlineLvl w:val="1"/>
        <w:rPr>
          <w:rFonts w:ascii="Palatino Linotype" w:hAnsi="Palatino Linotype"/>
          <w:b/>
          <w:sz w:val="20"/>
          <w:szCs w:val="20"/>
        </w:rPr>
      </w:pPr>
      <w:r w:rsidRPr="00B01799">
        <w:rPr>
          <w:rFonts w:ascii="Palatino Linotype" w:hAnsi="Palatino Linotype"/>
          <w:b/>
          <w:sz w:val="20"/>
          <w:szCs w:val="20"/>
        </w:rPr>
        <w:t>Abstract</w:t>
      </w:r>
    </w:p>
    <w:p w14:paraId="5D3028DC" w14:textId="77777777" w:rsidR="002C3B4D" w:rsidRPr="00BD5B81" w:rsidRDefault="002C3B4D" w:rsidP="00BD5B81">
      <w:pPr>
        <w:spacing w:line="260" w:lineRule="atLeast"/>
        <w:rPr>
          <w:rFonts w:ascii="Palatino Linotype" w:hAnsi="Palatino Linotype"/>
          <w:sz w:val="20"/>
          <w:szCs w:val="20"/>
        </w:rPr>
      </w:pPr>
    </w:p>
    <w:p w14:paraId="1B9C72B7" w14:textId="77777777" w:rsidR="008F2FB2" w:rsidRPr="00B02599" w:rsidRDefault="00B02599" w:rsidP="00DF78C2">
      <w:pPr>
        <w:spacing w:line="260" w:lineRule="atLeast"/>
        <w:outlineLvl w:val="1"/>
        <w:rPr>
          <w:rFonts w:ascii="Palatino Linotype" w:hAnsi="Palatino Linotype"/>
          <w:b/>
          <w:sz w:val="20"/>
          <w:szCs w:val="20"/>
        </w:rPr>
      </w:pPr>
      <w:r w:rsidRPr="00B02599">
        <w:rPr>
          <w:rFonts w:ascii="Palatino Linotype" w:hAnsi="Palatino Linotype"/>
          <w:b/>
          <w:sz w:val="20"/>
          <w:szCs w:val="20"/>
        </w:rPr>
        <w:t xml:space="preserve">1 </w:t>
      </w:r>
      <w:r w:rsidR="004C2E20" w:rsidRPr="00B02599">
        <w:rPr>
          <w:rFonts w:ascii="Palatino Linotype" w:hAnsi="Palatino Linotype"/>
          <w:b/>
          <w:sz w:val="20"/>
          <w:szCs w:val="20"/>
        </w:rPr>
        <w:t>Introduction</w:t>
      </w:r>
    </w:p>
    <w:p w14:paraId="5BE99472" w14:textId="77777777" w:rsidR="00DF78C2" w:rsidRDefault="00DF78C2" w:rsidP="00B02599">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The concept of cloud seeding was first put forward by Louis </w:t>
      </w:r>
      <w:proofErr w:type="spellStart"/>
      <w:r>
        <w:rPr>
          <w:rFonts w:ascii="Palatino Linotype" w:hAnsi="Palatino Linotype"/>
          <w:sz w:val="20"/>
          <w:szCs w:val="20"/>
        </w:rPr>
        <w:t>Gathmann</w:t>
      </w:r>
      <w:proofErr w:type="spellEnd"/>
      <w:r>
        <w:rPr>
          <w:rFonts w:ascii="Palatino Linotype" w:hAnsi="Palatino Linotype"/>
          <w:sz w:val="20"/>
          <w:szCs w:val="20"/>
        </w:rPr>
        <w:t xml:space="preserve"> in 1891, suggesting that shooting liquid carbon dioxide into rain clouds might accelerate the raining process. During the 1930s, the Bergeron</w:t>
      </w:r>
      <w:r w:rsidR="00463A5A">
        <w:rPr>
          <w:rFonts w:ascii="Palatino Linotype" w:hAnsi="Palatino Linotype"/>
          <w:sz w:val="20"/>
          <w:szCs w:val="20"/>
        </w:rPr>
        <w:t>–</w:t>
      </w:r>
      <w:proofErr w:type="spellStart"/>
      <w:r w:rsidR="00463A5A">
        <w:rPr>
          <w:rFonts w:ascii="Palatino Linotype" w:hAnsi="Palatino Linotype"/>
          <w:sz w:val="20"/>
          <w:szCs w:val="20"/>
        </w:rPr>
        <w:t>Findeisen</w:t>
      </w:r>
      <w:proofErr w:type="spellEnd"/>
      <w:r w:rsidR="00463A5A">
        <w:rPr>
          <w:rFonts w:ascii="Palatino Linotype" w:hAnsi="Palatino Linotype"/>
          <w:sz w:val="20"/>
          <w:szCs w:val="20"/>
        </w:rPr>
        <w:t xml:space="preserve"> process theorized </w:t>
      </w:r>
      <w:r w:rsidR="00463A5A" w:rsidRPr="00463A5A">
        <w:rPr>
          <w:rFonts w:ascii="Palatino Linotype" w:hAnsi="Palatino Linotype"/>
          <w:sz w:val="20"/>
          <w:szCs w:val="20"/>
        </w:rPr>
        <w:t>that supercooled water droplets present while ice crystals are released into rain clouds would cause rain.</w:t>
      </w:r>
      <w:r w:rsidR="00463A5A">
        <w:rPr>
          <w:rFonts w:ascii="Palatino Linotype" w:hAnsi="Palatino Linotype"/>
          <w:sz w:val="20"/>
          <w:szCs w:val="20"/>
        </w:rPr>
        <w:t xml:space="preserve"> In the 1940s, multiple researches and experiments were performed with the discovery of the artificial ice nucleation by both dry ice and silver iodide.</w:t>
      </w:r>
    </w:p>
    <w:p w14:paraId="2AF0BB92" w14:textId="77777777" w:rsidR="00331A47" w:rsidRDefault="00331A47" w:rsidP="00B02599">
      <w:pPr>
        <w:spacing w:line="260" w:lineRule="atLeast"/>
        <w:ind w:firstLineChars="200" w:firstLine="400"/>
        <w:rPr>
          <w:rFonts w:ascii="Palatino Linotype" w:hAnsi="Palatino Linotype"/>
          <w:sz w:val="20"/>
          <w:szCs w:val="20"/>
        </w:rPr>
      </w:pPr>
      <w:r>
        <w:rPr>
          <w:rFonts w:ascii="Palatino Linotype" w:hAnsi="Palatino Linotype"/>
          <w:sz w:val="20"/>
          <w:szCs w:val="20"/>
        </w:rPr>
        <w:t>Traditional</w:t>
      </w:r>
      <w:r w:rsidR="00EF19F0">
        <w:rPr>
          <w:rFonts w:ascii="Palatino Linotype" w:hAnsi="Palatino Linotype"/>
          <w:sz w:val="20"/>
          <w:szCs w:val="20"/>
        </w:rPr>
        <w:t xml:space="preserve"> </w:t>
      </w:r>
      <w:r>
        <w:rPr>
          <w:rFonts w:ascii="Palatino Linotype" w:hAnsi="Palatino Linotype"/>
          <w:sz w:val="20"/>
          <w:szCs w:val="20"/>
        </w:rPr>
        <w:t xml:space="preserve">weather modification methods </w:t>
      </w:r>
      <w:r w:rsidRPr="00BD5B81">
        <w:rPr>
          <w:rFonts w:ascii="Palatino Linotype" w:hAnsi="Palatino Linotype"/>
          <w:sz w:val="20"/>
          <w:szCs w:val="20"/>
        </w:rPr>
        <w:t>mostly rely on solid carbon dioxide or silver iodide and other hygroscopic salts</w:t>
      </w:r>
      <w:r>
        <w:rPr>
          <w:rFonts w:ascii="Palatino Linotype" w:hAnsi="Palatino Linotype"/>
          <w:sz w:val="20"/>
          <w:szCs w:val="20"/>
        </w:rPr>
        <w:t xml:space="preserve">. While positive results have been acquired over years of experiments and implementations, there are still </w:t>
      </w:r>
      <w:proofErr w:type="spellStart"/>
      <w:r>
        <w:rPr>
          <w:rFonts w:ascii="Palatino Linotype" w:hAnsi="Palatino Linotype"/>
          <w:sz w:val="20"/>
          <w:szCs w:val="20"/>
        </w:rPr>
        <w:t>serveral</w:t>
      </w:r>
      <w:proofErr w:type="spellEnd"/>
      <w:r>
        <w:rPr>
          <w:rFonts w:ascii="Palatino Linotype" w:hAnsi="Palatino Linotype"/>
          <w:sz w:val="20"/>
          <w:szCs w:val="20"/>
        </w:rPr>
        <w:t xml:space="preserve"> issues to be mentioned.</w:t>
      </w:r>
      <w:r w:rsidRPr="00BD5B81">
        <w:rPr>
          <w:rFonts w:ascii="Palatino Linotype" w:hAnsi="Palatino Linotype"/>
          <w:sz w:val="20"/>
          <w:szCs w:val="20"/>
        </w:rPr>
        <w:t xml:space="preserve"> </w:t>
      </w:r>
      <w:r w:rsidRPr="00331A47">
        <w:rPr>
          <w:rFonts w:ascii="Palatino Linotype" w:hAnsi="Palatino Linotype"/>
          <w:sz w:val="20"/>
          <w:szCs w:val="20"/>
        </w:rPr>
        <w:t>Whether cloud seeding is effective in producing a statistically significant increase in precipitation is still a matter of academic debate, with contrasting results depending on the study in question</w:t>
      </w:r>
      <w:r>
        <w:rPr>
          <w:rFonts w:ascii="Palatino Linotype" w:hAnsi="Palatino Linotype"/>
          <w:sz w:val="20"/>
          <w:szCs w:val="20"/>
        </w:rPr>
        <w:t xml:space="preserve">. In addition, traditional weather modification usually delivers </w:t>
      </w:r>
      <w:r w:rsidRPr="00331A47">
        <w:rPr>
          <w:rFonts w:ascii="Palatino Linotype" w:hAnsi="Palatino Linotype"/>
          <w:sz w:val="20"/>
          <w:szCs w:val="20"/>
        </w:rPr>
        <w:t>catalyst</w:t>
      </w:r>
      <w:r>
        <w:rPr>
          <w:rFonts w:ascii="Palatino Linotype" w:hAnsi="Palatino Linotype"/>
          <w:sz w:val="20"/>
          <w:szCs w:val="20"/>
        </w:rPr>
        <w:t xml:space="preserve"> vi</w:t>
      </w:r>
      <w:r w:rsidR="006D6FE5">
        <w:rPr>
          <w:rFonts w:ascii="Palatino Linotype" w:hAnsi="Palatino Linotype"/>
          <w:sz w:val="20"/>
          <w:szCs w:val="20"/>
        </w:rPr>
        <w:t xml:space="preserve">a aircraft or rockets, which would too </w:t>
      </w:r>
      <w:proofErr w:type="spellStart"/>
      <w:r w:rsidR="006D6FE5">
        <w:rPr>
          <w:rFonts w:ascii="Palatino Linotype" w:hAnsi="Palatino Linotype"/>
          <w:sz w:val="20"/>
          <w:szCs w:val="20"/>
        </w:rPr>
        <w:t>costful</w:t>
      </w:r>
      <w:proofErr w:type="spellEnd"/>
      <w:r w:rsidR="006D6FE5">
        <w:rPr>
          <w:rFonts w:ascii="Palatino Linotype" w:hAnsi="Palatino Linotype"/>
          <w:sz w:val="20"/>
          <w:szCs w:val="20"/>
        </w:rPr>
        <w:t xml:space="preserve"> and complex to perform. Negative impact on environment and health is also a </w:t>
      </w:r>
      <w:proofErr w:type="spellStart"/>
      <w:r w:rsidR="006D6FE5">
        <w:rPr>
          <w:rFonts w:ascii="Palatino Linotype" w:hAnsi="Palatino Linotype"/>
          <w:sz w:val="20"/>
          <w:szCs w:val="20"/>
        </w:rPr>
        <w:t>contension</w:t>
      </w:r>
      <w:proofErr w:type="spellEnd"/>
      <w:r w:rsidR="006D6FE5">
        <w:rPr>
          <w:rFonts w:ascii="Palatino Linotype" w:hAnsi="Palatino Linotype"/>
          <w:sz w:val="20"/>
          <w:szCs w:val="20"/>
        </w:rPr>
        <w:t>.</w:t>
      </w:r>
    </w:p>
    <w:p w14:paraId="7058A7ED" w14:textId="77777777" w:rsidR="006D6FE5" w:rsidRDefault="006D6FE5" w:rsidP="00B02599">
      <w:pPr>
        <w:spacing w:line="260" w:lineRule="atLeast"/>
        <w:ind w:firstLineChars="200" w:firstLine="400"/>
        <w:rPr>
          <w:rFonts w:ascii="Palatino Linotype" w:hAnsi="Palatino Linotype"/>
          <w:sz w:val="20"/>
          <w:szCs w:val="20"/>
        </w:rPr>
      </w:pPr>
      <w:r>
        <w:rPr>
          <w:rFonts w:ascii="Palatino Linotype" w:hAnsi="Palatino Linotype"/>
          <w:sz w:val="20"/>
          <w:szCs w:val="20"/>
        </w:rPr>
        <w:t>With</w:t>
      </w:r>
      <w:r w:rsidR="0016058D">
        <w:rPr>
          <w:rFonts w:ascii="Palatino Linotype" w:hAnsi="Palatino Linotype"/>
          <w:sz w:val="20"/>
          <w:szCs w:val="20"/>
        </w:rPr>
        <w:t xml:space="preserve"> </w:t>
      </w:r>
      <w:r w:rsidR="0016058D">
        <w:rPr>
          <w:rFonts w:ascii="Palatino Linotype" w:hAnsi="Palatino Linotype" w:hint="eastAsia"/>
          <w:sz w:val="20"/>
          <w:szCs w:val="20"/>
        </w:rPr>
        <w:t>all</w:t>
      </w:r>
      <w:r>
        <w:rPr>
          <w:rFonts w:ascii="Palatino Linotype" w:hAnsi="Palatino Linotype"/>
          <w:sz w:val="20"/>
          <w:szCs w:val="20"/>
        </w:rPr>
        <w:t xml:space="preserve"> the concerns mentioned above, </w:t>
      </w:r>
      <w:r w:rsidR="0016058D">
        <w:rPr>
          <w:rFonts w:ascii="Palatino Linotype" w:hAnsi="Palatino Linotype"/>
          <w:sz w:val="20"/>
          <w:szCs w:val="20"/>
        </w:rPr>
        <w:t>cloud seeding by charged particles seems to be a solution. The cloud chamber theory was first put forward by Wilson in 1895, that the ions produced by radioactive material are able to serve as condensation nuclei in super</w:t>
      </w:r>
      <w:r w:rsidR="0016058D">
        <w:rPr>
          <w:rFonts w:ascii="Palatino Linotype" w:hAnsi="Palatino Linotype"/>
          <w:sz w:val="20"/>
          <w:szCs w:val="20"/>
        </w:rPr>
        <w:softHyphen/>
        <w:t xml:space="preserve">–saturated water vapor environment. The </w:t>
      </w:r>
      <w:proofErr w:type="spellStart"/>
      <w:r w:rsidR="0016058D">
        <w:rPr>
          <w:rFonts w:ascii="Palatino Linotype" w:hAnsi="Palatino Linotype"/>
          <w:sz w:val="20"/>
          <w:szCs w:val="20"/>
        </w:rPr>
        <w:t>theroy</w:t>
      </w:r>
      <w:proofErr w:type="spellEnd"/>
      <w:r w:rsidR="0016058D">
        <w:rPr>
          <w:rFonts w:ascii="Palatino Linotype" w:hAnsi="Palatino Linotype"/>
          <w:sz w:val="20"/>
          <w:szCs w:val="20"/>
        </w:rPr>
        <w:t xml:space="preserve"> was at first used for visualizing the passage of ionizing radiation. It took a long time before its connection with weather modification was found. </w:t>
      </w:r>
      <w:r w:rsidR="0016058D" w:rsidRPr="0016058D">
        <w:rPr>
          <w:rFonts w:ascii="Palatino Linotype" w:hAnsi="Palatino Linotype"/>
          <w:sz w:val="20"/>
          <w:szCs w:val="20"/>
        </w:rPr>
        <w:t>Nielsen conducted an electro</w:t>
      </w:r>
      <w:r w:rsidR="00A93761">
        <w:rPr>
          <w:rFonts w:ascii="Palatino Linotype" w:hAnsi="Palatino Linotype"/>
          <w:sz w:val="20"/>
          <w:szCs w:val="20"/>
        </w:rPr>
        <w:t>dynamic</w:t>
      </w:r>
      <w:r w:rsidR="0016058D" w:rsidRPr="0016058D">
        <w:rPr>
          <w:rFonts w:ascii="Palatino Linotype" w:hAnsi="Palatino Linotype"/>
          <w:sz w:val="20"/>
          <w:szCs w:val="20"/>
        </w:rPr>
        <w:t xml:space="preserve"> balance experiment to test the effect of electric charge on atmospheric water particles [16]. Hoenig demonstrated the possibility of extracting water vapor from the air by forming condensa</w:t>
      </w:r>
      <w:r w:rsidR="00A93761">
        <w:rPr>
          <w:rFonts w:ascii="Palatino Linotype" w:hAnsi="Palatino Linotype"/>
          <w:sz w:val="20"/>
          <w:szCs w:val="20"/>
        </w:rPr>
        <w:t>tion</w:t>
      </w:r>
      <w:r w:rsidR="0016058D" w:rsidRPr="0016058D">
        <w:rPr>
          <w:rFonts w:ascii="Palatino Linotype" w:hAnsi="Palatino Linotype"/>
          <w:sz w:val="20"/>
          <w:szCs w:val="20"/>
        </w:rPr>
        <w:t xml:space="preserve"> on the needle [17]. Uchiyama and </w:t>
      </w:r>
      <w:proofErr w:type="spellStart"/>
      <w:r w:rsidR="00A93761">
        <w:rPr>
          <w:rFonts w:ascii="Palatino Linotype" w:hAnsi="Palatino Linotype"/>
          <w:sz w:val="20"/>
          <w:szCs w:val="20"/>
        </w:rPr>
        <w:t>Jyumonji</w:t>
      </w:r>
      <w:proofErr w:type="spellEnd"/>
      <w:r w:rsidR="0016058D" w:rsidRPr="0016058D">
        <w:rPr>
          <w:rFonts w:ascii="Palatino Linotype" w:hAnsi="Palatino Linotype"/>
          <w:sz w:val="20"/>
          <w:szCs w:val="20"/>
        </w:rPr>
        <w:t xml:space="preserve"> developed an electrostatic </w:t>
      </w:r>
      <w:r w:rsidR="00A93761">
        <w:rPr>
          <w:rFonts w:ascii="Palatino Linotype" w:hAnsi="Palatino Linotype"/>
          <w:sz w:val="20"/>
          <w:szCs w:val="20"/>
        </w:rPr>
        <w:t>fog liquefier</w:t>
      </w:r>
      <w:r w:rsidR="0016058D" w:rsidRPr="0016058D">
        <w:rPr>
          <w:rFonts w:ascii="Palatino Linotype" w:hAnsi="Palatino Linotype"/>
          <w:sz w:val="20"/>
          <w:szCs w:val="20"/>
        </w:rPr>
        <w:t xml:space="preserve">, which </w:t>
      </w:r>
      <w:r w:rsidR="00A93761">
        <w:rPr>
          <w:rFonts w:ascii="Palatino Linotype" w:hAnsi="Palatino Linotype"/>
          <w:sz w:val="20"/>
          <w:szCs w:val="20"/>
        </w:rPr>
        <w:t>charged</w:t>
      </w:r>
      <w:r w:rsidR="0016058D" w:rsidRPr="0016058D">
        <w:rPr>
          <w:rFonts w:ascii="Palatino Linotype" w:hAnsi="Palatino Linotype"/>
          <w:sz w:val="20"/>
          <w:szCs w:val="20"/>
        </w:rPr>
        <w:t xml:space="preserve"> fog particles and attracted them to the reverse polarization electrode [18]. Harrison </w:t>
      </w:r>
      <w:r w:rsidR="00A93761">
        <w:rPr>
          <w:rFonts w:ascii="Palatino Linotype" w:hAnsi="Palatino Linotype"/>
          <w:sz w:val="20"/>
          <w:szCs w:val="20"/>
        </w:rPr>
        <w:t>suggested</w:t>
      </w:r>
      <w:r w:rsidR="0016058D" w:rsidRPr="0016058D">
        <w:rPr>
          <w:rFonts w:ascii="Palatino Linotype" w:hAnsi="Palatino Linotype"/>
          <w:sz w:val="20"/>
          <w:szCs w:val="20"/>
        </w:rPr>
        <w:t xml:space="preserve"> that ions can affect the formation of clouds and raindrops at multiple stages throughout the</w:t>
      </w:r>
      <w:r w:rsidR="00A93761">
        <w:rPr>
          <w:rFonts w:ascii="Palatino Linotype" w:hAnsi="Palatino Linotype"/>
          <w:sz w:val="20"/>
          <w:szCs w:val="20"/>
        </w:rPr>
        <w:t xml:space="preserve"> precipitation</w:t>
      </w:r>
      <w:r w:rsidR="0016058D" w:rsidRPr="0016058D">
        <w:rPr>
          <w:rFonts w:ascii="Palatino Linotype" w:hAnsi="Palatino Linotype"/>
          <w:sz w:val="20"/>
          <w:szCs w:val="20"/>
        </w:rPr>
        <w:t xml:space="preserve"> process [19]. </w:t>
      </w:r>
      <w:proofErr w:type="spellStart"/>
      <w:r w:rsidR="0016058D" w:rsidRPr="0016058D">
        <w:rPr>
          <w:rFonts w:ascii="Palatino Linotype" w:hAnsi="Palatino Linotype"/>
          <w:sz w:val="20"/>
          <w:szCs w:val="20"/>
        </w:rPr>
        <w:t>Khain</w:t>
      </w:r>
      <w:proofErr w:type="spellEnd"/>
      <w:r w:rsidR="0016058D" w:rsidRPr="0016058D">
        <w:rPr>
          <w:rFonts w:ascii="Palatino Linotype" w:hAnsi="Palatino Linotype"/>
          <w:sz w:val="20"/>
          <w:szCs w:val="20"/>
        </w:rPr>
        <w:t xml:space="preserve"> proposed a method of accelerating droplet collision with the help of charged droplets, and proved its remarkable effect on enhancing rainfall and defogging under sowing and natural conditions [20]. </w:t>
      </w:r>
      <w:proofErr w:type="spellStart"/>
      <w:r w:rsidR="0016058D" w:rsidRPr="0016058D">
        <w:rPr>
          <w:rFonts w:ascii="Palatino Linotype" w:hAnsi="Palatino Linotype"/>
          <w:sz w:val="20"/>
          <w:szCs w:val="20"/>
        </w:rPr>
        <w:t>Hortal</w:t>
      </w:r>
      <w:proofErr w:type="spellEnd"/>
      <w:r w:rsidR="0016058D" w:rsidRPr="0016058D">
        <w:rPr>
          <w:rFonts w:ascii="Palatino Linotype" w:hAnsi="Palatino Linotype"/>
          <w:sz w:val="20"/>
          <w:szCs w:val="20"/>
        </w:rPr>
        <w:t xml:space="preserve"> conducted further laboratory experiments</w:t>
      </w:r>
      <w:r w:rsidR="00A93761">
        <w:rPr>
          <w:rFonts w:ascii="Palatino Linotype" w:hAnsi="Palatino Linotype"/>
          <w:sz w:val="20"/>
          <w:szCs w:val="20"/>
        </w:rPr>
        <w:t xml:space="preserve"> and observed droplet growth in the chamber with electrical discharge</w:t>
      </w:r>
      <w:r w:rsidR="0016058D" w:rsidRPr="0016058D">
        <w:rPr>
          <w:rFonts w:ascii="Palatino Linotype" w:hAnsi="Palatino Linotype"/>
          <w:sz w:val="20"/>
          <w:szCs w:val="20"/>
        </w:rPr>
        <w:t xml:space="preserve"> [21]. Chin proposed that, based on laboratory observations, the ion</w:t>
      </w:r>
      <w:r w:rsidR="00A93761">
        <w:rPr>
          <w:rFonts w:ascii="Palatino Linotype" w:hAnsi="Palatino Linotype"/>
          <w:sz w:val="20"/>
          <w:szCs w:val="20"/>
        </w:rPr>
        <w:t>ic</w:t>
      </w:r>
      <w:r w:rsidR="0016058D" w:rsidRPr="0016058D">
        <w:rPr>
          <w:rFonts w:ascii="Palatino Linotype" w:hAnsi="Palatino Linotype"/>
          <w:sz w:val="20"/>
          <w:szCs w:val="20"/>
        </w:rPr>
        <w:t xml:space="preserve"> wind generated by corona discharge will play an important role in the generation of </w:t>
      </w:r>
      <w:r w:rsidR="00A93761">
        <w:rPr>
          <w:rFonts w:ascii="Palatino Linotype" w:hAnsi="Palatino Linotype"/>
          <w:sz w:val="20"/>
          <w:szCs w:val="20"/>
        </w:rPr>
        <w:t>precipitation</w:t>
      </w:r>
      <w:r w:rsidR="0016058D" w:rsidRPr="0016058D">
        <w:rPr>
          <w:rFonts w:ascii="Palatino Linotype" w:hAnsi="Palatino Linotype"/>
          <w:sz w:val="20"/>
          <w:szCs w:val="20"/>
        </w:rPr>
        <w:t xml:space="preserve"> [22].</w:t>
      </w:r>
      <w:r w:rsidR="00EC5005">
        <w:rPr>
          <w:rFonts w:ascii="Palatino Linotype" w:hAnsi="Palatino Linotype"/>
          <w:sz w:val="20"/>
          <w:szCs w:val="20"/>
        </w:rPr>
        <w:t xml:space="preserve"> Tan also proved the growth of a single droplet would be enhanced with the help of charge on it, and further investigated the formation of corona discharge–induced rain and snow in a 15,000 m</w:t>
      </w:r>
      <w:r w:rsidR="00EC5005" w:rsidRPr="00EC5005">
        <w:rPr>
          <w:rFonts w:ascii="Palatino Linotype" w:hAnsi="Palatino Linotype"/>
          <w:sz w:val="20"/>
          <w:szCs w:val="20"/>
          <w:vertAlign w:val="superscript"/>
        </w:rPr>
        <w:t>2</w:t>
      </w:r>
      <w:r w:rsidR="00EC5005">
        <w:rPr>
          <w:rFonts w:ascii="Palatino Linotype" w:hAnsi="Palatino Linotype"/>
          <w:sz w:val="20"/>
          <w:szCs w:val="20"/>
        </w:rPr>
        <w:t xml:space="preserve"> artificial climate room.</w:t>
      </w:r>
    </w:p>
    <w:p w14:paraId="142F31C7" w14:textId="77777777" w:rsidR="00EC5005" w:rsidRDefault="00EC5005" w:rsidP="00B02599">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I</w:t>
      </w:r>
      <w:r>
        <w:rPr>
          <w:rFonts w:ascii="Palatino Linotype" w:hAnsi="Palatino Linotype"/>
          <w:sz w:val="20"/>
          <w:szCs w:val="20"/>
        </w:rPr>
        <w:t xml:space="preserve">on–based precipitation enhancement trials have also been carried out by a few countries and organizations, and proved </w:t>
      </w:r>
      <w:r w:rsidR="005D11CD">
        <w:rPr>
          <w:rFonts w:ascii="Palatino Linotype" w:hAnsi="Palatino Linotype"/>
          <w:sz w:val="20"/>
          <w:szCs w:val="20"/>
        </w:rPr>
        <w:t xml:space="preserve">positive. ELAT Corporation constructed 17 ground–based charged particle catalytic stations in Mexico and claimed to enhance local monthly precipitation by 50%. The </w:t>
      </w:r>
      <w:proofErr w:type="spellStart"/>
      <w:r w:rsidR="005D11CD">
        <w:rPr>
          <w:rFonts w:ascii="Palatino Linotype" w:hAnsi="Palatino Linotype"/>
          <w:sz w:val="20"/>
          <w:szCs w:val="20"/>
        </w:rPr>
        <w:t>Meteo</w:t>
      </w:r>
      <w:proofErr w:type="spellEnd"/>
      <w:r w:rsidR="005D11CD">
        <w:rPr>
          <w:rFonts w:ascii="Palatino Linotype" w:hAnsi="Palatino Linotype"/>
          <w:sz w:val="20"/>
          <w:szCs w:val="20"/>
        </w:rPr>
        <w:t xml:space="preserve"> Systems Corporation realized 52 rainfalls on the edge of the Abu Dhabi desert applying the technique. The Australia Rainfall Technology performed </w:t>
      </w:r>
      <w:proofErr w:type="spellStart"/>
      <w:r w:rsidR="005D11CD">
        <w:rPr>
          <w:rFonts w:ascii="Palatino Linotype" w:hAnsi="Palatino Linotype"/>
          <w:sz w:val="20"/>
          <w:szCs w:val="20"/>
        </w:rPr>
        <w:t>serveral</w:t>
      </w:r>
      <w:proofErr w:type="spellEnd"/>
      <w:r w:rsidR="005D11CD">
        <w:rPr>
          <w:rFonts w:ascii="Palatino Linotype" w:hAnsi="Palatino Linotype"/>
          <w:sz w:val="20"/>
          <w:szCs w:val="20"/>
        </w:rPr>
        <w:t xml:space="preserve"> trials in Oman since 2013 and enhanced local yearly precipitation by 18%. These field </w:t>
      </w:r>
      <w:r w:rsidR="005D11CD">
        <w:rPr>
          <w:rFonts w:ascii="Palatino Linotype" w:hAnsi="Palatino Linotype"/>
          <w:sz w:val="20"/>
          <w:szCs w:val="20"/>
        </w:rPr>
        <w:lastRenderedPageBreak/>
        <w:t>experiments suggest that ion–based cloud seeding has the potential to enhance precipitation under certain well–constrained conditions. In addition, most trials are located by the coast, offering abundant moist sea draft.</w:t>
      </w:r>
      <w:r w:rsidR="005027B6">
        <w:rPr>
          <w:rFonts w:ascii="Palatino Linotype" w:hAnsi="Palatino Linotype"/>
          <w:sz w:val="20"/>
          <w:szCs w:val="20"/>
        </w:rPr>
        <w:t xml:space="preserve"> Northwest China is one of the most water–stressed regions in the world, located inland. Various cloud seeding attempts have been carrying out to increase rainfall and mitigate projected future reduction. </w:t>
      </w:r>
      <w:r w:rsidR="005763D0">
        <w:rPr>
          <w:rFonts w:ascii="Palatino Linotype" w:hAnsi="Palatino Linotype"/>
          <w:sz w:val="20"/>
          <w:szCs w:val="20"/>
        </w:rPr>
        <w:t xml:space="preserve">New technique to cloud seeding in China, coupling research in ion–based cloud seeding performance inland, led to first negative </w:t>
      </w:r>
      <w:proofErr w:type="gramStart"/>
      <w:r w:rsidR="005763D0">
        <w:rPr>
          <w:rFonts w:ascii="Palatino Linotype" w:hAnsi="Palatino Linotype"/>
          <w:sz w:val="20"/>
          <w:szCs w:val="20"/>
        </w:rPr>
        <w:t>ion based</w:t>
      </w:r>
      <w:proofErr w:type="gramEnd"/>
      <w:r w:rsidR="005763D0">
        <w:rPr>
          <w:rFonts w:ascii="Palatino Linotype" w:hAnsi="Palatino Linotype"/>
          <w:sz w:val="20"/>
          <w:szCs w:val="20"/>
        </w:rPr>
        <w:t xml:space="preserve"> cloud seeding and rain enhancement in China.</w:t>
      </w:r>
    </w:p>
    <w:p w14:paraId="71954A60" w14:textId="77777777" w:rsidR="005763D0" w:rsidRDefault="005763D0" w:rsidP="00B02599">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he paper is organized as follows. Chapter 1 introduces the background and significance of the trial. Chapter 2 gives a whole overview about the trial, including trial schedule and location, experiment design</w:t>
      </w:r>
      <w:r w:rsidR="00B01AAD">
        <w:rPr>
          <w:rFonts w:ascii="Palatino Linotype" w:hAnsi="Palatino Linotype"/>
          <w:sz w:val="20"/>
          <w:szCs w:val="20"/>
        </w:rPr>
        <w:t>, as well as the seeding procedures and facilities</w:t>
      </w:r>
      <w:r>
        <w:rPr>
          <w:rFonts w:ascii="Palatino Linotype" w:hAnsi="Palatino Linotype"/>
          <w:sz w:val="20"/>
          <w:szCs w:val="20"/>
        </w:rPr>
        <w:t>. Chapter 3 offers the analysis methodology. Chapter 4 provides the results of the trial.</w:t>
      </w:r>
    </w:p>
    <w:p w14:paraId="07532FBA" w14:textId="77777777" w:rsidR="004C2E20" w:rsidRDefault="00B02599" w:rsidP="00711B9C">
      <w:pPr>
        <w:spacing w:line="260" w:lineRule="atLeast"/>
        <w:outlineLvl w:val="1"/>
        <w:rPr>
          <w:rFonts w:ascii="Palatino Linotype" w:hAnsi="Palatino Linotype"/>
          <w:b/>
          <w:sz w:val="20"/>
          <w:szCs w:val="20"/>
        </w:rPr>
      </w:pPr>
      <w:r w:rsidRPr="00B02599">
        <w:rPr>
          <w:rFonts w:ascii="Palatino Linotype" w:hAnsi="Palatino Linotype"/>
          <w:b/>
          <w:sz w:val="20"/>
          <w:szCs w:val="20"/>
        </w:rPr>
        <w:t xml:space="preserve">2 </w:t>
      </w:r>
      <w:r w:rsidR="004C2E20" w:rsidRPr="00B02599">
        <w:rPr>
          <w:rFonts w:ascii="Palatino Linotype" w:hAnsi="Palatino Linotype"/>
          <w:b/>
          <w:sz w:val="20"/>
          <w:szCs w:val="20"/>
        </w:rPr>
        <w:t>Trial overview</w:t>
      </w:r>
    </w:p>
    <w:p w14:paraId="1D5AA6F3" w14:textId="77777777" w:rsidR="006F2E67" w:rsidRDefault="006F2E67" w:rsidP="006F2E67">
      <w:pPr>
        <w:spacing w:line="260" w:lineRule="atLeast"/>
        <w:ind w:firstLineChars="200" w:firstLine="400"/>
        <w:rPr>
          <w:rFonts w:ascii="Palatino Linotype" w:hAnsi="Palatino Linotype"/>
          <w:sz w:val="20"/>
          <w:szCs w:val="20"/>
        </w:rPr>
      </w:pPr>
      <w:r w:rsidRPr="005E412C">
        <w:rPr>
          <w:rFonts w:ascii="Palatino Linotype" w:hAnsi="Palatino Linotype"/>
          <w:sz w:val="20"/>
          <w:szCs w:val="20"/>
        </w:rPr>
        <w:t>The equipment used in this experiment is a ground</w:t>
      </w:r>
      <w:r>
        <w:rPr>
          <w:rFonts w:ascii="Palatino Linotype" w:hAnsi="Palatino Linotype"/>
          <w:sz w:val="20"/>
          <w:szCs w:val="20"/>
        </w:rPr>
        <w:t>–</w:t>
      </w:r>
      <w:r w:rsidRPr="005E412C">
        <w:rPr>
          <w:rFonts w:ascii="Palatino Linotype" w:hAnsi="Palatino Linotype"/>
          <w:sz w:val="20"/>
          <w:szCs w:val="20"/>
        </w:rPr>
        <w:t>based negative ionization system</w:t>
      </w:r>
      <w:r>
        <w:rPr>
          <w:rFonts w:ascii="Palatino Linotype" w:hAnsi="Palatino Linotype"/>
          <w:sz w:val="20"/>
          <w:szCs w:val="20"/>
        </w:rPr>
        <w:t>, and</w:t>
      </w:r>
      <w:r w:rsidRPr="005E412C">
        <w:rPr>
          <w:rFonts w:ascii="Palatino Linotype" w:hAnsi="Palatino Linotype"/>
          <w:sz w:val="20"/>
          <w:szCs w:val="20"/>
        </w:rPr>
        <w:t xml:space="preserve"> </w:t>
      </w:r>
      <w:r>
        <w:rPr>
          <w:rFonts w:ascii="Palatino Linotype" w:hAnsi="Palatino Linotype"/>
          <w:sz w:val="20"/>
          <w:szCs w:val="20"/>
        </w:rPr>
        <w:t>t</w:t>
      </w:r>
      <w:r w:rsidRPr="005E412C">
        <w:rPr>
          <w:rFonts w:ascii="Palatino Linotype" w:hAnsi="Palatino Linotype"/>
          <w:sz w:val="20"/>
          <w:szCs w:val="20"/>
        </w:rPr>
        <w:t>he hypothesis is to enhance the microphysical process of precipitation formation in multiple stages, which</w:t>
      </w:r>
      <w:r>
        <w:rPr>
          <w:rFonts w:ascii="Palatino Linotype" w:hAnsi="Palatino Linotype"/>
          <w:sz w:val="20"/>
          <w:szCs w:val="20"/>
        </w:rPr>
        <w:t xml:space="preserve"> ultimately</w:t>
      </w:r>
      <w:r w:rsidRPr="005E412C">
        <w:rPr>
          <w:rFonts w:ascii="Palatino Linotype" w:hAnsi="Palatino Linotype"/>
          <w:sz w:val="20"/>
          <w:szCs w:val="20"/>
        </w:rPr>
        <w:t xml:space="preserve"> leads to an increase in rainfall</w:t>
      </w:r>
      <w:r>
        <w:rPr>
          <w:rFonts w:ascii="Palatino Linotype" w:hAnsi="Palatino Linotype"/>
          <w:sz w:val="20"/>
          <w:szCs w:val="20"/>
        </w:rPr>
        <w:t xml:space="preserve"> on the ground</w:t>
      </w:r>
      <w:r w:rsidRPr="005E412C">
        <w:rPr>
          <w:rFonts w:ascii="Palatino Linotype" w:hAnsi="Palatino Linotype"/>
          <w:sz w:val="20"/>
          <w:szCs w:val="20"/>
        </w:rPr>
        <w:t xml:space="preserve"> </w:t>
      </w:r>
      <w:r>
        <w:rPr>
          <w:rFonts w:ascii="Palatino Linotype" w:hAnsi="Palatino Linotype"/>
          <w:sz w:val="20"/>
          <w:szCs w:val="20"/>
        </w:rPr>
        <w:t>downwind of</w:t>
      </w:r>
      <w:r w:rsidRPr="005E412C">
        <w:rPr>
          <w:rFonts w:ascii="Palatino Linotype" w:hAnsi="Palatino Linotype"/>
          <w:sz w:val="20"/>
          <w:szCs w:val="20"/>
        </w:rPr>
        <w:t xml:space="preserve"> the </w:t>
      </w:r>
      <w:r>
        <w:rPr>
          <w:rFonts w:ascii="Palatino Linotype" w:hAnsi="Palatino Linotype"/>
          <w:sz w:val="20"/>
          <w:szCs w:val="20"/>
        </w:rPr>
        <w:t>emitter</w:t>
      </w:r>
      <w:r w:rsidRPr="005E412C">
        <w:rPr>
          <w:rFonts w:ascii="Palatino Linotype" w:hAnsi="Palatino Linotype"/>
          <w:sz w:val="20"/>
          <w:szCs w:val="20"/>
        </w:rPr>
        <w:t>.</w:t>
      </w:r>
      <w:r>
        <w:rPr>
          <w:rFonts w:ascii="Palatino Linotype" w:hAnsi="Palatino Linotype"/>
          <w:sz w:val="20"/>
          <w:szCs w:val="20"/>
        </w:rPr>
        <w:t xml:space="preserve"> There is one device in </w:t>
      </w:r>
      <w:proofErr w:type="spellStart"/>
      <w:r>
        <w:rPr>
          <w:rFonts w:ascii="Palatino Linotype" w:hAnsi="Palatino Linotype"/>
          <w:sz w:val="20"/>
          <w:szCs w:val="20"/>
        </w:rPr>
        <w:t>Wushaoling</w:t>
      </w:r>
      <w:proofErr w:type="spellEnd"/>
      <w:r>
        <w:rPr>
          <w:rFonts w:ascii="Palatino Linotype" w:hAnsi="Palatino Linotype"/>
          <w:sz w:val="20"/>
          <w:szCs w:val="20"/>
        </w:rPr>
        <w:t xml:space="preserve">, and three other independent devices in </w:t>
      </w:r>
      <w:proofErr w:type="spellStart"/>
      <w:r>
        <w:rPr>
          <w:rFonts w:ascii="Palatino Linotype" w:hAnsi="Palatino Linotype"/>
          <w:sz w:val="20"/>
          <w:szCs w:val="20"/>
        </w:rPr>
        <w:t>Liupan</w:t>
      </w:r>
      <w:proofErr w:type="spellEnd"/>
      <w:r>
        <w:rPr>
          <w:rFonts w:ascii="Palatino Linotype" w:hAnsi="Palatino Linotype"/>
          <w:sz w:val="20"/>
          <w:szCs w:val="20"/>
        </w:rPr>
        <w:t xml:space="preserve"> Mountain. Meanwhile, dedicated </w:t>
      </w:r>
      <w:proofErr w:type="spellStart"/>
      <w:r>
        <w:rPr>
          <w:rFonts w:ascii="Palatino Linotype" w:hAnsi="Palatino Linotype"/>
          <w:sz w:val="20"/>
          <w:szCs w:val="20"/>
        </w:rPr>
        <w:t>meteorlogical</w:t>
      </w:r>
      <w:proofErr w:type="spellEnd"/>
      <w:r>
        <w:rPr>
          <w:rFonts w:ascii="Palatino Linotype" w:hAnsi="Palatino Linotype"/>
          <w:sz w:val="20"/>
          <w:szCs w:val="20"/>
        </w:rPr>
        <w:t xml:space="preserve"> monitoring instrument networks are designed and constructed for the trial, surrounding the negative ionization system, mostly </w:t>
      </w:r>
      <w:proofErr w:type="spellStart"/>
      <w:r>
        <w:rPr>
          <w:rFonts w:ascii="Palatino Linotype" w:hAnsi="Palatino Linotype"/>
          <w:sz w:val="20"/>
          <w:szCs w:val="20"/>
        </w:rPr>
        <w:t>downwinds</w:t>
      </w:r>
      <w:proofErr w:type="spellEnd"/>
      <w:r>
        <w:rPr>
          <w:rFonts w:ascii="Palatino Linotype" w:hAnsi="Palatino Linotype"/>
          <w:sz w:val="20"/>
          <w:szCs w:val="20"/>
        </w:rPr>
        <w:t>.</w:t>
      </w:r>
    </w:p>
    <w:p w14:paraId="39C36A7B" w14:textId="77777777" w:rsidR="00FF09E9" w:rsidRPr="000F274B" w:rsidRDefault="00FF09E9" w:rsidP="000F274B">
      <w:pPr>
        <w:spacing w:line="260" w:lineRule="atLeast"/>
        <w:outlineLvl w:val="2"/>
        <w:rPr>
          <w:rFonts w:ascii="Palatino Linotype" w:hAnsi="Palatino Linotype"/>
          <w:b/>
          <w:sz w:val="20"/>
          <w:szCs w:val="20"/>
        </w:rPr>
      </w:pPr>
      <w:r w:rsidRPr="000F274B">
        <w:rPr>
          <w:rFonts w:ascii="Palatino Linotype" w:hAnsi="Palatino Linotype" w:hint="eastAsia"/>
          <w:b/>
          <w:sz w:val="20"/>
          <w:szCs w:val="20"/>
        </w:rPr>
        <w:t>2</w:t>
      </w:r>
      <w:r w:rsidRPr="000F274B">
        <w:rPr>
          <w:rFonts w:ascii="Palatino Linotype" w:hAnsi="Palatino Linotype"/>
          <w:b/>
          <w:sz w:val="20"/>
          <w:szCs w:val="20"/>
        </w:rPr>
        <w:t>.1 Principle and seeding procedures of the ion–based rain enhancement</w:t>
      </w:r>
    </w:p>
    <w:p w14:paraId="18D8BEFD" w14:textId="77777777" w:rsidR="000F274B" w:rsidRDefault="000F274B" w:rsidP="004319B9">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The principle of the ion</w:t>
      </w:r>
      <w:r>
        <w:rPr>
          <w:rFonts w:ascii="Palatino Linotype" w:hAnsi="Palatino Linotype"/>
          <w:sz w:val="20"/>
          <w:szCs w:val="20"/>
        </w:rPr>
        <w:t>–based cloud seeding can be described as follows.</w:t>
      </w:r>
      <w:r w:rsidR="00FF1768">
        <w:rPr>
          <w:rFonts w:ascii="Palatino Linotype" w:hAnsi="Palatino Linotype"/>
          <w:sz w:val="20"/>
          <w:szCs w:val="20"/>
        </w:rPr>
        <w:t xml:space="preserve"> </w:t>
      </w:r>
      <w:r w:rsidR="00CC58E3">
        <w:rPr>
          <w:rFonts w:ascii="Palatino Linotype" w:hAnsi="Palatino Linotype"/>
          <w:sz w:val="20"/>
          <w:szCs w:val="20"/>
        </w:rPr>
        <w:t xml:space="preserve">Water vapor condenses into small droplets when encountering cold airflow at high altitude. With abundant vapor in the cloud, the condensation process will continue and thus droplets accumulate until precipitation is formed. With the help of ice-forming </w:t>
      </w:r>
      <w:proofErr w:type="gramStart"/>
      <w:r w:rsidR="00CC58E3">
        <w:rPr>
          <w:rFonts w:ascii="Palatino Linotype" w:hAnsi="Palatino Linotype"/>
          <w:sz w:val="20"/>
          <w:szCs w:val="20"/>
        </w:rPr>
        <w:t>nuclei(</w:t>
      </w:r>
      <w:proofErr w:type="gramEnd"/>
      <w:r w:rsidR="00CC58E3">
        <w:rPr>
          <w:rFonts w:ascii="Palatino Linotype" w:hAnsi="Palatino Linotype"/>
          <w:sz w:val="20"/>
          <w:szCs w:val="20"/>
        </w:rPr>
        <w:t xml:space="preserve">IFN) and cloud condensation nuclei(CCN), the </w:t>
      </w:r>
      <w:r w:rsidR="00E457A9">
        <w:rPr>
          <w:rFonts w:ascii="Palatino Linotype" w:hAnsi="Palatino Linotype"/>
          <w:sz w:val="20"/>
          <w:szCs w:val="20"/>
        </w:rPr>
        <w:t xml:space="preserve">condensation process will be accelerated and easier to reach the condition to form precipitation. </w:t>
      </w:r>
      <w:r w:rsidR="00F318F8">
        <w:rPr>
          <w:rFonts w:ascii="Palatino Linotype" w:hAnsi="Palatino Linotype"/>
          <w:sz w:val="20"/>
          <w:szCs w:val="20"/>
        </w:rPr>
        <w:t>Presence of space charge enhances both contact ic</w:t>
      </w:r>
      <w:r w:rsidR="00135316">
        <w:rPr>
          <w:rFonts w:ascii="Palatino Linotype" w:hAnsi="Palatino Linotype"/>
          <w:sz w:val="20"/>
          <w:szCs w:val="20"/>
        </w:rPr>
        <w:t xml:space="preserve">e nucleation and population of particles effective as condensation nuclei. </w:t>
      </w:r>
      <w:proofErr w:type="gramStart"/>
      <w:r w:rsidR="00135316">
        <w:rPr>
          <w:rFonts w:ascii="Palatino Linotype" w:hAnsi="Palatino Linotype"/>
          <w:sz w:val="20"/>
          <w:szCs w:val="20"/>
        </w:rPr>
        <w:t>Thus</w:t>
      </w:r>
      <w:proofErr w:type="gramEnd"/>
      <w:r w:rsidR="00135316">
        <w:rPr>
          <w:rFonts w:ascii="Palatino Linotype" w:hAnsi="Palatino Linotype"/>
          <w:sz w:val="20"/>
          <w:szCs w:val="20"/>
        </w:rPr>
        <w:t xml:space="preserve"> both cases will play an important role in droplet condensation and thus eventually result in precipitation enhancement.</w:t>
      </w:r>
    </w:p>
    <w:p w14:paraId="4E239C44" w14:textId="77777777" w:rsidR="00135316" w:rsidRPr="007079A2" w:rsidRDefault="00135316" w:rsidP="00135316">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seeding procedures can be conceptualized with the ground–based negative ionization system as follows. Aerosols with negative ions are created via applying high voltage DC to the device so that particles close to the electrode will be negatively charged. </w:t>
      </w:r>
      <w:r w:rsidRPr="00E466D6">
        <w:rPr>
          <w:rFonts w:ascii="Palatino Linotype" w:hAnsi="Palatino Linotype"/>
          <w:sz w:val="20"/>
          <w:szCs w:val="20"/>
        </w:rPr>
        <w:t xml:space="preserve">As the plume of </w:t>
      </w:r>
      <w:r>
        <w:rPr>
          <w:rFonts w:ascii="Palatino Linotype" w:hAnsi="Palatino Linotype"/>
          <w:sz w:val="20"/>
          <w:szCs w:val="20"/>
        </w:rPr>
        <w:t>charged particles</w:t>
      </w:r>
      <w:r w:rsidRPr="00E466D6">
        <w:rPr>
          <w:rFonts w:ascii="Palatino Linotype" w:hAnsi="Palatino Linotype"/>
          <w:sz w:val="20"/>
          <w:szCs w:val="20"/>
        </w:rPr>
        <w:t xml:space="preserve"> drifts with the </w:t>
      </w:r>
      <w:r>
        <w:rPr>
          <w:rFonts w:ascii="Palatino Linotype" w:hAnsi="Palatino Linotype"/>
          <w:sz w:val="20"/>
          <w:szCs w:val="20"/>
        </w:rPr>
        <w:t>updraft</w:t>
      </w:r>
      <w:r w:rsidRPr="00E466D6">
        <w:rPr>
          <w:rFonts w:ascii="Palatino Linotype" w:hAnsi="Palatino Linotype"/>
          <w:sz w:val="20"/>
          <w:szCs w:val="20"/>
        </w:rPr>
        <w:t xml:space="preserve"> to the cloud</w:t>
      </w:r>
      <w:r>
        <w:rPr>
          <w:rFonts w:ascii="Palatino Linotype" w:hAnsi="Palatino Linotype"/>
          <w:sz w:val="20"/>
          <w:szCs w:val="20"/>
        </w:rPr>
        <w:t xml:space="preserve"> layer which may form precipitation</w:t>
      </w:r>
      <w:r w:rsidRPr="00E466D6">
        <w:rPr>
          <w:rFonts w:ascii="Palatino Linotype" w:hAnsi="Palatino Linotype"/>
          <w:sz w:val="20"/>
          <w:szCs w:val="20"/>
        </w:rPr>
        <w:t>, it is lifted orographically and dispersed by mechanical mixing</w:t>
      </w:r>
      <w:r>
        <w:rPr>
          <w:rFonts w:ascii="Palatino Linotype" w:hAnsi="Palatino Linotype"/>
          <w:sz w:val="20"/>
          <w:szCs w:val="20"/>
        </w:rPr>
        <w:t>, atmospheric electric field</w:t>
      </w:r>
      <w:r w:rsidRPr="00E466D6">
        <w:rPr>
          <w:rFonts w:ascii="Palatino Linotype" w:hAnsi="Palatino Linotype"/>
          <w:sz w:val="20"/>
          <w:szCs w:val="20"/>
        </w:rPr>
        <w:t xml:space="preserve"> and possibly other turbulent processes to fill a relatively large volume of cloudy air</w:t>
      </w:r>
      <w:r>
        <w:rPr>
          <w:rFonts w:ascii="Palatino Linotype" w:hAnsi="Palatino Linotype"/>
          <w:sz w:val="20"/>
          <w:szCs w:val="20"/>
        </w:rPr>
        <w:t>. The particles act as condensation centers as a result of electrostatic forces. The charged aerosols have a polarizing effect on other neutral water molecule clusters, so that the nucleation of the cloud droplets and ice crystals will be accelerated over what would happen naturally. In a water–saturated condition, these cloud droplets and ice crystals will eventually grow until they are large enough to fall to the ground, leading to precipitation in the target area.</w:t>
      </w:r>
    </w:p>
    <w:p w14:paraId="472ECAEC" w14:textId="77777777" w:rsidR="00CC149B" w:rsidRPr="00CC149B" w:rsidRDefault="00CC149B" w:rsidP="00CC149B">
      <w:pPr>
        <w:spacing w:line="260" w:lineRule="atLeast"/>
        <w:outlineLvl w:val="2"/>
        <w:rPr>
          <w:rFonts w:ascii="Palatino Linotype" w:hAnsi="Palatino Linotype"/>
          <w:b/>
          <w:sz w:val="20"/>
          <w:szCs w:val="20"/>
        </w:rPr>
      </w:pPr>
      <w:r w:rsidRPr="00CC149B">
        <w:rPr>
          <w:rFonts w:ascii="Palatino Linotype" w:hAnsi="Palatino Linotype"/>
          <w:b/>
          <w:sz w:val="20"/>
          <w:szCs w:val="20"/>
        </w:rPr>
        <w:t>2.2 Trial Location</w:t>
      </w:r>
    </w:p>
    <w:p w14:paraId="692BA0FD" w14:textId="77777777" w:rsidR="00CC149B" w:rsidRDefault="00D736D8" w:rsidP="00CC149B">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Two trial locations, </w:t>
      </w:r>
      <w:proofErr w:type="spellStart"/>
      <w:r>
        <w:rPr>
          <w:rFonts w:ascii="Palatino Linotype" w:hAnsi="Palatino Linotype"/>
          <w:sz w:val="20"/>
          <w:szCs w:val="20"/>
        </w:rPr>
        <w:t>Wushaoling</w:t>
      </w:r>
      <w:proofErr w:type="spellEnd"/>
      <w:r>
        <w:rPr>
          <w:rFonts w:ascii="Palatino Linotype" w:hAnsi="Palatino Linotype"/>
          <w:sz w:val="20"/>
          <w:szCs w:val="20"/>
        </w:rPr>
        <w:t xml:space="preserve"> and </w:t>
      </w:r>
      <w:proofErr w:type="spellStart"/>
      <w:r>
        <w:rPr>
          <w:rFonts w:ascii="Palatino Linotype" w:hAnsi="Palatino Linotype"/>
          <w:sz w:val="20"/>
          <w:szCs w:val="20"/>
        </w:rPr>
        <w:t>Liupan</w:t>
      </w:r>
      <w:proofErr w:type="spellEnd"/>
      <w:r>
        <w:rPr>
          <w:rFonts w:ascii="Palatino Linotype" w:hAnsi="Palatino Linotype"/>
          <w:sz w:val="20"/>
          <w:szCs w:val="20"/>
        </w:rPr>
        <w:t xml:space="preserve"> Mountain, have been chosen, considering local </w:t>
      </w:r>
      <w:r w:rsidRPr="00F11426">
        <w:rPr>
          <w:rFonts w:ascii="Palatino Linotype" w:hAnsi="Palatino Linotype"/>
          <w:sz w:val="20"/>
          <w:szCs w:val="20"/>
        </w:rPr>
        <w:t>synoptic and wind flows</w:t>
      </w:r>
      <w:r>
        <w:rPr>
          <w:rFonts w:ascii="Palatino Linotype" w:hAnsi="Palatino Linotype"/>
          <w:sz w:val="20"/>
          <w:szCs w:val="20"/>
        </w:rPr>
        <w:t xml:space="preserve">, cloud types, terrain, moisture </w:t>
      </w:r>
      <w:proofErr w:type="spellStart"/>
      <w:r>
        <w:rPr>
          <w:rFonts w:ascii="Palatino Linotype" w:hAnsi="Palatino Linotype"/>
          <w:sz w:val="20"/>
          <w:szCs w:val="20"/>
        </w:rPr>
        <w:t>availablity</w:t>
      </w:r>
      <w:proofErr w:type="spellEnd"/>
      <w:r>
        <w:rPr>
          <w:rFonts w:ascii="Palatino Linotype" w:hAnsi="Palatino Linotype"/>
          <w:sz w:val="20"/>
          <w:szCs w:val="20"/>
        </w:rPr>
        <w:t xml:space="preserve"> and widespread uplift. Such features affect the delivery of charged particles or aerosols to cloud layer and potential subsequent rainfa</w:t>
      </w:r>
      <w:r w:rsidR="00C030EF">
        <w:rPr>
          <w:rFonts w:ascii="Palatino Linotype" w:hAnsi="Palatino Linotype"/>
          <w:sz w:val="20"/>
          <w:szCs w:val="20"/>
        </w:rPr>
        <w:t>ll enhancement.</w:t>
      </w:r>
    </w:p>
    <w:p w14:paraId="49CC0145" w14:textId="77777777" w:rsidR="006F2E67" w:rsidRDefault="00882DE7" w:rsidP="006F2E67">
      <w:pPr>
        <w:spacing w:line="260" w:lineRule="atLeast"/>
        <w:ind w:firstLineChars="200" w:firstLine="400"/>
        <w:rPr>
          <w:rFonts w:ascii="Palatino Linotype" w:hAnsi="Palatino Linotype"/>
          <w:sz w:val="20"/>
          <w:szCs w:val="20"/>
        </w:rPr>
      </w:pPr>
      <w:proofErr w:type="spellStart"/>
      <w:r w:rsidRPr="00882DE7">
        <w:rPr>
          <w:rFonts w:ascii="Palatino Linotype" w:hAnsi="Palatino Linotype"/>
          <w:sz w:val="20"/>
          <w:szCs w:val="20"/>
        </w:rPr>
        <w:t>Wushaoling</w:t>
      </w:r>
      <w:proofErr w:type="spellEnd"/>
      <w:r w:rsidRPr="00882DE7">
        <w:rPr>
          <w:rFonts w:ascii="Palatino Linotype" w:hAnsi="Palatino Linotype"/>
          <w:sz w:val="20"/>
          <w:szCs w:val="20"/>
        </w:rPr>
        <w:t xml:space="preserve"> is located in the middle of Tianzhu Tibetan Autonomous County, </w:t>
      </w:r>
      <w:proofErr w:type="spellStart"/>
      <w:r w:rsidRPr="00882DE7">
        <w:rPr>
          <w:rFonts w:ascii="Palatino Linotype" w:hAnsi="Palatino Linotype"/>
          <w:sz w:val="20"/>
          <w:szCs w:val="20"/>
        </w:rPr>
        <w:t>Wuwei</w:t>
      </w:r>
      <w:proofErr w:type="spellEnd"/>
      <w:r w:rsidRPr="00882DE7">
        <w:rPr>
          <w:rFonts w:ascii="Palatino Linotype" w:hAnsi="Palatino Linotype"/>
          <w:sz w:val="20"/>
          <w:szCs w:val="20"/>
        </w:rPr>
        <w:t xml:space="preserve"> City, </w:t>
      </w:r>
      <w:r w:rsidRPr="00882DE7">
        <w:rPr>
          <w:rFonts w:ascii="Palatino Linotype" w:hAnsi="Palatino Linotype"/>
          <w:sz w:val="20"/>
          <w:szCs w:val="20"/>
        </w:rPr>
        <w:lastRenderedPageBreak/>
        <w:t>Gansu Province, southeast end of</w:t>
      </w:r>
      <w:r>
        <w:rPr>
          <w:rFonts w:ascii="Palatino Linotype" w:hAnsi="Palatino Linotype"/>
          <w:sz w:val="20"/>
          <w:szCs w:val="20"/>
        </w:rPr>
        <w:t xml:space="preserve"> </w:t>
      </w:r>
      <w:r w:rsidRPr="00882DE7">
        <w:rPr>
          <w:rFonts w:ascii="Palatino Linotype" w:hAnsi="Palatino Linotype"/>
          <w:sz w:val="20"/>
          <w:szCs w:val="20"/>
        </w:rPr>
        <w:t xml:space="preserve">the northern branch of Qilian Mountains. Topographically, </w:t>
      </w:r>
      <w:proofErr w:type="spellStart"/>
      <w:r>
        <w:rPr>
          <w:rFonts w:ascii="Palatino Linotype" w:hAnsi="Palatino Linotype"/>
          <w:sz w:val="20"/>
          <w:szCs w:val="20"/>
        </w:rPr>
        <w:t>Wushaoling</w:t>
      </w:r>
      <w:proofErr w:type="spellEnd"/>
      <w:r w:rsidRPr="00882DE7">
        <w:rPr>
          <w:rFonts w:ascii="Palatino Linotype" w:hAnsi="Palatino Linotype"/>
          <w:sz w:val="20"/>
          <w:szCs w:val="20"/>
        </w:rPr>
        <w:t xml:space="preserve"> is located at the intersection of the Loess Plateau, the Qinghai-Tibet Plateau and the Inner Mongolia Plateau</w:t>
      </w:r>
      <w:r w:rsidR="002D3F7F">
        <w:rPr>
          <w:rFonts w:ascii="Palatino Linotype" w:hAnsi="Palatino Linotype"/>
          <w:sz w:val="20"/>
          <w:szCs w:val="20"/>
        </w:rPr>
        <w:t>, with a length of 17 kilometers and an average elevation of 3</w:t>
      </w:r>
      <w:r w:rsidR="00567685">
        <w:rPr>
          <w:rFonts w:ascii="Palatino Linotype" w:hAnsi="Palatino Linotype"/>
          <w:sz w:val="20"/>
          <w:szCs w:val="20"/>
        </w:rPr>
        <w:t>,</w:t>
      </w:r>
      <w:r w:rsidR="002D3F7F">
        <w:rPr>
          <w:rFonts w:ascii="Palatino Linotype" w:hAnsi="Palatino Linotype"/>
          <w:sz w:val="20"/>
          <w:szCs w:val="20"/>
        </w:rPr>
        <w:t>562 meters</w:t>
      </w:r>
      <w:r w:rsidRPr="00882DE7">
        <w:rPr>
          <w:rFonts w:ascii="Palatino Linotype" w:hAnsi="Palatino Linotype"/>
          <w:sz w:val="20"/>
          <w:szCs w:val="20"/>
        </w:rPr>
        <w:t xml:space="preserve">. Climatically, the three major climate zones of plateau sub-arid zone, mid-temperate sub-arid zone, and mid-temperate arid zone intersect in </w:t>
      </w:r>
      <w:proofErr w:type="spellStart"/>
      <w:r w:rsidRPr="00882DE7">
        <w:rPr>
          <w:rFonts w:ascii="Palatino Linotype" w:hAnsi="Palatino Linotype"/>
          <w:sz w:val="20"/>
          <w:szCs w:val="20"/>
        </w:rPr>
        <w:t>Wushaoling</w:t>
      </w:r>
      <w:proofErr w:type="spellEnd"/>
      <w:r w:rsidRPr="00882DE7">
        <w:rPr>
          <w:rFonts w:ascii="Palatino Linotype" w:hAnsi="Palatino Linotype"/>
          <w:sz w:val="20"/>
          <w:szCs w:val="20"/>
        </w:rPr>
        <w:t xml:space="preserve">. The east of </w:t>
      </w:r>
      <w:proofErr w:type="spellStart"/>
      <w:r w:rsidRPr="00882DE7">
        <w:rPr>
          <w:rFonts w:ascii="Palatino Linotype" w:hAnsi="Palatino Linotype"/>
          <w:sz w:val="20"/>
          <w:szCs w:val="20"/>
        </w:rPr>
        <w:t>Wushaoling</w:t>
      </w:r>
      <w:proofErr w:type="spellEnd"/>
      <w:r w:rsidRPr="00882DE7">
        <w:rPr>
          <w:rFonts w:ascii="Palatino Linotype" w:hAnsi="Palatino Linotype"/>
          <w:sz w:val="20"/>
          <w:szCs w:val="20"/>
        </w:rPr>
        <w:t xml:space="preserve"> is the monsoon and the outflow area, and the west is the non-monsoon and the inflow area.</w:t>
      </w:r>
      <w:r w:rsidR="007B10C8">
        <w:rPr>
          <w:rFonts w:ascii="Palatino Linotype" w:hAnsi="Palatino Linotype"/>
          <w:sz w:val="20"/>
          <w:szCs w:val="20"/>
        </w:rPr>
        <w:t xml:space="preserve"> </w:t>
      </w:r>
      <w:r w:rsidR="00361126">
        <w:rPr>
          <w:rFonts w:ascii="Palatino Linotype" w:hAnsi="Palatino Linotype"/>
          <w:sz w:val="20"/>
          <w:szCs w:val="20"/>
        </w:rPr>
        <w:t xml:space="preserve">Main source of surface runoff replenishment </w:t>
      </w:r>
      <w:proofErr w:type="gramStart"/>
      <w:r w:rsidR="00361126">
        <w:rPr>
          <w:rFonts w:ascii="Palatino Linotype" w:hAnsi="Palatino Linotype"/>
          <w:sz w:val="20"/>
          <w:szCs w:val="20"/>
        </w:rPr>
        <w:t>are</w:t>
      </w:r>
      <w:proofErr w:type="gramEnd"/>
      <w:r w:rsidR="00361126">
        <w:rPr>
          <w:rFonts w:ascii="Palatino Linotype" w:hAnsi="Palatino Linotype"/>
          <w:sz w:val="20"/>
          <w:szCs w:val="20"/>
        </w:rPr>
        <w:t xml:space="preserve"> precipitation and </w:t>
      </w:r>
      <w:r w:rsidR="000E391E">
        <w:rPr>
          <w:rFonts w:ascii="Palatino Linotype" w:hAnsi="Palatino Linotype"/>
          <w:sz w:val="20"/>
          <w:szCs w:val="20"/>
        </w:rPr>
        <w:t>melting ice and snow, with great interannual variation.</w:t>
      </w:r>
      <w:r w:rsidR="005A28DD">
        <w:rPr>
          <w:rFonts w:ascii="Palatino Linotype" w:hAnsi="Palatino Linotype"/>
          <w:sz w:val="20"/>
          <w:szCs w:val="20"/>
        </w:rPr>
        <w:t xml:space="preserve"> Abundant moisture input is provided compared with surrounding area. Precipitation</w:t>
      </w:r>
      <w:r w:rsidR="005A28DD" w:rsidRPr="005A28DD">
        <w:rPr>
          <w:rFonts w:ascii="Palatino Linotype" w:hAnsi="Palatino Linotype"/>
          <w:sz w:val="20"/>
          <w:szCs w:val="20"/>
        </w:rPr>
        <w:t xml:space="preserve"> has increased in recent years, presu</w:t>
      </w:r>
      <w:r w:rsidR="005A28DD">
        <w:rPr>
          <w:rFonts w:ascii="Palatino Linotype" w:hAnsi="Palatino Linotype"/>
          <w:sz w:val="20"/>
          <w:szCs w:val="20"/>
        </w:rPr>
        <w:t xml:space="preserve">mably due to cloud seeding operations. </w:t>
      </w:r>
      <w:r w:rsidR="006F2E67">
        <w:rPr>
          <w:rFonts w:ascii="Palatino Linotype" w:hAnsi="Palatino Linotype"/>
          <w:sz w:val="20"/>
          <w:szCs w:val="20"/>
        </w:rPr>
        <w:t xml:space="preserve">Taking power supplies, traffic and other factors into account, the site in </w:t>
      </w:r>
      <w:proofErr w:type="spellStart"/>
      <w:r w:rsidR="006F2E67">
        <w:rPr>
          <w:rFonts w:ascii="Palatino Linotype" w:hAnsi="Palatino Linotype"/>
          <w:sz w:val="20"/>
          <w:szCs w:val="20"/>
        </w:rPr>
        <w:t>Wushaoling</w:t>
      </w:r>
      <w:proofErr w:type="spellEnd"/>
      <w:r w:rsidR="006F2E67">
        <w:rPr>
          <w:rFonts w:ascii="Palatino Linotype" w:hAnsi="Palatino Linotype"/>
          <w:sz w:val="20"/>
          <w:szCs w:val="20"/>
        </w:rPr>
        <w:t xml:space="preserve"> is located on the top of Maomao Mountain, relatively close to local meteorological station. The site is installed on the windward slope of the airflow, indicating that the charged particles would be transported easier to the cloud layer.</w:t>
      </w:r>
    </w:p>
    <w:p w14:paraId="32599B78" w14:textId="77777777" w:rsidR="001460E7" w:rsidRDefault="0009335E" w:rsidP="00CC149B">
      <w:pPr>
        <w:spacing w:line="260" w:lineRule="atLeast"/>
        <w:ind w:firstLineChars="200" w:firstLine="400"/>
        <w:rPr>
          <w:rFonts w:ascii="Palatino Linotype" w:hAnsi="Palatino Linotype"/>
          <w:sz w:val="20"/>
          <w:szCs w:val="20"/>
        </w:rPr>
      </w:pPr>
      <w:proofErr w:type="spellStart"/>
      <w:r>
        <w:rPr>
          <w:rFonts w:ascii="Palatino Linotype" w:hAnsi="Palatino Linotype" w:hint="eastAsia"/>
          <w:sz w:val="20"/>
          <w:szCs w:val="20"/>
        </w:rPr>
        <w:t>L</w:t>
      </w:r>
      <w:r>
        <w:rPr>
          <w:rFonts w:ascii="Palatino Linotype" w:hAnsi="Palatino Linotype"/>
          <w:sz w:val="20"/>
          <w:szCs w:val="20"/>
        </w:rPr>
        <w:t>iupan</w:t>
      </w:r>
      <w:proofErr w:type="spellEnd"/>
      <w:r>
        <w:rPr>
          <w:rFonts w:ascii="Palatino Linotype" w:hAnsi="Palatino Linotype"/>
          <w:sz w:val="20"/>
          <w:szCs w:val="20"/>
        </w:rPr>
        <w:t xml:space="preserve"> Mountain </w:t>
      </w:r>
      <w:r w:rsidR="0033181D">
        <w:rPr>
          <w:rFonts w:ascii="Palatino Linotype" w:hAnsi="Palatino Linotype"/>
          <w:sz w:val="20"/>
          <w:szCs w:val="20"/>
        </w:rPr>
        <w:t xml:space="preserve">ranges in northern China extending southward from Hui Autonomous Region of Ningxia across the eastern panhandle of Gansu province and into western </w:t>
      </w:r>
      <w:proofErr w:type="spellStart"/>
      <w:r w:rsidR="0033181D">
        <w:rPr>
          <w:rFonts w:ascii="Palatino Linotype" w:hAnsi="Palatino Linotype"/>
          <w:sz w:val="20"/>
          <w:szCs w:val="20"/>
        </w:rPr>
        <w:t>Shannxi</w:t>
      </w:r>
      <w:proofErr w:type="spellEnd"/>
      <w:r w:rsidR="0033181D">
        <w:rPr>
          <w:rFonts w:ascii="Palatino Linotype" w:hAnsi="Palatino Linotype"/>
          <w:sz w:val="20"/>
          <w:szCs w:val="20"/>
        </w:rPr>
        <w:t xml:space="preserve"> province</w:t>
      </w:r>
      <w:r w:rsidR="00567685">
        <w:rPr>
          <w:rFonts w:ascii="Palatino Linotype" w:hAnsi="Palatino Linotype"/>
          <w:sz w:val="20"/>
          <w:szCs w:val="20"/>
        </w:rPr>
        <w:t>, with a general elevation of 2,000 meters and individual peaks that reach 2,995 meters</w:t>
      </w:r>
      <w:r w:rsidR="0033181D">
        <w:rPr>
          <w:rFonts w:ascii="Palatino Linotype" w:hAnsi="Palatino Linotype"/>
          <w:sz w:val="20"/>
          <w:szCs w:val="20"/>
        </w:rPr>
        <w:t>.</w:t>
      </w:r>
      <w:r w:rsidR="003C1133">
        <w:rPr>
          <w:rFonts w:ascii="Palatino Linotype" w:hAnsi="Palatino Linotype"/>
          <w:sz w:val="20"/>
          <w:szCs w:val="20"/>
        </w:rPr>
        <w:t xml:space="preserve"> </w:t>
      </w:r>
      <w:r w:rsidR="00567685">
        <w:rPr>
          <w:rFonts w:ascii="Palatino Linotype" w:hAnsi="Palatino Linotype"/>
          <w:sz w:val="20"/>
          <w:szCs w:val="20"/>
        </w:rPr>
        <w:t xml:space="preserve">The mountain is </w:t>
      </w:r>
      <w:r w:rsidR="001460E7">
        <w:rPr>
          <w:rFonts w:ascii="Palatino Linotype" w:hAnsi="Palatino Linotype"/>
          <w:sz w:val="20"/>
          <w:szCs w:val="20"/>
        </w:rPr>
        <w:t>located on the northwestern edge of the southwest monsoon region, with southwest wind prevailing throughout the year.</w:t>
      </w:r>
      <w:r w:rsidR="00675EE1">
        <w:rPr>
          <w:rFonts w:ascii="Palatino Linotype" w:hAnsi="Palatino Linotype"/>
          <w:sz w:val="20"/>
          <w:szCs w:val="20"/>
        </w:rPr>
        <w:t xml:space="preserve"> The area has an average of 133.7 days of precipitation and an annual precipitation of 675.7mm.</w:t>
      </w:r>
      <w:r w:rsidR="001460E7">
        <w:rPr>
          <w:rFonts w:ascii="Palatino Linotype" w:hAnsi="Palatino Linotype"/>
          <w:sz w:val="20"/>
          <w:szCs w:val="20"/>
        </w:rPr>
        <w:t xml:space="preserve"> The amount of cloud formation and water vapor is much higher than surrounding areas and based on previous study</w:t>
      </w:r>
      <w:r w:rsidR="00675EE1">
        <w:rPr>
          <w:rFonts w:ascii="Palatino Linotype" w:hAnsi="Palatino Linotype"/>
          <w:sz w:val="20"/>
          <w:szCs w:val="20"/>
        </w:rPr>
        <w:t xml:space="preserve">. </w:t>
      </w:r>
      <w:r w:rsidR="00675EE1" w:rsidRPr="00675EE1">
        <w:rPr>
          <w:rFonts w:ascii="Palatino Linotype" w:hAnsi="Palatino Linotype"/>
          <w:sz w:val="20"/>
          <w:szCs w:val="20"/>
        </w:rPr>
        <w:t xml:space="preserve">The trend and extent of the convergence zone of the water vapor flux produced by the </w:t>
      </w:r>
      <w:proofErr w:type="spellStart"/>
      <w:r w:rsidR="00675EE1" w:rsidRPr="00675EE1">
        <w:rPr>
          <w:rFonts w:ascii="Palatino Linotype" w:hAnsi="Palatino Linotype"/>
          <w:sz w:val="20"/>
          <w:szCs w:val="20"/>
        </w:rPr>
        <w:t>Liupan</w:t>
      </w:r>
      <w:proofErr w:type="spellEnd"/>
      <w:r w:rsidR="00675EE1" w:rsidRPr="00675EE1">
        <w:rPr>
          <w:rFonts w:ascii="Palatino Linotype" w:hAnsi="Palatino Linotype"/>
          <w:sz w:val="20"/>
          <w:szCs w:val="20"/>
        </w:rPr>
        <w:t xml:space="preserve"> Mountain topography are consistent with that of the mountainous area. The dynamic effect of the low-level convergence and high-altitude divergence configuration in mountainous areas is conducive to the occurrence and development of precipitation.</w:t>
      </w:r>
      <w:r w:rsidR="00675EE1">
        <w:rPr>
          <w:rFonts w:ascii="Palatino Linotype" w:hAnsi="Palatino Linotype"/>
          <w:sz w:val="20"/>
          <w:szCs w:val="20"/>
        </w:rPr>
        <w:t xml:space="preserve"> T</w:t>
      </w:r>
      <w:r w:rsidR="001460E7">
        <w:rPr>
          <w:rFonts w:ascii="Palatino Linotype" w:hAnsi="Palatino Linotype"/>
          <w:sz w:val="20"/>
          <w:szCs w:val="20"/>
        </w:rPr>
        <w:t xml:space="preserve">here is still considerable development space for precipitation enhancement. Three sites are located in </w:t>
      </w:r>
      <w:proofErr w:type="spellStart"/>
      <w:r w:rsidR="001460E7">
        <w:rPr>
          <w:rFonts w:ascii="Palatino Linotype" w:hAnsi="Palatino Linotype"/>
          <w:sz w:val="20"/>
          <w:szCs w:val="20"/>
        </w:rPr>
        <w:t>Liupan</w:t>
      </w:r>
      <w:proofErr w:type="spellEnd"/>
      <w:r w:rsidR="001460E7">
        <w:rPr>
          <w:rFonts w:ascii="Palatino Linotype" w:hAnsi="Palatino Linotype"/>
          <w:sz w:val="20"/>
          <w:szCs w:val="20"/>
        </w:rPr>
        <w:t xml:space="preserve"> Mountain, centered on local meteorological station. The distances between the three sites are relatively close</w:t>
      </w:r>
      <w:r w:rsidR="007764C3">
        <w:rPr>
          <w:rFonts w:ascii="Palatino Linotype" w:hAnsi="Palatino Linotype"/>
          <w:sz w:val="20"/>
          <w:szCs w:val="20"/>
        </w:rPr>
        <w:t>, while they are all constructed on different tuyeres so that the catalytic effect of charged particles is expected to be more obvious.</w:t>
      </w:r>
    </w:p>
    <w:p w14:paraId="32AE178C" w14:textId="77777777" w:rsidR="007764C3" w:rsidRDefault="007764C3" w:rsidP="00CC149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ocations and construction of the sites are shown as follows.</w:t>
      </w:r>
    </w:p>
    <w:tbl>
      <w:tblPr>
        <w:tblStyle w:val="3"/>
        <w:tblW w:w="0" w:type="auto"/>
        <w:jc w:val="center"/>
        <w:tblLook w:val="0600" w:firstRow="0" w:lastRow="0" w:firstColumn="0" w:lastColumn="0" w:noHBand="1" w:noVBand="1"/>
      </w:tblPr>
      <w:tblGrid>
        <w:gridCol w:w="3186"/>
        <w:gridCol w:w="3186"/>
      </w:tblGrid>
      <w:tr w:rsidR="008528CE" w14:paraId="6441C6E4" w14:textId="77777777" w:rsidTr="007764C3">
        <w:trPr>
          <w:jc w:val="center"/>
        </w:trPr>
        <w:tc>
          <w:tcPr>
            <w:tcW w:w="0" w:type="auto"/>
          </w:tcPr>
          <w:p w14:paraId="5BCA1E3D" w14:textId="77777777" w:rsidR="007764C3" w:rsidRDefault="00185575" w:rsidP="007764C3">
            <w:pPr>
              <w:spacing w:line="260" w:lineRule="atLeast"/>
              <w:jc w:val="center"/>
              <w:rPr>
                <w:rFonts w:ascii="Palatino Linotype" w:hAnsi="Palatino Linotype"/>
                <w:sz w:val="20"/>
                <w:szCs w:val="20"/>
              </w:rPr>
            </w:pPr>
            <w:r>
              <w:rPr>
                <w:noProof/>
              </w:rPr>
              <w:drawing>
                <wp:inline distT="0" distB="0" distL="0" distR="0" wp14:anchorId="1867E1B3" wp14:editId="644A4CCB">
                  <wp:extent cx="1882800" cy="1148400"/>
                  <wp:effectExtent l="0" t="0" r="317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63" r="12220"/>
                          <a:stretch/>
                        </pic:blipFill>
                        <pic:spPr bwMode="auto">
                          <a:xfrm>
                            <a:off x="0" y="0"/>
                            <a:ext cx="1882800" cy="11484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73F6F5D4" w14:textId="77777777" w:rsidR="007764C3" w:rsidRDefault="008528CE" w:rsidP="007764C3">
            <w:pPr>
              <w:spacing w:line="260" w:lineRule="atLeast"/>
              <w:jc w:val="center"/>
              <w:rPr>
                <w:rFonts w:ascii="Palatino Linotype" w:hAnsi="Palatino Linotype"/>
                <w:sz w:val="20"/>
                <w:szCs w:val="20"/>
              </w:rPr>
            </w:pPr>
            <w:r>
              <w:rPr>
                <w:noProof/>
              </w:rPr>
              <w:drawing>
                <wp:inline distT="0" distB="0" distL="0" distR="0" wp14:anchorId="1170ED80" wp14:editId="3454149A">
                  <wp:extent cx="1882800" cy="1148400"/>
                  <wp:effectExtent l="0" t="0" r="3175"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58" t="1516" r="7176" b="6014"/>
                          <a:stretch/>
                        </pic:blipFill>
                        <pic:spPr bwMode="auto">
                          <a:xfrm>
                            <a:off x="0" y="0"/>
                            <a:ext cx="1882800" cy="1148400"/>
                          </a:xfrm>
                          <a:prstGeom prst="rect">
                            <a:avLst/>
                          </a:prstGeom>
                          <a:ln>
                            <a:noFill/>
                          </a:ln>
                          <a:extLst>
                            <a:ext uri="{53640926-AAD7-44D8-BBD7-CCE9431645EC}">
                              <a14:shadowObscured xmlns:a14="http://schemas.microsoft.com/office/drawing/2010/main"/>
                            </a:ext>
                          </a:extLst>
                        </pic:spPr>
                      </pic:pic>
                    </a:graphicData>
                  </a:graphic>
                </wp:inline>
              </w:drawing>
            </w:r>
          </w:p>
        </w:tc>
      </w:tr>
      <w:tr w:rsidR="008528CE" w14:paraId="4C28AC85" w14:textId="77777777" w:rsidTr="007764C3">
        <w:trPr>
          <w:trHeight w:val="333"/>
          <w:jc w:val="center"/>
        </w:trPr>
        <w:tc>
          <w:tcPr>
            <w:tcW w:w="0" w:type="auto"/>
          </w:tcPr>
          <w:p w14:paraId="4A7802DA" w14:textId="77777777" w:rsidR="007764C3" w:rsidRPr="007764C3" w:rsidRDefault="007764C3" w:rsidP="007764C3">
            <w:pPr>
              <w:spacing w:line="260" w:lineRule="atLeast"/>
              <w:jc w:val="center"/>
              <w:rPr>
                <w:noProof/>
                <w:sz w:val="20"/>
                <w:szCs w:val="24"/>
              </w:rPr>
            </w:pPr>
            <w:r w:rsidRPr="007764C3">
              <w:rPr>
                <w:noProof/>
                <w:sz w:val="20"/>
                <w:szCs w:val="24"/>
              </w:rPr>
              <w:t>(a)</w:t>
            </w:r>
          </w:p>
        </w:tc>
        <w:tc>
          <w:tcPr>
            <w:tcW w:w="0" w:type="auto"/>
          </w:tcPr>
          <w:p w14:paraId="79123FDB" w14:textId="77777777" w:rsidR="007764C3" w:rsidRPr="000E310B" w:rsidRDefault="007764C3" w:rsidP="007764C3">
            <w:pPr>
              <w:spacing w:line="260" w:lineRule="atLeast"/>
              <w:jc w:val="center"/>
              <w:rPr>
                <w:noProof/>
                <w:color w:val="000000"/>
                <w:sz w:val="28"/>
                <w:szCs w:val="28"/>
              </w:rPr>
            </w:pPr>
            <w:r w:rsidRPr="007764C3">
              <w:rPr>
                <w:rFonts w:hint="eastAsia"/>
                <w:noProof/>
                <w:color w:val="000000"/>
                <w:sz w:val="20"/>
                <w:szCs w:val="28"/>
              </w:rPr>
              <w:t>(</w:t>
            </w:r>
            <w:r w:rsidRPr="007764C3">
              <w:rPr>
                <w:noProof/>
                <w:color w:val="000000"/>
                <w:sz w:val="20"/>
                <w:szCs w:val="28"/>
              </w:rPr>
              <w:t>b)</w:t>
            </w:r>
          </w:p>
        </w:tc>
      </w:tr>
      <w:tr w:rsidR="008528CE" w14:paraId="44660EFF" w14:textId="77777777" w:rsidTr="007764C3">
        <w:trPr>
          <w:trHeight w:val="333"/>
          <w:jc w:val="center"/>
        </w:trPr>
        <w:tc>
          <w:tcPr>
            <w:tcW w:w="0" w:type="auto"/>
          </w:tcPr>
          <w:p w14:paraId="4F6F3CD0" w14:textId="77777777" w:rsidR="007764C3" w:rsidRPr="007764C3" w:rsidRDefault="008528CE" w:rsidP="007764C3">
            <w:pPr>
              <w:spacing w:line="260" w:lineRule="atLeast"/>
              <w:jc w:val="center"/>
              <w:rPr>
                <w:noProof/>
                <w:sz w:val="20"/>
                <w:szCs w:val="24"/>
              </w:rPr>
            </w:pPr>
            <w:r>
              <w:rPr>
                <w:noProof/>
              </w:rPr>
              <w:drawing>
                <wp:inline distT="0" distB="0" distL="0" distR="0" wp14:anchorId="18A72E44" wp14:editId="60A6A3C5">
                  <wp:extent cx="1882800" cy="1148400"/>
                  <wp:effectExtent l="0" t="0" r="3175"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800" cy="1148400"/>
                          </a:xfrm>
                          <a:prstGeom prst="rect">
                            <a:avLst/>
                          </a:prstGeom>
                        </pic:spPr>
                      </pic:pic>
                    </a:graphicData>
                  </a:graphic>
                </wp:inline>
              </w:drawing>
            </w:r>
          </w:p>
        </w:tc>
        <w:tc>
          <w:tcPr>
            <w:tcW w:w="0" w:type="auto"/>
          </w:tcPr>
          <w:p w14:paraId="797CD0E0" w14:textId="77777777" w:rsidR="007764C3" w:rsidRPr="007764C3" w:rsidRDefault="008528CE" w:rsidP="007764C3">
            <w:pPr>
              <w:spacing w:line="260" w:lineRule="atLeast"/>
              <w:jc w:val="center"/>
              <w:rPr>
                <w:noProof/>
                <w:color w:val="000000"/>
                <w:sz w:val="20"/>
                <w:szCs w:val="28"/>
              </w:rPr>
            </w:pPr>
            <w:r>
              <w:rPr>
                <w:noProof/>
              </w:rPr>
              <w:drawing>
                <wp:inline distT="0" distB="0" distL="0" distR="0" wp14:anchorId="73E597D4" wp14:editId="49FE82FF">
                  <wp:extent cx="1882800" cy="1148400"/>
                  <wp:effectExtent l="0" t="0" r="3175"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2800" cy="1148400"/>
                          </a:xfrm>
                          <a:prstGeom prst="rect">
                            <a:avLst/>
                          </a:prstGeom>
                        </pic:spPr>
                      </pic:pic>
                    </a:graphicData>
                  </a:graphic>
                </wp:inline>
              </w:drawing>
            </w:r>
          </w:p>
        </w:tc>
      </w:tr>
      <w:tr w:rsidR="008528CE" w14:paraId="4FBC3B18" w14:textId="77777777" w:rsidTr="007764C3">
        <w:trPr>
          <w:trHeight w:val="333"/>
          <w:jc w:val="center"/>
        </w:trPr>
        <w:tc>
          <w:tcPr>
            <w:tcW w:w="0" w:type="auto"/>
          </w:tcPr>
          <w:p w14:paraId="1A5A1C96" w14:textId="77777777" w:rsidR="007764C3" w:rsidRPr="007764C3" w:rsidRDefault="007764C3" w:rsidP="007764C3">
            <w:pPr>
              <w:spacing w:line="260" w:lineRule="atLeast"/>
              <w:jc w:val="center"/>
              <w:rPr>
                <w:noProof/>
                <w:sz w:val="20"/>
                <w:szCs w:val="24"/>
              </w:rPr>
            </w:pPr>
            <w:r>
              <w:rPr>
                <w:noProof/>
                <w:sz w:val="20"/>
                <w:szCs w:val="24"/>
              </w:rPr>
              <w:t>(c)</w:t>
            </w:r>
          </w:p>
        </w:tc>
        <w:tc>
          <w:tcPr>
            <w:tcW w:w="0" w:type="auto"/>
          </w:tcPr>
          <w:p w14:paraId="0E077911" w14:textId="77777777" w:rsidR="007764C3" w:rsidRPr="007764C3" w:rsidRDefault="007764C3" w:rsidP="007764C3">
            <w:pPr>
              <w:spacing w:line="260" w:lineRule="atLeast"/>
              <w:jc w:val="center"/>
              <w:rPr>
                <w:noProof/>
                <w:color w:val="000000"/>
                <w:sz w:val="20"/>
                <w:szCs w:val="28"/>
              </w:rPr>
            </w:pPr>
            <w:r>
              <w:rPr>
                <w:rFonts w:hint="eastAsia"/>
                <w:noProof/>
                <w:color w:val="000000"/>
                <w:sz w:val="20"/>
                <w:szCs w:val="28"/>
              </w:rPr>
              <w:t>(</w:t>
            </w:r>
            <w:r>
              <w:rPr>
                <w:noProof/>
                <w:color w:val="000000"/>
                <w:sz w:val="20"/>
                <w:szCs w:val="28"/>
              </w:rPr>
              <w:t>d)</w:t>
            </w:r>
          </w:p>
        </w:tc>
      </w:tr>
    </w:tbl>
    <w:p w14:paraId="0333F139" w14:textId="77777777" w:rsidR="007764C3" w:rsidRDefault="007764C3" w:rsidP="007764C3">
      <w:pPr>
        <w:spacing w:line="260" w:lineRule="atLeast"/>
        <w:rPr>
          <w:rFonts w:ascii="Palatino Linotype" w:hAnsi="Palatino Linotype"/>
          <w:sz w:val="20"/>
          <w:szCs w:val="20"/>
        </w:rPr>
      </w:pPr>
      <w:r>
        <w:rPr>
          <w:rFonts w:ascii="Palatino Linotype" w:hAnsi="Palatino Linotype" w:hint="eastAsia"/>
          <w:sz w:val="20"/>
          <w:szCs w:val="20"/>
        </w:rPr>
        <w:t>F</w:t>
      </w:r>
      <w:r>
        <w:rPr>
          <w:rFonts w:ascii="Palatino Linotype" w:hAnsi="Palatino Linotype"/>
          <w:sz w:val="20"/>
          <w:szCs w:val="20"/>
        </w:rPr>
        <w:t xml:space="preserve">igure 1. (a) </w:t>
      </w:r>
      <w:r w:rsidR="002F3504">
        <w:rPr>
          <w:rFonts w:ascii="Palatino Linotype" w:hAnsi="Palatino Linotype"/>
          <w:sz w:val="20"/>
          <w:szCs w:val="20"/>
        </w:rPr>
        <w:t xml:space="preserve">The </w:t>
      </w:r>
      <w:r w:rsidR="002F3504" w:rsidRPr="005E412C">
        <w:rPr>
          <w:rFonts w:ascii="Palatino Linotype" w:hAnsi="Palatino Linotype"/>
          <w:sz w:val="20"/>
          <w:szCs w:val="20"/>
        </w:rPr>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w:t>
      </w:r>
      <w:proofErr w:type="spellStart"/>
      <w:r w:rsidR="002F3504">
        <w:rPr>
          <w:rFonts w:ascii="Palatino Linotype" w:hAnsi="Palatino Linotype"/>
          <w:sz w:val="20"/>
          <w:szCs w:val="20"/>
        </w:rPr>
        <w:t>Wushaoling</w:t>
      </w:r>
      <w:proofErr w:type="spellEnd"/>
      <w:r w:rsidR="002F3504">
        <w:rPr>
          <w:rFonts w:ascii="Palatino Linotype" w:hAnsi="Palatino Linotype"/>
          <w:sz w:val="20"/>
          <w:szCs w:val="20"/>
        </w:rPr>
        <w:t xml:space="preserve"> (W1)</w:t>
      </w:r>
      <w:r w:rsidR="002F3504">
        <w:rPr>
          <w:rFonts w:ascii="Palatino Linotype" w:hAnsi="Palatino Linotype" w:hint="eastAsia"/>
          <w:sz w:val="20"/>
          <w:szCs w:val="20"/>
        </w:rPr>
        <w:t>;</w:t>
      </w:r>
      <w:r w:rsidR="002F3504">
        <w:rPr>
          <w:rFonts w:ascii="Palatino Linotype" w:hAnsi="Palatino Linotype"/>
          <w:sz w:val="20"/>
          <w:szCs w:val="20"/>
        </w:rPr>
        <w:t xml:space="preserve"> (b) The 1</w:t>
      </w:r>
      <w:r w:rsidR="002F3504" w:rsidRPr="002F3504">
        <w:rPr>
          <w:rFonts w:ascii="Palatino Linotype" w:hAnsi="Palatino Linotype"/>
          <w:sz w:val="20"/>
          <w:szCs w:val="20"/>
          <w:vertAlign w:val="superscript"/>
        </w:rPr>
        <w:t>st</w:t>
      </w:r>
      <w:r w:rsidR="002F3504">
        <w:rPr>
          <w:rFonts w:ascii="Palatino Linotype" w:hAnsi="Palatino Linotype"/>
          <w:sz w:val="20"/>
          <w:szCs w:val="20"/>
        </w:rPr>
        <w:t xml:space="preserve"> </w:t>
      </w:r>
      <w:r w:rsidR="002F3504" w:rsidRPr="005E412C">
        <w:rPr>
          <w:rFonts w:ascii="Palatino Linotype" w:hAnsi="Palatino Linotype"/>
          <w:sz w:val="20"/>
          <w:szCs w:val="20"/>
        </w:rPr>
        <w:lastRenderedPageBreak/>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w:t>
      </w:r>
      <w:proofErr w:type="spellStart"/>
      <w:r w:rsidR="002F3504">
        <w:rPr>
          <w:rFonts w:ascii="Palatino Linotype" w:hAnsi="Palatino Linotype"/>
          <w:sz w:val="20"/>
          <w:szCs w:val="20"/>
        </w:rPr>
        <w:t>Liupan</w:t>
      </w:r>
      <w:proofErr w:type="spellEnd"/>
      <w:r w:rsidR="002F3504">
        <w:rPr>
          <w:rFonts w:ascii="Palatino Linotype" w:hAnsi="Palatino Linotype"/>
          <w:sz w:val="20"/>
          <w:szCs w:val="20"/>
        </w:rPr>
        <w:t xml:space="preserve"> Mountain (L1); (c) The 2</w:t>
      </w:r>
      <w:r w:rsidR="002F3504" w:rsidRPr="002F3504">
        <w:rPr>
          <w:rFonts w:ascii="Palatino Linotype" w:hAnsi="Palatino Linotype"/>
          <w:sz w:val="20"/>
          <w:szCs w:val="20"/>
          <w:vertAlign w:val="superscript"/>
        </w:rPr>
        <w:t>nd</w:t>
      </w:r>
      <w:r w:rsidR="002F3504">
        <w:rPr>
          <w:rFonts w:ascii="Palatino Linotype" w:hAnsi="Palatino Linotype"/>
          <w:sz w:val="20"/>
          <w:szCs w:val="20"/>
        </w:rPr>
        <w:t xml:space="preserve"> </w:t>
      </w:r>
      <w:r w:rsidR="002F3504" w:rsidRPr="005E412C">
        <w:rPr>
          <w:rFonts w:ascii="Palatino Linotype" w:hAnsi="Palatino Linotype"/>
          <w:sz w:val="20"/>
          <w:szCs w:val="20"/>
        </w:rPr>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w:t>
      </w:r>
      <w:proofErr w:type="spellStart"/>
      <w:r w:rsidR="002F3504">
        <w:rPr>
          <w:rFonts w:ascii="Palatino Linotype" w:hAnsi="Palatino Linotype"/>
          <w:sz w:val="20"/>
          <w:szCs w:val="20"/>
        </w:rPr>
        <w:t>Liupan</w:t>
      </w:r>
      <w:proofErr w:type="spellEnd"/>
      <w:r w:rsidR="002F3504">
        <w:rPr>
          <w:rFonts w:ascii="Palatino Linotype" w:hAnsi="Palatino Linotype"/>
          <w:sz w:val="20"/>
          <w:szCs w:val="20"/>
        </w:rPr>
        <w:t xml:space="preserve"> Mountain (L2); (d) The 3</w:t>
      </w:r>
      <w:r w:rsidR="002F3504" w:rsidRPr="002F3504">
        <w:rPr>
          <w:rFonts w:ascii="Palatino Linotype" w:hAnsi="Palatino Linotype"/>
          <w:sz w:val="20"/>
          <w:szCs w:val="20"/>
          <w:vertAlign w:val="superscript"/>
        </w:rPr>
        <w:t>rd</w:t>
      </w:r>
      <w:r w:rsidR="002F3504">
        <w:rPr>
          <w:rFonts w:ascii="Palatino Linotype" w:hAnsi="Palatino Linotype"/>
          <w:sz w:val="20"/>
          <w:szCs w:val="20"/>
        </w:rPr>
        <w:t xml:space="preserve"> </w:t>
      </w:r>
      <w:r w:rsidR="002F3504" w:rsidRPr="005E412C">
        <w:rPr>
          <w:rFonts w:ascii="Palatino Linotype" w:hAnsi="Palatino Linotype"/>
          <w:sz w:val="20"/>
          <w:szCs w:val="20"/>
        </w:rPr>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w:t>
      </w:r>
      <w:proofErr w:type="spellStart"/>
      <w:r w:rsidR="002F3504">
        <w:rPr>
          <w:rFonts w:ascii="Palatino Linotype" w:hAnsi="Palatino Linotype"/>
          <w:sz w:val="20"/>
          <w:szCs w:val="20"/>
        </w:rPr>
        <w:t>Liupan</w:t>
      </w:r>
      <w:proofErr w:type="spellEnd"/>
      <w:r w:rsidR="002F3504">
        <w:rPr>
          <w:rFonts w:ascii="Palatino Linotype" w:hAnsi="Palatino Linotype"/>
          <w:sz w:val="20"/>
          <w:szCs w:val="20"/>
        </w:rPr>
        <w:t xml:space="preserve"> Mountain (L3).</w:t>
      </w:r>
    </w:p>
    <w:p w14:paraId="7AB9C197" w14:textId="77777777" w:rsidR="007764C3"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able 1. Locations and elevations of the </w:t>
      </w:r>
      <w:r w:rsidRPr="005E412C">
        <w:rPr>
          <w:rFonts w:ascii="Palatino Linotype" w:hAnsi="Palatino Linotype"/>
          <w:sz w:val="20"/>
          <w:szCs w:val="20"/>
        </w:rPr>
        <w:t>ground</w:t>
      </w:r>
      <w:r w:rsidR="002F3051">
        <w:rPr>
          <w:rFonts w:ascii="Palatino Linotype" w:hAnsi="Palatino Linotype"/>
          <w:sz w:val="20"/>
          <w:szCs w:val="20"/>
        </w:rPr>
        <w:t>–</w:t>
      </w:r>
      <w:r w:rsidRPr="005E412C">
        <w:rPr>
          <w:rFonts w:ascii="Palatino Linotype" w:hAnsi="Palatino Linotype"/>
          <w:sz w:val="20"/>
          <w:szCs w:val="20"/>
        </w:rPr>
        <w:t>based negative ionization system</w:t>
      </w:r>
      <w:r>
        <w:rPr>
          <w:rFonts w:ascii="Palatino Linotype" w:hAnsi="Palatino Linotype"/>
          <w:sz w:val="20"/>
          <w:szCs w:val="20"/>
        </w:rPr>
        <w:t>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2F3504" w14:paraId="3A349E05" w14:textId="77777777" w:rsidTr="002F3504">
        <w:tc>
          <w:tcPr>
            <w:tcW w:w="2074" w:type="dxa"/>
            <w:tcBorders>
              <w:top w:val="single" w:sz="4" w:space="0" w:color="auto"/>
              <w:bottom w:val="single" w:sz="4" w:space="0" w:color="auto"/>
            </w:tcBorders>
          </w:tcPr>
          <w:p w14:paraId="4344AC4D"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S</w:t>
            </w:r>
            <w:r>
              <w:rPr>
                <w:rFonts w:ascii="Palatino Linotype" w:hAnsi="Palatino Linotype"/>
                <w:sz w:val="20"/>
                <w:szCs w:val="20"/>
              </w:rPr>
              <w:t>ystem Serial</w:t>
            </w:r>
          </w:p>
        </w:tc>
        <w:tc>
          <w:tcPr>
            <w:tcW w:w="2074" w:type="dxa"/>
            <w:tcBorders>
              <w:top w:val="single" w:sz="4" w:space="0" w:color="auto"/>
              <w:bottom w:val="single" w:sz="4" w:space="0" w:color="auto"/>
            </w:tcBorders>
          </w:tcPr>
          <w:p w14:paraId="3C92ECDA"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atitude</w:t>
            </w:r>
            <w:r w:rsidR="00360642">
              <w:rPr>
                <w:rFonts w:ascii="Palatino Linotype" w:hAnsi="Palatino Linotype"/>
                <w:sz w:val="20"/>
                <w:szCs w:val="20"/>
              </w:rPr>
              <w:t>(N)</w:t>
            </w:r>
          </w:p>
        </w:tc>
        <w:tc>
          <w:tcPr>
            <w:tcW w:w="2074" w:type="dxa"/>
            <w:tcBorders>
              <w:top w:val="single" w:sz="4" w:space="0" w:color="auto"/>
              <w:bottom w:val="single" w:sz="4" w:space="0" w:color="auto"/>
            </w:tcBorders>
          </w:tcPr>
          <w:p w14:paraId="6B9529BB" w14:textId="77777777" w:rsidR="002F3504" w:rsidRDefault="002F3504" w:rsidP="002F3504">
            <w:pPr>
              <w:spacing w:line="260" w:lineRule="atLeast"/>
              <w:jc w:val="center"/>
              <w:rPr>
                <w:rFonts w:ascii="Palatino Linotype" w:hAnsi="Palatino Linotype"/>
                <w:sz w:val="20"/>
                <w:szCs w:val="20"/>
              </w:rPr>
            </w:pPr>
            <w:proofErr w:type="spellStart"/>
            <w:r>
              <w:rPr>
                <w:rFonts w:ascii="Palatino Linotype" w:hAnsi="Palatino Linotype" w:hint="eastAsia"/>
                <w:sz w:val="20"/>
                <w:szCs w:val="20"/>
              </w:rPr>
              <w:t>L</w:t>
            </w:r>
            <w:r>
              <w:rPr>
                <w:rFonts w:ascii="Palatino Linotype" w:hAnsi="Palatino Linotype"/>
                <w:sz w:val="20"/>
                <w:szCs w:val="20"/>
              </w:rPr>
              <w:t>ongtitude</w:t>
            </w:r>
            <w:proofErr w:type="spellEnd"/>
            <w:r w:rsidR="00360642">
              <w:rPr>
                <w:rFonts w:ascii="Palatino Linotype" w:hAnsi="Palatino Linotype"/>
                <w:sz w:val="20"/>
                <w:szCs w:val="20"/>
              </w:rPr>
              <w:t>(E)</w:t>
            </w:r>
          </w:p>
        </w:tc>
        <w:tc>
          <w:tcPr>
            <w:tcW w:w="2074" w:type="dxa"/>
            <w:tcBorders>
              <w:top w:val="single" w:sz="4" w:space="0" w:color="auto"/>
              <w:bottom w:val="single" w:sz="4" w:space="0" w:color="auto"/>
            </w:tcBorders>
          </w:tcPr>
          <w:p w14:paraId="546ED029"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E</w:t>
            </w:r>
            <w:r>
              <w:rPr>
                <w:rFonts w:ascii="Palatino Linotype" w:hAnsi="Palatino Linotype"/>
                <w:sz w:val="20"/>
                <w:szCs w:val="20"/>
              </w:rPr>
              <w:t>levation(m)</w:t>
            </w:r>
          </w:p>
        </w:tc>
      </w:tr>
      <w:tr w:rsidR="002F3504" w14:paraId="4A1B79F7" w14:textId="77777777" w:rsidTr="002F3504">
        <w:tc>
          <w:tcPr>
            <w:tcW w:w="2074" w:type="dxa"/>
            <w:tcBorders>
              <w:top w:val="single" w:sz="4" w:space="0" w:color="auto"/>
            </w:tcBorders>
          </w:tcPr>
          <w:p w14:paraId="0F9EF997"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W</w:t>
            </w:r>
            <w:r>
              <w:rPr>
                <w:rFonts w:ascii="Palatino Linotype" w:hAnsi="Palatino Linotype"/>
                <w:sz w:val="20"/>
                <w:szCs w:val="20"/>
              </w:rPr>
              <w:t>1</w:t>
            </w:r>
          </w:p>
        </w:tc>
        <w:tc>
          <w:tcPr>
            <w:tcW w:w="2074" w:type="dxa"/>
            <w:tcBorders>
              <w:top w:val="single" w:sz="4" w:space="0" w:color="auto"/>
            </w:tcBorders>
          </w:tcPr>
          <w:p w14:paraId="60D9CC2D" w14:textId="77777777"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37°</w:t>
            </w:r>
            <w:r>
              <w:rPr>
                <w:rFonts w:ascii="Palatino Linotype" w:hAnsi="Palatino Linotype" w:cs="URWPalladioL-Roma"/>
                <w:kern w:val="0"/>
                <w:sz w:val="20"/>
                <w:szCs w:val="20"/>
              </w:rPr>
              <w:t>12’03.40”</w:t>
            </w:r>
          </w:p>
        </w:tc>
        <w:tc>
          <w:tcPr>
            <w:tcW w:w="2074" w:type="dxa"/>
            <w:tcBorders>
              <w:top w:val="single" w:sz="4" w:space="0" w:color="auto"/>
            </w:tcBorders>
          </w:tcPr>
          <w:p w14:paraId="1E7ACEA4" w14:textId="77777777" w:rsidR="002F3504" w:rsidRPr="002F3504" w:rsidRDefault="002F3504" w:rsidP="00360642">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102°53’29.4</w:t>
            </w:r>
            <w:r>
              <w:rPr>
                <w:rFonts w:ascii="Palatino Linotype" w:hAnsi="Palatino Linotype" w:cs="URWPalladioL-Roma"/>
                <w:kern w:val="0"/>
                <w:sz w:val="20"/>
                <w:szCs w:val="20"/>
              </w:rPr>
              <w:t>0</w:t>
            </w:r>
            <w:r w:rsidRPr="002F3504">
              <w:rPr>
                <w:rFonts w:ascii="Palatino Linotype" w:hAnsi="Palatino Linotype" w:cs="URWPalladioL-Roma"/>
                <w:kern w:val="0"/>
                <w:sz w:val="20"/>
                <w:szCs w:val="20"/>
              </w:rPr>
              <w:t>”</w:t>
            </w:r>
          </w:p>
        </w:tc>
        <w:tc>
          <w:tcPr>
            <w:tcW w:w="2074" w:type="dxa"/>
            <w:tcBorders>
              <w:top w:val="single" w:sz="4" w:space="0" w:color="auto"/>
            </w:tcBorders>
          </w:tcPr>
          <w:p w14:paraId="68561975"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3</w:t>
            </w:r>
            <w:r>
              <w:rPr>
                <w:rFonts w:ascii="Palatino Linotype" w:hAnsi="Palatino Linotype"/>
                <w:sz w:val="20"/>
                <w:szCs w:val="20"/>
              </w:rPr>
              <w:t>529</w:t>
            </w:r>
          </w:p>
        </w:tc>
      </w:tr>
      <w:tr w:rsidR="002F3504" w14:paraId="00393734" w14:textId="77777777" w:rsidTr="002F3504">
        <w:tc>
          <w:tcPr>
            <w:tcW w:w="2074" w:type="dxa"/>
          </w:tcPr>
          <w:p w14:paraId="1B22D81E"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1</w:t>
            </w:r>
          </w:p>
        </w:tc>
        <w:tc>
          <w:tcPr>
            <w:tcW w:w="2074" w:type="dxa"/>
          </w:tcPr>
          <w:p w14:paraId="22C9B325" w14:textId="77777777"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w:t>
            </w:r>
            <w:r>
              <w:rPr>
                <w:rFonts w:ascii="Palatino Linotype" w:hAnsi="Palatino Linotype" w:cs="URWPalladioL-Roma"/>
                <w:kern w:val="0"/>
                <w:sz w:val="20"/>
                <w:szCs w:val="20"/>
              </w:rPr>
              <w:t>5</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39’42.17”</w:t>
            </w:r>
          </w:p>
        </w:tc>
        <w:tc>
          <w:tcPr>
            <w:tcW w:w="2074" w:type="dxa"/>
          </w:tcPr>
          <w:p w14:paraId="2EEA476B" w14:textId="77777777" w:rsidR="002F3504" w:rsidRDefault="002F3504" w:rsidP="00360642">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10</w:t>
            </w:r>
            <w:r>
              <w:rPr>
                <w:rFonts w:ascii="Palatino Linotype" w:hAnsi="Palatino Linotype" w:cs="URWPalladioL-Roma"/>
                <w:kern w:val="0"/>
                <w:sz w:val="20"/>
                <w:szCs w:val="20"/>
              </w:rPr>
              <w:t>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11</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41</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82</w:t>
            </w:r>
            <w:r w:rsidRPr="002F3504">
              <w:rPr>
                <w:rFonts w:ascii="Palatino Linotype" w:hAnsi="Palatino Linotype" w:cs="URWPalladioL-Roma"/>
                <w:kern w:val="0"/>
                <w:sz w:val="20"/>
                <w:szCs w:val="20"/>
              </w:rPr>
              <w:t>”</w:t>
            </w:r>
          </w:p>
        </w:tc>
        <w:tc>
          <w:tcPr>
            <w:tcW w:w="2074" w:type="dxa"/>
          </w:tcPr>
          <w:p w14:paraId="6CC29774"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2</w:t>
            </w:r>
            <w:r>
              <w:rPr>
                <w:rFonts w:ascii="Palatino Linotype" w:hAnsi="Palatino Linotype"/>
                <w:sz w:val="20"/>
                <w:szCs w:val="20"/>
              </w:rPr>
              <w:t>790</w:t>
            </w:r>
          </w:p>
        </w:tc>
      </w:tr>
      <w:tr w:rsidR="002F3504" w14:paraId="2FE81365" w14:textId="77777777" w:rsidTr="002F3504">
        <w:tc>
          <w:tcPr>
            <w:tcW w:w="2074" w:type="dxa"/>
          </w:tcPr>
          <w:p w14:paraId="2E077552"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2</w:t>
            </w:r>
          </w:p>
        </w:tc>
        <w:tc>
          <w:tcPr>
            <w:tcW w:w="2074" w:type="dxa"/>
          </w:tcPr>
          <w:p w14:paraId="6F2CA3CE" w14:textId="77777777"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w:t>
            </w:r>
            <w:r>
              <w:rPr>
                <w:rFonts w:ascii="Palatino Linotype" w:hAnsi="Palatino Linotype" w:cs="URWPalladioL-Roma"/>
                <w:kern w:val="0"/>
                <w:sz w:val="20"/>
                <w:szCs w:val="20"/>
              </w:rPr>
              <w:t>5</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39’41.73”</w:t>
            </w:r>
          </w:p>
        </w:tc>
        <w:tc>
          <w:tcPr>
            <w:tcW w:w="2074" w:type="dxa"/>
          </w:tcPr>
          <w:p w14:paraId="1E94F5F9" w14:textId="77777777" w:rsidR="002F3504" w:rsidRDefault="002F3504" w:rsidP="00360642">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10</w:t>
            </w:r>
            <w:r>
              <w:rPr>
                <w:rFonts w:ascii="Palatino Linotype" w:hAnsi="Palatino Linotype" w:cs="URWPalladioL-Roma"/>
                <w:kern w:val="0"/>
                <w:sz w:val="20"/>
                <w:szCs w:val="20"/>
              </w:rPr>
              <w:t>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12</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17</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03</w:t>
            </w:r>
            <w:r w:rsidRPr="002F3504">
              <w:rPr>
                <w:rFonts w:ascii="Palatino Linotype" w:hAnsi="Palatino Linotype" w:cs="URWPalladioL-Roma"/>
                <w:kern w:val="0"/>
                <w:sz w:val="20"/>
                <w:szCs w:val="20"/>
              </w:rPr>
              <w:t>”</w:t>
            </w:r>
          </w:p>
        </w:tc>
        <w:tc>
          <w:tcPr>
            <w:tcW w:w="2074" w:type="dxa"/>
          </w:tcPr>
          <w:p w14:paraId="53AD06BB"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2</w:t>
            </w:r>
            <w:r>
              <w:rPr>
                <w:rFonts w:ascii="Palatino Linotype" w:hAnsi="Palatino Linotype"/>
                <w:sz w:val="20"/>
                <w:szCs w:val="20"/>
              </w:rPr>
              <w:t>771</w:t>
            </w:r>
          </w:p>
        </w:tc>
      </w:tr>
      <w:tr w:rsidR="002F3504" w14:paraId="79D7B74A" w14:textId="77777777" w:rsidTr="002F3504">
        <w:tc>
          <w:tcPr>
            <w:tcW w:w="2074" w:type="dxa"/>
            <w:tcBorders>
              <w:bottom w:val="single" w:sz="4" w:space="0" w:color="auto"/>
            </w:tcBorders>
          </w:tcPr>
          <w:p w14:paraId="753CCCE6"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3</w:t>
            </w:r>
          </w:p>
        </w:tc>
        <w:tc>
          <w:tcPr>
            <w:tcW w:w="2074" w:type="dxa"/>
            <w:tcBorders>
              <w:bottom w:val="single" w:sz="4" w:space="0" w:color="auto"/>
            </w:tcBorders>
          </w:tcPr>
          <w:p w14:paraId="388D9123" w14:textId="77777777"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w:t>
            </w:r>
            <w:r>
              <w:rPr>
                <w:rFonts w:ascii="Palatino Linotype" w:hAnsi="Palatino Linotype" w:cs="URWPalladioL-Roma"/>
                <w:kern w:val="0"/>
                <w:sz w:val="20"/>
                <w:szCs w:val="20"/>
              </w:rPr>
              <w:t>5</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39’47.51”</w:t>
            </w:r>
          </w:p>
        </w:tc>
        <w:tc>
          <w:tcPr>
            <w:tcW w:w="2074" w:type="dxa"/>
            <w:tcBorders>
              <w:bottom w:val="single" w:sz="4" w:space="0" w:color="auto"/>
            </w:tcBorders>
          </w:tcPr>
          <w:p w14:paraId="2A05AFAD" w14:textId="77777777" w:rsidR="002F3504" w:rsidRDefault="002F3504" w:rsidP="00360642">
            <w:pPr>
              <w:spacing w:line="260" w:lineRule="atLeast"/>
              <w:jc w:val="center"/>
              <w:rPr>
                <w:rFonts w:ascii="Palatino Linotype" w:hAnsi="Palatino Linotype"/>
                <w:sz w:val="20"/>
                <w:szCs w:val="20"/>
              </w:rPr>
            </w:pPr>
            <w:r>
              <w:rPr>
                <w:rFonts w:ascii="Palatino Linotype" w:hAnsi="Palatino Linotype" w:cs="URWPalladioL-Roma"/>
                <w:kern w:val="0"/>
                <w:sz w:val="20"/>
                <w:szCs w:val="20"/>
              </w:rPr>
              <w:t>106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12</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06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06</w:t>
            </w:r>
            <w:r w:rsidRPr="002F3504">
              <w:rPr>
                <w:rFonts w:ascii="Palatino Linotype" w:hAnsi="Palatino Linotype" w:cs="URWPalladioL-Roma"/>
                <w:kern w:val="0"/>
                <w:sz w:val="20"/>
                <w:szCs w:val="20"/>
              </w:rPr>
              <w:t>”</w:t>
            </w:r>
          </w:p>
        </w:tc>
        <w:tc>
          <w:tcPr>
            <w:tcW w:w="2074" w:type="dxa"/>
            <w:tcBorders>
              <w:bottom w:val="single" w:sz="4" w:space="0" w:color="auto"/>
            </w:tcBorders>
          </w:tcPr>
          <w:p w14:paraId="37315006" w14:textId="77777777"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2</w:t>
            </w:r>
            <w:r>
              <w:rPr>
                <w:rFonts w:ascii="Palatino Linotype" w:hAnsi="Palatino Linotype"/>
                <w:sz w:val="20"/>
                <w:szCs w:val="20"/>
              </w:rPr>
              <w:t>837</w:t>
            </w:r>
          </w:p>
        </w:tc>
      </w:tr>
    </w:tbl>
    <w:p w14:paraId="639F8C2A" w14:textId="77777777" w:rsidR="00675EE1" w:rsidRDefault="00675EE1" w:rsidP="007637D0">
      <w:pPr>
        <w:spacing w:line="260" w:lineRule="atLeast"/>
        <w:outlineLvl w:val="2"/>
        <w:rPr>
          <w:rFonts w:ascii="Palatino Linotype" w:hAnsi="Palatino Linotype"/>
          <w:b/>
          <w:sz w:val="20"/>
          <w:szCs w:val="20"/>
        </w:rPr>
      </w:pPr>
      <w:r>
        <w:rPr>
          <w:rFonts w:ascii="Palatino Linotype" w:hAnsi="Palatino Linotype" w:hint="eastAsia"/>
          <w:b/>
          <w:sz w:val="20"/>
          <w:szCs w:val="20"/>
        </w:rPr>
        <w:t>2</w:t>
      </w:r>
      <w:r>
        <w:rPr>
          <w:rFonts w:ascii="Palatino Linotype" w:hAnsi="Palatino Linotype"/>
          <w:b/>
          <w:sz w:val="20"/>
          <w:szCs w:val="20"/>
        </w:rPr>
        <w:t xml:space="preserve">.3 </w:t>
      </w:r>
      <w:r w:rsidR="00C5038C">
        <w:rPr>
          <w:rFonts w:ascii="Palatino Linotype" w:hAnsi="Palatino Linotype"/>
          <w:b/>
          <w:sz w:val="20"/>
          <w:szCs w:val="20"/>
        </w:rPr>
        <w:t>Ionization system</w:t>
      </w:r>
      <w:r w:rsidR="00E30C2B">
        <w:rPr>
          <w:rFonts w:ascii="Palatino Linotype" w:hAnsi="Palatino Linotype"/>
          <w:b/>
          <w:sz w:val="20"/>
          <w:szCs w:val="20"/>
        </w:rPr>
        <w:t xml:space="preserve"> and m</w:t>
      </w:r>
      <w:r w:rsidR="0003077C">
        <w:rPr>
          <w:rFonts w:ascii="Palatino Linotype" w:hAnsi="Palatino Linotype"/>
          <w:b/>
          <w:sz w:val="20"/>
          <w:szCs w:val="20"/>
        </w:rPr>
        <w:t>eteorologica</w:t>
      </w:r>
      <w:r w:rsidR="00E30C2B">
        <w:rPr>
          <w:rFonts w:ascii="Palatino Linotype" w:hAnsi="Palatino Linotype"/>
          <w:b/>
          <w:sz w:val="20"/>
          <w:szCs w:val="20"/>
        </w:rPr>
        <w:t>l monitoring instrument network design</w:t>
      </w:r>
    </w:p>
    <w:p w14:paraId="7AD111E1" w14:textId="77777777" w:rsidR="00E30C2B" w:rsidRDefault="007F07F8" w:rsidP="00D6459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smaller the radius of the electrode is, the better effect of the corona discharge tends to be. According to the simulation and prototype experimental results, blade electrode was finally adopted as the discharge terminal. </w:t>
      </w:r>
      <w:r w:rsidR="00C5038C">
        <w:rPr>
          <w:rFonts w:ascii="Palatino Linotype" w:hAnsi="Palatino Linotype"/>
          <w:sz w:val="20"/>
          <w:szCs w:val="20"/>
        </w:rPr>
        <w:t>As all</w:t>
      </w:r>
      <w:r>
        <w:rPr>
          <w:rFonts w:ascii="Palatino Linotype" w:hAnsi="Palatino Linotype"/>
          <w:sz w:val="20"/>
          <w:szCs w:val="20"/>
        </w:rPr>
        <w:t xml:space="preserve"> the sites are located on the windward slopes, the devices adopt a roof structure to </w:t>
      </w:r>
      <w:r w:rsidR="00C5038C">
        <w:rPr>
          <w:rFonts w:ascii="Palatino Linotype" w:hAnsi="Palatino Linotype"/>
          <w:sz w:val="20"/>
          <w:szCs w:val="20"/>
        </w:rPr>
        <w:t xml:space="preserve">make it easier for charged particles to spread with the wind. However, </w:t>
      </w:r>
      <w:r w:rsidR="000575F6">
        <w:rPr>
          <w:rFonts w:ascii="Palatino Linotype" w:hAnsi="Palatino Linotype"/>
          <w:sz w:val="20"/>
          <w:szCs w:val="20"/>
        </w:rPr>
        <w:t xml:space="preserve">L1 and L2 are located in the nature reserve in </w:t>
      </w:r>
      <w:proofErr w:type="spellStart"/>
      <w:r w:rsidR="000575F6">
        <w:rPr>
          <w:rFonts w:ascii="Palatino Linotype" w:hAnsi="Palatino Linotype"/>
          <w:sz w:val="20"/>
          <w:szCs w:val="20"/>
        </w:rPr>
        <w:t>Liupan</w:t>
      </w:r>
      <w:proofErr w:type="spellEnd"/>
      <w:r w:rsidR="000575F6">
        <w:rPr>
          <w:rFonts w:ascii="Palatino Linotype" w:hAnsi="Palatino Linotype"/>
          <w:sz w:val="20"/>
          <w:szCs w:val="20"/>
        </w:rPr>
        <w:t xml:space="preserve"> Mountain. At the request of relevant department, a board structure is adopted to reduce the floor space they take. The roof structure itself is strong enough to resist the strong wind on the top of the mountain. The board structure is reinforced for better </w:t>
      </w:r>
      <w:r w:rsidR="000575F6" w:rsidRPr="000575F6">
        <w:rPr>
          <w:rFonts w:ascii="Palatino Linotype" w:hAnsi="Palatino Linotype"/>
          <w:sz w:val="20"/>
          <w:szCs w:val="20"/>
        </w:rPr>
        <w:t>stability</w:t>
      </w:r>
      <w:r w:rsidR="000575F6">
        <w:rPr>
          <w:rFonts w:ascii="Palatino Linotype" w:hAnsi="Palatino Linotype"/>
          <w:sz w:val="20"/>
          <w:szCs w:val="20"/>
        </w:rPr>
        <w:t>.</w:t>
      </w:r>
    </w:p>
    <w:p w14:paraId="41A7D0C9" w14:textId="77777777" w:rsidR="000575F6" w:rsidRPr="00D36DC8" w:rsidRDefault="000575F6" w:rsidP="00D6459B">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Each site is powered by </w:t>
      </w:r>
      <w:r w:rsidR="00F925C7">
        <w:rPr>
          <w:rFonts w:ascii="Palatino Linotype" w:hAnsi="Palatino Linotype"/>
          <w:sz w:val="20"/>
          <w:szCs w:val="20"/>
        </w:rPr>
        <w:t>three individual DC power supplies with a maximum voltage output of -100kV. The power supplies can be remotely controlled by connecting the terminal host to the control system via the Ethernet.</w:t>
      </w:r>
      <w:r w:rsidR="00AF4DCC">
        <w:rPr>
          <w:rFonts w:ascii="Palatino Linotype" w:hAnsi="Palatino Linotype"/>
          <w:sz w:val="20"/>
          <w:szCs w:val="20"/>
        </w:rPr>
        <w:t xml:space="preserve"> The time of power–on and power–off, voltage, current and error log are </w:t>
      </w:r>
      <w:proofErr w:type="spellStart"/>
      <w:r w:rsidR="00AF4DCC">
        <w:rPr>
          <w:rFonts w:ascii="Palatino Linotype" w:hAnsi="Palatino Linotype"/>
          <w:sz w:val="20"/>
          <w:szCs w:val="20"/>
        </w:rPr>
        <w:t>storaged</w:t>
      </w:r>
      <w:proofErr w:type="spellEnd"/>
      <w:r w:rsidR="00AF4DCC">
        <w:rPr>
          <w:rFonts w:ascii="Palatino Linotype" w:hAnsi="Palatino Linotype"/>
          <w:sz w:val="20"/>
          <w:szCs w:val="20"/>
        </w:rPr>
        <w:t xml:space="preserve"> local automatically and are backed up in database.</w:t>
      </w:r>
    </w:p>
    <w:p w14:paraId="5E018629" w14:textId="77777777" w:rsidR="00675EE1" w:rsidRDefault="00AF4DCC" w:rsidP="00D6459B">
      <w:pPr>
        <w:spacing w:line="260" w:lineRule="atLeast"/>
        <w:ind w:firstLineChars="200" w:firstLine="400"/>
        <w:rPr>
          <w:rFonts w:ascii="Palatino Linotype" w:hAnsi="Palatino Linotype" w:cs="宋体"/>
          <w:sz w:val="20"/>
          <w:szCs w:val="20"/>
        </w:rPr>
      </w:pPr>
      <w:r>
        <w:rPr>
          <w:rFonts w:ascii="Palatino Linotype" w:hAnsi="Palatino Linotype"/>
          <w:sz w:val="20"/>
          <w:szCs w:val="20"/>
        </w:rPr>
        <w:t>T</w:t>
      </w:r>
      <w:r w:rsidR="00D6459B">
        <w:rPr>
          <w:rFonts w:ascii="Palatino Linotype" w:hAnsi="Palatino Linotype"/>
          <w:sz w:val="20"/>
          <w:szCs w:val="20"/>
        </w:rPr>
        <w:t xml:space="preserve">o better evaluate the actual effect of cloud seeding, </w:t>
      </w:r>
      <w:r w:rsidR="00A03C0D">
        <w:rPr>
          <w:rFonts w:ascii="Palatino Linotype" w:hAnsi="Palatino Linotype"/>
          <w:sz w:val="20"/>
          <w:szCs w:val="20"/>
        </w:rPr>
        <w:t>meteorological monitoring instrument networks were designed and constructed in both experimental areas to provide a higher</w:t>
      </w:r>
      <w:r w:rsidR="0074508B">
        <w:rPr>
          <w:rFonts w:ascii="Palatino Linotype" w:hAnsi="Palatino Linotype"/>
          <w:sz w:val="20"/>
          <w:szCs w:val="20"/>
        </w:rPr>
        <w:t xml:space="preserve"> temporal and</w:t>
      </w:r>
      <w:r w:rsidR="00A03C0D">
        <w:rPr>
          <w:rFonts w:ascii="Palatino Linotype" w:hAnsi="Palatino Linotype"/>
          <w:sz w:val="20"/>
          <w:szCs w:val="20"/>
        </w:rPr>
        <w:t xml:space="preserve"> </w:t>
      </w:r>
      <w:r w:rsidR="008F0915">
        <w:rPr>
          <w:rFonts w:ascii="Palatino Linotype" w:hAnsi="Palatino Linotype"/>
          <w:sz w:val="20"/>
          <w:szCs w:val="20"/>
        </w:rPr>
        <w:t xml:space="preserve">spatial </w:t>
      </w:r>
      <w:r w:rsidR="008F0915">
        <w:rPr>
          <w:rFonts w:ascii="Palatino Linotype" w:hAnsi="Palatino Linotype" w:hint="eastAsia"/>
          <w:sz w:val="20"/>
          <w:szCs w:val="20"/>
        </w:rPr>
        <w:t>reso</w:t>
      </w:r>
      <w:r w:rsidR="008F0915">
        <w:rPr>
          <w:rFonts w:ascii="Palatino Linotype" w:hAnsi="Palatino Linotype"/>
          <w:sz w:val="20"/>
          <w:szCs w:val="20"/>
        </w:rPr>
        <w:t xml:space="preserve">lution of the precipitation and other meteorological characteristics. </w:t>
      </w:r>
      <w:r w:rsidR="00A3269E">
        <w:rPr>
          <w:rFonts w:ascii="Palatino Linotype" w:hAnsi="Palatino Linotype"/>
          <w:sz w:val="20"/>
          <w:szCs w:val="20"/>
        </w:rPr>
        <w:t xml:space="preserve">Previous study based on historical meteorological data indicated dominant wind direction of the experimental area. </w:t>
      </w:r>
      <w:r w:rsidR="00500071">
        <w:rPr>
          <w:rFonts w:ascii="Palatino Linotype" w:hAnsi="Palatino Linotype"/>
          <w:sz w:val="20"/>
          <w:szCs w:val="20"/>
        </w:rPr>
        <w:t>It is assumed that the charged par</w:t>
      </w:r>
      <w:r w:rsidR="00264604">
        <w:rPr>
          <w:rFonts w:ascii="Palatino Linotype" w:hAnsi="Palatino Linotype"/>
          <w:sz w:val="20"/>
          <w:szCs w:val="20"/>
        </w:rPr>
        <w:t>ticles spread</w:t>
      </w:r>
      <w:r w:rsidR="003F5B19">
        <w:rPr>
          <w:rFonts w:ascii="Palatino Linotype" w:hAnsi="Palatino Linotype"/>
          <w:sz w:val="20"/>
          <w:szCs w:val="20"/>
        </w:rPr>
        <w:t xml:space="preserve"> with the airflow.</w:t>
      </w:r>
      <w:r w:rsidR="00264604">
        <w:rPr>
          <w:rFonts w:ascii="Palatino Linotype" w:hAnsi="Palatino Linotype"/>
          <w:sz w:val="20"/>
          <w:szCs w:val="20"/>
        </w:rPr>
        <w:t xml:space="preserve"> </w:t>
      </w:r>
      <w:proofErr w:type="gramStart"/>
      <w:r w:rsidR="00A3269E">
        <w:rPr>
          <w:rFonts w:ascii="Palatino Linotype" w:hAnsi="Palatino Linotype"/>
          <w:sz w:val="20"/>
          <w:szCs w:val="20"/>
        </w:rPr>
        <w:t>Thus</w:t>
      </w:r>
      <w:proofErr w:type="gramEnd"/>
      <w:r w:rsidR="00A3269E">
        <w:rPr>
          <w:rFonts w:ascii="Palatino Linotype" w:hAnsi="Palatino Linotype"/>
          <w:sz w:val="20"/>
          <w:szCs w:val="20"/>
        </w:rPr>
        <w:t xml:space="preserve"> the </w:t>
      </w:r>
      <w:proofErr w:type="spellStart"/>
      <w:r w:rsidR="00A3269E">
        <w:rPr>
          <w:rFonts w:ascii="Palatino Linotype" w:hAnsi="Palatino Linotype"/>
          <w:sz w:val="20"/>
          <w:szCs w:val="20"/>
        </w:rPr>
        <w:t>meteorologcial</w:t>
      </w:r>
      <w:proofErr w:type="spellEnd"/>
      <w:r w:rsidR="00A3269E">
        <w:rPr>
          <w:rFonts w:ascii="Palatino Linotype" w:hAnsi="Palatino Linotype"/>
          <w:sz w:val="20"/>
          <w:szCs w:val="20"/>
        </w:rPr>
        <w:t xml:space="preserve"> monitoring instrument network is mainly </w:t>
      </w:r>
      <w:proofErr w:type="spellStart"/>
      <w:r w:rsidR="00500071">
        <w:rPr>
          <w:rFonts w:ascii="Palatino Linotype" w:hAnsi="Palatino Linotype"/>
          <w:sz w:val="20"/>
          <w:szCs w:val="20"/>
        </w:rPr>
        <w:t>constucted</w:t>
      </w:r>
      <w:proofErr w:type="spellEnd"/>
      <w:r w:rsidR="00500071">
        <w:rPr>
          <w:rFonts w:ascii="Palatino Linotype" w:hAnsi="Palatino Linotype"/>
          <w:sz w:val="20"/>
          <w:szCs w:val="20"/>
        </w:rPr>
        <w:t xml:space="preserve"> downwind the ionization system.</w:t>
      </w:r>
      <w:r w:rsidR="00776092">
        <w:rPr>
          <w:rFonts w:ascii="Palatino Linotype" w:hAnsi="Palatino Linotype"/>
          <w:sz w:val="20"/>
          <w:szCs w:val="20"/>
        </w:rPr>
        <w:t xml:space="preserve"> The meteorological monitoring instrument networks consist of rain gauges and multi–function stations. Since both trial areas are located on a high altitude, the temperature is often below 0</w:t>
      </w:r>
      <w:r w:rsidR="00776092" w:rsidRPr="00776092">
        <w:rPr>
          <w:rFonts w:ascii="Palatino Linotype" w:hAnsi="Palatino Linotype" w:cs="宋体"/>
          <w:sz w:val="20"/>
          <w:szCs w:val="20"/>
        </w:rPr>
        <w:t>°C</w:t>
      </w:r>
      <w:r w:rsidR="00924523">
        <w:rPr>
          <w:rFonts w:ascii="Palatino Linotype" w:hAnsi="Palatino Linotype" w:cs="宋体"/>
          <w:sz w:val="20"/>
          <w:szCs w:val="20"/>
        </w:rPr>
        <w:t>. Therefore, solid precipitation measurement gauges have also been installed with the multi–function stations. Data collected by the meteorological monitoring instrument networks can be obtained through web or directly from the database. Meteorological characteristics and their resolution are shown in Table 2. Location of the netwo</w:t>
      </w:r>
      <w:r w:rsidR="00167176">
        <w:rPr>
          <w:rFonts w:ascii="Palatino Linotype" w:hAnsi="Palatino Linotype" w:cs="宋体"/>
          <w:sz w:val="20"/>
          <w:szCs w:val="20"/>
        </w:rPr>
        <w:t xml:space="preserve">rk is </w:t>
      </w:r>
      <w:r w:rsidR="00924523">
        <w:rPr>
          <w:rFonts w:ascii="Palatino Linotype" w:hAnsi="Palatino Linotype" w:cs="宋体"/>
          <w:sz w:val="20"/>
          <w:szCs w:val="20"/>
        </w:rPr>
        <w:t>shown in Figure 2.</w:t>
      </w:r>
    </w:p>
    <w:p w14:paraId="7B84B63F" w14:textId="77777777" w:rsidR="004F0AA3" w:rsidRDefault="004F0AA3" w:rsidP="004F0AA3">
      <w:pPr>
        <w:spacing w:line="260" w:lineRule="atLeast"/>
        <w:jc w:val="center"/>
        <w:rPr>
          <w:rFonts w:ascii="Palatino Linotype" w:hAnsi="Palatino Linotype" w:cs="宋体"/>
          <w:sz w:val="20"/>
          <w:szCs w:val="20"/>
        </w:rPr>
      </w:pPr>
      <w:r>
        <w:rPr>
          <w:rFonts w:ascii="Palatino Linotype" w:hAnsi="Palatino Linotype" w:cs="宋体"/>
          <w:sz w:val="20"/>
          <w:szCs w:val="20"/>
        </w:rPr>
        <w:t>Table 2 Meteorological elements and their resolution of the multi–function stations.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24523" w14:paraId="388A24E5" w14:textId="77777777" w:rsidTr="00B15865">
        <w:tc>
          <w:tcPr>
            <w:tcW w:w="4148" w:type="dxa"/>
            <w:tcBorders>
              <w:top w:val="single" w:sz="4" w:space="0" w:color="auto"/>
              <w:bottom w:val="single" w:sz="4" w:space="0" w:color="auto"/>
            </w:tcBorders>
          </w:tcPr>
          <w:p w14:paraId="2D50898C"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sz w:val="20"/>
                <w:szCs w:val="20"/>
              </w:rPr>
              <w:t>Meteorological Element</w:t>
            </w:r>
          </w:p>
        </w:tc>
        <w:tc>
          <w:tcPr>
            <w:tcW w:w="4148" w:type="dxa"/>
            <w:tcBorders>
              <w:top w:val="single" w:sz="4" w:space="0" w:color="auto"/>
              <w:bottom w:val="single" w:sz="4" w:space="0" w:color="auto"/>
            </w:tcBorders>
          </w:tcPr>
          <w:p w14:paraId="05B980AD"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R</w:t>
            </w:r>
            <w:r>
              <w:rPr>
                <w:rFonts w:ascii="Palatino Linotype" w:hAnsi="Palatino Linotype"/>
                <w:sz w:val="20"/>
                <w:szCs w:val="20"/>
              </w:rPr>
              <w:t>esolution</w:t>
            </w:r>
          </w:p>
        </w:tc>
      </w:tr>
      <w:tr w:rsidR="00924523" w14:paraId="2BB8D197" w14:textId="77777777" w:rsidTr="00B15865">
        <w:tc>
          <w:tcPr>
            <w:tcW w:w="4148" w:type="dxa"/>
            <w:tcBorders>
              <w:top w:val="single" w:sz="4" w:space="0" w:color="auto"/>
            </w:tcBorders>
          </w:tcPr>
          <w:p w14:paraId="26B639F0"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W</w:t>
            </w:r>
            <w:r>
              <w:rPr>
                <w:rFonts w:ascii="Palatino Linotype" w:hAnsi="Palatino Linotype"/>
                <w:sz w:val="20"/>
                <w:szCs w:val="20"/>
              </w:rPr>
              <w:t>ind direction</w:t>
            </w:r>
          </w:p>
        </w:tc>
        <w:tc>
          <w:tcPr>
            <w:tcW w:w="4148" w:type="dxa"/>
            <w:tcBorders>
              <w:top w:val="single" w:sz="4" w:space="0" w:color="auto"/>
            </w:tcBorders>
          </w:tcPr>
          <w:p w14:paraId="37D97060"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1</w:t>
            </w:r>
            <w:r w:rsidRPr="00776092">
              <w:rPr>
                <w:rFonts w:ascii="Palatino Linotype" w:hAnsi="Palatino Linotype" w:cs="宋体"/>
                <w:sz w:val="20"/>
                <w:szCs w:val="20"/>
              </w:rPr>
              <w:t>°</w:t>
            </w:r>
          </w:p>
        </w:tc>
      </w:tr>
      <w:tr w:rsidR="00924523" w14:paraId="2EA469D9" w14:textId="77777777" w:rsidTr="00B15865">
        <w:tc>
          <w:tcPr>
            <w:tcW w:w="4148" w:type="dxa"/>
          </w:tcPr>
          <w:p w14:paraId="6C4D68F7"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W</w:t>
            </w:r>
            <w:r>
              <w:rPr>
                <w:rFonts w:ascii="Palatino Linotype" w:hAnsi="Palatino Linotype"/>
                <w:sz w:val="20"/>
                <w:szCs w:val="20"/>
              </w:rPr>
              <w:t>ind velocity</w:t>
            </w:r>
          </w:p>
        </w:tc>
        <w:tc>
          <w:tcPr>
            <w:tcW w:w="4148" w:type="dxa"/>
          </w:tcPr>
          <w:p w14:paraId="70C0C722"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.1m/s</w:t>
            </w:r>
          </w:p>
        </w:tc>
      </w:tr>
      <w:tr w:rsidR="00924523" w14:paraId="6684D872" w14:textId="77777777" w:rsidTr="00B15865">
        <w:tc>
          <w:tcPr>
            <w:tcW w:w="4148" w:type="dxa"/>
          </w:tcPr>
          <w:p w14:paraId="747D8577"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P</w:t>
            </w:r>
            <w:r>
              <w:rPr>
                <w:rFonts w:ascii="Palatino Linotype" w:hAnsi="Palatino Linotype"/>
                <w:sz w:val="20"/>
                <w:szCs w:val="20"/>
              </w:rPr>
              <w:t>recipitation</w:t>
            </w:r>
          </w:p>
        </w:tc>
        <w:tc>
          <w:tcPr>
            <w:tcW w:w="4148" w:type="dxa"/>
          </w:tcPr>
          <w:p w14:paraId="0E762C0E"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.1mm</w:t>
            </w:r>
          </w:p>
        </w:tc>
      </w:tr>
      <w:tr w:rsidR="00924523" w14:paraId="5D581166" w14:textId="77777777" w:rsidTr="00B15865">
        <w:tc>
          <w:tcPr>
            <w:tcW w:w="4148" w:type="dxa"/>
          </w:tcPr>
          <w:p w14:paraId="11707292"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S</w:t>
            </w:r>
            <w:r>
              <w:rPr>
                <w:rFonts w:ascii="Palatino Linotype" w:hAnsi="Palatino Linotype"/>
                <w:sz w:val="20"/>
                <w:szCs w:val="20"/>
              </w:rPr>
              <w:t>olid Precipitation</w:t>
            </w:r>
          </w:p>
        </w:tc>
        <w:tc>
          <w:tcPr>
            <w:tcW w:w="4148" w:type="dxa"/>
          </w:tcPr>
          <w:p w14:paraId="21E806C2"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.1mm</w:t>
            </w:r>
          </w:p>
        </w:tc>
      </w:tr>
      <w:tr w:rsidR="00924523" w14:paraId="71BEBF0D" w14:textId="77777777" w:rsidTr="00B15865">
        <w:tc>
          <w:tcPr>
            <w:tcW w:w="4148" w:type="dxa"/>
          </w:tcPr>
          <w:p w14:paraId="16A0567E" w14:textId="77777777" w:rsidR="00924523" w:rsidRDefault="00924523" w:rsidP="00924523">
            <w:pPr>
              <w:spacing w:line="260" w:lineRule="atLeast"/>
              <w:jc w:val="center"/>
              <w:rPr>
                <w:rFonts w:ascii="Palatino Linotype" w:hAnsi="Palatino Linotype"/>
                <w:sz w:val="20"/>
                <w:szCs w:val="20"/>
              </w:rPr>
            </w:pPr>
            <w:r>
              <w:rPr>
                <w:rFonts w:ascii="Palatino Linotype" w:hAnsi="Palatino Linotype"/>
                <w:sz w:val="20"/>
                <w:szCs w:val="20"/>
              </w:rPr>
              <w:t>Temperature</w:t>
            </w:r>
          </w:p>
        </w:tc>
        <w:tc>
          <w:tcPr>
            <w:tcW w:w="4148" w:type="dxa"/>
          </w:tcPr>
          <w:p w14:paraId="2022CA7C"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w:t>
            </w:r>
            <w:r w:rsidRPr="00776092">
              <w:rPr>
                <w:rFonts w:ascii="Palatino Linotype" w:hAnsi="Palatino Linotype" w:cs="宋体"/>
                <w:sz w:val="20"/>
                <w:szCs w:val="20"/>
              </w:rPr>
              <w:t>°C</w:t>
            </w:r>
          </w:p>
        </w:tc>
      </w:tr>
      <w:tr w:rsidR="00924523" w14:paraId="603F17C6" w14:textId="77777777" w:rsidTr="00B15865">
        <w:tc>
          <w:tcPr>
            <w:tcW w:w="4148" w:type="dxa"/>
          </w:tcPr>
          <w:p w14:paraId="3DB444EB" w14:textId="77777777" w:rsidR="00924523" w:rsidRDefault="00791840" w:rsidP="00791840">
            <w:pPr>
              <w:spacing w:line="260" w:lineRule="atLeast"/>
              <w:jc w:val="center"/>
              <w:rPr>
                <w:rFonts w:ascii="Palatino Linotype" w:hAnsi="Palatino Linotype"/>
                <w:sz w:val="20"/>
                <w:szCs w:val="20"/>
              </w:rPr>
            </w:pPr>
            <w:r w:rsidRPr="00791840">
              <w:rPr>
                <w:rFonts w:ascii="Palatino Linotype" w:hAnsi="Palatino Linotype"/>
                <w:sz w:val="20"/>
                <w:szCs w:val="20"/>
              </w:rPr>
              <w:t xml:space="preserve">Relative </w:t>
            </w:r>
            <w:r>
              <w:rPr>
                <w:rFonts w:ascii="Palatino Linotype" w:hAnsi="Palatino Linotype"/>
                <w:sz w:val="20"/>
                <w:szCs w:val="20"/>
              </w:rPr>
              <w:t>H</w:t>
            </w:r>
            <w:r w:rsidRPr="00791840">
              <w:rPr>
                <w:rFonts w:ascii="Palatino Linotype" w:hAnsi="Palatino Linotype"/>
                <w:sz w:val="20"/>
                <w:szCs w:val="20"/>
              </w:rPr>
              <w:t>umidity</w:t>
            </w:r>
          </w:p>
        </w:tc>
        <w:tc>
          <w:tcPr>
            <w:tcW w:w="4148" w:type="dxa"/>
          </w:tcPr>
          <w:p w14:paraId="47C4B420"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1</w:t>
            </w:r>
            <w:r>
              <w:rPr>
                <w:rFonts w:ascii="Palatino Linotype" w:hAnsi="Palatino Linotype"/>
                <w:sz w:val="20"/>
                <w:szCs w:val="20"/>
              </w:rPr>
              <w:t>%</w:t>
            </w:r>
          </w:p>
        </w:tc>
      </w:tr>
      <w:tr w:rsidR="00924523" w14:paraId="4DD239A7" w14:textId="77777777" w:rsidTr="00B15865">
        <w:tc>
          <w:tcPr>
            <w:tcW w:w="4148" w:type="dxa"/>
            <w:tcBorders>
              <w:bottom w:val="single" w:sz="4" w:space="0" w:color="auto"/>
            </w:tcBorders>
          </w:tcPr>
          <w:p w14:paraId="6F7FF333"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N</w:t>
            </w:r>
            <w:r>
              <w:rPr>
                <w:rFonts w:ascii="Palatino Linotype" w:hAnsi="Palatino Linotype"/>
                <w:sz w:val="20"/>
                <w:szCs w:val="20"/>
              </w:rPr>
              <w:t>umber of Negative Ions</w:t>
            </w:r>
          </w:p>
        </w:tc>
        <w:tc>
          <w:tcPr>
            <w:tcW w:w="4148" w:type="dxa"/>
            <w:tcBorders>
              <w:bottom w:val="single" w:sz="4" w:space="0" w:color="auto"/>
            </w:tcBorders>
          </w:tcPr>
          <w:p w14:paraId="1AA1D76D" w14:textId="77777777"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1</w:t>
            </w:r>
          </w:p>
        </w:tc>
      </w:tr>
    </w:tbl>
    <w:p w14:paraId="14FA9955" w14:textId="77777777" w:rsidR="002F5480" w:rsidRDefault="002F5480" w:rsidP="007637D0">
      <w:pPr>
        <w:spacing w:line="260" w:lineRule="atLeast"/>
        <w:outlineLvl w:val="2"/>
        <w:rPr>
          <w:rFonts w:ascii="Palatino Linotype" w:hAnsi="Palatino Linotype"/>
          <w:b/>
          <w:sz w:val="20"/>
          <w:szCs w:val="20"/>
        </w:rPr>
      </w:pPr>
      <w:r>
        <w:rPr>
          <w:rFonts w:ascii="Palatino Linotype" w:hAnsi="Palatino Linotype" w:hint="eastAsia"/>
          <w:b/>
          <w:sz w:val="20"/>
          <w:szCs w:val="20"/>
        </w:rPr>
        <w:lastRenderedPageBreak/>
        <w:t>2</w:t>
      </w:r>
      <w:r>
        <w:rPr>
          <w:rFonts w:ascii="Palatino Linotype" w:hAnsi="Palatino Linotype"/>
          <w:b/>
          <w:sz w:val="20"/>
          <w:szCs w:val="20"/>
        </w:rPr>
        <w:t>.4 S</w:t>
      </w:r>
      <w:r w:rsidRPr="002F5480">
        <w:rPr>
          <w:rFonts w:ascii="Palatino Linotype" w:hAnsi="Palatino Linotype"/>
          <w:b/>
          <w:sz w:val="20"/>
          <w:szCs w:val="20"/>
        </w:rPr>
        <w:t>upplementary</w:t>
      </w:r>
      <w:r>
        <w:rPr>
          <w:rFonts w:ascii="Palatino Linotype" w:hAnsi="Palatino Linotype"/>
          <w:b/>
          <w:sz w:val="20"/>
          <w:szCs w:val="20"/>
        </w:rPr>
        <w:t xml:space="preserve"> data</w:t>
      </w:r>
    </w:p>
    <w:p w14:paraId="6CD9074D" w14:textId="77777777" w:rsidR="00DD1BEB" w:rsidRDefault="00802A5B" w:rsidP="002F5480">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Th</w:t>
      </w:r>
      <w:r>
        <w:rPr>
          <w:rFonts w:ascii="Palatino Linotype" w:hAnsi="Palatino Linotype"/>
          <w:sz w:val="20"/>
          <w:szCs w:val="20"/>
        </w:rPr>
        <w:t xml:space="preserve">e </w:t>
      </w:r>
      <w:r w:rsidR="002F0091">
        <w:rPr>
          <w:rFonts w:ascii="Palatino Linotype" w:hAnsi="Palatino Linotype" w:hint="eastAsia"/>
          <w:sz w:val="20"/>
          <w:szCs w:val="20"/>
        </w:rPr>
        <w:t>mete</w:t>
      </w:r>
      <w:r w:rsidR="002F0091">
        <w:rPr>
          <w:rFonts w:ascii="Palatino Linotype" w:hAnsi="Palatino Linotype"/>
          <w:sz w:val="20"/>
          <w:szCs w:val="20"/>
        </w:rPr>
        <w:t xml:space="preserve">orological monitoring instrument network was completely established in 2019 and therefore hasn't accumulated enough data to support historical contrast. </w:t>
      </w:r>
      <w:proofErr w:type="gramStart"/>
      <w:r w:rsidR="002F0091">
        <w:rPr>
          <w:rFonts w:ascii="Palatino Linotype" w:hAnsi="Palatino Linotype"/>
          <w:sz w:val="20"/>
          <w:szCs w:val="20"/>
        </w:rPr>
        <w:t>Thus</w:t>
      </w:r>
      <w:proofErr w:type="gramEnd"/>
      <w:r w:rsidR="002F0091">
        <w:rPr>
          <w:rFonts w:ascii="Palatino Linotype" w:hAnsi="Palatino Linotype"/>
          <w:sz w:val="20"/>
          <w:szCs w:val="20"/>
        </w:rPr>
        <w:t xml:space="preserve"> supplementary data from local meteorologi</w:t>
      </w:r>
      <w:r w:rsidR="00F774AC">
        <w:rPr>
          <w:rFonts w:ascii="Palatino Linotype" w:hAnsi="Palatino Linotype"/>
          <w:sz w:val="20"/>
          <w:szCs w:val="20"/>
        </w:rPr>
        <w:t>cal stations has been acquired, with temporal resolution of 1 hour.</w:t>
      </w:r>
      <w:r w:rsidR="00DD1BEB">
        <w:rPr>
          <w:rFonts w:ascii="Palatino Linotype" w:hAnsi="Palatino Linotype"/>
          <w:sz w:val="20"/>
          <w:szCs w:val="20"/>
        </w:rPr>
        <w:t xml:space="preserve"> The time span of data from local meteorological data is from 2008 till present.</w:t>
      </w:r>
    </w:p>
    <w:p w14:paraId="5CFA025E" w14:textId="77777777" w:rsidR="002F5480" w:rsidRPr="002F5480" w:rsidRDefault="0074508B" w:rsidP="002F5480">
      <w:pPr>
        <w:spacing w:line="260" w:lineRule="atLeast"/>
        <w:ind w:firstLineChars="200" w:firstLine="400"/>
        <w:rPr>
          <w:rFonts w:ascii="Palatino Linotype" w:hAnsi="Palatino Linotype"/>
          <w:sz w:val="20"/>
          <w:szCs w:val="20"/>
        </w:rPr>
      </w:pPr>
      <w:r>
        <w:rPr>
          <w:rFonts w:ascii="Palatino Linotype" w:hAnsi="Palatino Linotype"/>
          <w:sz w:val="20"/>
          <w:szCs w:val="20"/>
        </w:rPr>
        <w:t>In addition, to observe possi</w:t>
      </w:r>
      <w:r w:rsidR="008F7F1B">
        <w:rPr>
          <w:rFonts w:ascii="Palatino Linotype" w:hAnsi="Palatino Linotype"/>
          <w:sz w:val="20"/>
          <w:szCs w:val="20"/>
        </w:rPr>
        <w:t>ble micro–physical process take place in clouds during the cloud seeding, ceilometer and total sky imager have also b</w:t>
      </w:r>
      <w:r w:rsidR="00FA61BD">
        <w:rPr>
          <w:rFonts w:ascii="Palatino Linotype" w:hAnsi="Palatino Linotype"/>
          <w:sz w:val="20"/>
          <w:szCs w:val="20"/>
        </w:rPr>
        <w:t>een constructed next to</w:t>
      </w:r>
      <w:r w:rsidR="0078240F">
        <w:rPr>
          <w:rFonts w:ascii="Palatino Linotype" w:hAnsi="Palatino Linotype"/>
          <w:sz w:val="20"/>
          <w:szCs w:val="20"/>
        </w:rPr>
        <w:t xml:space="preserve"> the device.</w:t>
      </w:r>
    </w:p>
    <w:p w14:paraId="7E39B17A" w14:textId="77777777" w:rsidR="002F3504" w:rsidRPr="007637D0" w:rsidRDefault="00B01AAD" w:rsidP="007637D0">
      <w:pPr>
        <w:spacing w:line="260" w:lineRule="atLeast"/>
        <w:outlineLvl w:val="2"/>
        <w:rPr>
          <w:rFonts w:ascii="Palatino Linotype" w:hAnsi="Palatino Linotype"/>
          <w:b/>
          <w:sz w:val="20"/>
          <w:szCs w:val="20"/>
        </w:rPr>
      </w:pPr>
      <w:r w:rsidRPr="007637D0">
        <w:rPr>
          <w:rFonts w:ascii="Palatino Linotype" w:hAnsi="Palatino Linotype" w:hint="eastAsia"/>
          <w:b/>
          <w:sz w:val="20"/>
          <w:szCs w:val="20"/>
        </w:rPr>
        <w:t>2</w:t>
      </w:r>
      <w:r w:rsidRPr="007637D0">
        <w:rPr>
          <w:rFonts w:ascii="Palatino Linotype" w:hAnsi="Palatino Linotype"/>
          <w:b/>
          <w:sz w:val="20"/>
          <w:szCs w:val="20"/>
        </w:rPr>
        <w:t>.</w:t>
      </w:r>
      <w:r w:rsidR="002F5480">
        <w:rPr>
          <w:rFonts w:ascii="Palatino Linotype" w:hAnsi="Palatino Linotype"/>
          <w:b/>
          <w:sz w:val="20"/>
          <w:szCs w:val="20"/>
        </w:rPr>
        <w:t>5</w:t>
      </w:r>
      <w:r w:rsidRPr="007637D0">
        <w:rPr>
          <w:rFonts w:ascii="Palatino Linotype" w:hAnsi="Palatino Linotype"/>
          <w:b/>
          <w:sz w:val="20"/>
          <w:szCs w:val="20"/>
        </w:rPr>
        <w:t xml:space="preserve"> </w:t>
      </w:r>
      <w:r w:rsidR="007637D0" w:rsidRPr="007637D0">
        <w:rPr>
          <w:rFonts w:ascii="Palatino Linotype" w:hAnsi="Palatino Linotype"/>
          <w:b/>
          <w:sz w:val="20"/>
          <w:szCs w:val="20"/>
        </w:rPr>
        <w:t>Experiment Design</w:t>
      </w:r>
    </w:p>
    <w:p w14:paraId="065A93A7" w14:textId="77777777" w:rsidR="007637D0" w:rsidRDefault="00B01799" w:rsidP="00CF115A">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The seeding procedures are relatively tremendous and uncontrollable in both time and space scale with great uncertainty. The speed and directions of the diffusion of charged particles, as well as response of different cloud layers are all greatly affected by natural conditions and few research have been carried out so far. </w:t>
      </w:r>
      <w:proofErr w:type="gramStart"/>
      <w:r>
        <w:rPr>
          <w:rFonts w:ascii="Palatino Linotype" w:hAnsi="Palatino Linotype"/>
          <w:sz w:val="20"/>
          <w:szCs w:val="20"/>
        </w:rPr>
        <w:t>Thus</w:t>
      </w:r>
      <w:proofErr w:type="gramEnd"/>
      <w:r>
        <w:rPr>
          <w:rFonts w:ascii="Palatino Linotype" w:hAnsi="Palatino Linotype"/>
          <w:sz w:val="20"/>
          <w:szCs w:val="20"/>
        </w:rPr>
        <w:t xml:space="preserve"> it is necessary to design a </w:t>
      </w:r>
      <w:proofErr w:type="spellStart"/>
      <w:r w:rsidRPr="00B01799">
        <w:rPr>
          <w:rFonts w:ascii="Palatino Linotype" w:hAnsi="Palatino Linotype"/>
          <w:sz w:val="20"/>
          <w:szCs w:val="20"/>
        </w:rPr>
        <w:t>a</w:t>
      </w:r>
      <w:proofErr w:type="spellEnd"/>
      <w:r w:rsidRPr="00B01799">
        <w:rPr>
          <w:rFonts w:ascii="Palatino Linotype" w:hAnsi="Palatino Linotype"/>
          <w:sz w:val="20"/>
          <w:szCs w:val="20"/>
        </w:rPr>
        <w:t xml:space="preserve"> variety of comparative experiment methods</w:t>
      </w:r>
      <w:r>
        <w:rPr>
          <w:rFonts w:ascii="Palatino Linotype" w:hAnsi="Palatino Linotype"/>
          <w:sz w:val="20"/>
          <w:szCs w:val="20"/>
        </w:rPr>
        <w:t>, using time, space, and natural conditions such as the wind direction and velocity to establish various experimental and control groups to perform the whole experiment.</w:t>
      </w:r>
    </w:p>
    <w:p w14:paraId="5BDF2ABC" w14:textId="77777777" w:rsidR="007637D0" w:rsidRDefault="003D3611" w:rsidP="0059035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trial employs a </w:t>
      </w:r>
      <w:r w:rsidR="0082217D">
        <w:rPr>
          <w:rFonts w:ascii="Palatino Linotype" w:hAnsi="Palatino Linotype"/>
          <w:sz w:val="20"/>
          <w:szCs w:val="20"/>
        </w:rPr>
        <w:t>regional regression</w:t>
      </w:r>
      <w:r>
        <w:rPr>
          <w:rFonts w:ascii="Palatino Linotype" w:hAnsi="Palatino Linotype"/>
          <w:sz w:val="20"/>
          <w:szCs w:val="20"/>
        </w:rPr>
        <w:t xml:space="preserve"> design as the basic </w:t>
      </w:r>
      <w:r w:rsidR="00D45123">
        <w:rPr>
          <w:rFonts w:ascii="Palatino Linotype" w:hAnsi="Palatino Linotype"/>
          <w:sz w:val="20"/>
          <w:szCs w:val="20"/>
        </w:rPr>
        <w:t>principle.</w:t>
      </w:r>
      <w:r w:rsidR="000D5655">
        <w:rPr>
          <w:rFonts w:ascii="Palatino Linotype" w:hAnsi="Palatino Linotype"/>
          <w:sz w:val="20"/>
          <w:szCs w:val="20"/>
        </w:rPr>
        <w:t xml:space="preserve"> </w:t>
      </w:r>
      <w:r w:rsidR="007F043B">
        <w:rPr>
          <w:rFonts w:ascii="Palatino Linotype" w:hAnsi="Palatino Linotype"/>
          <w:sz w:val="20"/>
          <w:szCs w:val="20"/>
        </w:rPr>
        <w:t xml:space="preserve">Based on this principle, </w:t>
      </w:r>
      <w:r w:rsidR="00111DA5">
        <w:rPr>
          <w:rFonts w:ascii="Palatino Linotype" w:hAnsi="Palatino Linotype"/>
          <w:sz w:val="20"/>
          <w:szCs w:val="20"/>
        </w:rPr>
        <w:t>t</w:t>
      </w:r>
      <w:r w:rsidR="0082217D">
        <w:rPr>
          <w:rFonts w:ascii="Palatino Linotype" w:hAnsi="Palatino Linotype" w:hint="eastAsia"/>
          <w:sz w:val="20"/>
          <w:szCs w:val="20"/>
        </w:rPr>
        <w:t>o</w:t>
      </w:r>
      <w:r w:rsidR="0082217D">
        <w:rPr>
          <w:rFonts w:ascii="Palatino Linotype" w:hAnsi="Palatino Linotype"/>
          <w:sz w:val="20"/>
          <w:szCs w:val="20"/>
        </w:rPr>
        <w:t xml:space="preserve"> minimize the effect caused by random and unknown temporal and spatial covariates that may influence the effect and result of the experiment, a randomized design is employed. In addition, regional regression experiments often take a fixed control and target area, and precipitation of both areas are summed up by all the </w:t>
      </w:r>
      <w:r w:rsidR="00696B00">
        <w:rPr>
          <w:rFonts w:ascii="Palatino Linotype" w:hAnsi="Palatino Linotype"/>
          <w:sz w:val="20"/>
          <w:szCs w:val="20"/>
        </w:rPr>
        <w:t xml:space="preserve">rain gauges within a certain range. In this way, it is more convenient for statistics, but the spatial resolution is lost, therefore reducing the sensitivity of the statistical test greatly. Considering the effect area and the operation characteristics of the device are still unknown, a dynamic control and target area based on wind direction is taken. Based on this, the spatial resolution of the resolution can be improved and it is more likely to determine the scope of the influence. Meanwhile, with the help of neural network for regression, </w:t>
      </w:r>
      <w:proofErr w:type="spellStart"/>
      <w:r w:rsidR="00696B00">
        <w:rPr>
          <w:rFonts w:ascii="Palatino Linotype" w:hAnsi="Palatino Linotype"/>
          <w:sz w:val="20"/>
          <w:szCs w:val="20"/>
        </w:rPr>
        <w:t>meterological</w:t>
      </w:r>
      <w:proofErr w:type="spellEnd"/>
      <w:r w:rsidR="00696B00">
        <w:rPr>
          <w:rFonts w:ascii="Palatino Linotype" w:hAnsi="Palatino Linotype"/>
          <w:sz w:val="20"/>
          <w:szCs w:val="20"/>
        </w:rPr>
        <w:t xml:space="preserve"> characteristics and precipitation data can be made full use of and forecast accuracy and </w:t>
      </w:r>
      <w:r w:rsidR="00BB127E">
        <w:rPr>
          <w:rFonts w:ascii="Palatino Linotype" w:hAnsi="Palatino Linotype"/>
          <w:sz w:val="20"/>
          <w:szCs w:val="20"/>
        </w:rPr>
        <w:t>temporal</w:t>
      </w:r>
      <w:r w:rsidR="00696B00">
        <w:rPr>
          <w:rFonts w:ascii="Palatino Linotype" w:hAnsi="Palatino Linotype"/>
          <w:sz w:val="20"/>
          <w:szCs w:val="20"/>
        </w:rPr>
        <w:t xml:space="preserve"> resolution will be improved.</w:t>
      </w:r>
    </w:p>
    <w:p w14:paraId="1B774990" w14:textId="77777777" w:rsidR="00B175DF" w:rsidRDefault="00111DA5" w:rsidP="0059035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w:t>
      </w:r>
      <w:r w:rsidR="007409DA">
        <w:rPr>
          <w:rFonts w:ascii="Palatino Linotype" w:hAnsi="Palatino Linotype"/>
          <w:sz w:val="20"/>
          <w:szCs w:val="20"/>
        </w:rPr>
        <w:t xml:space="preserve">ion plume generated by the device will be diffused and transported by the airflow. Considering the time that the ion plume exists in the </w:t>
      </w:r>
      <w:proofErr w:type="spellStart"/>
      <w:proofErr w:type="gramStart"/>
      <w:r w:rsidR="007409DA">
        <w:rPr>
          <w:rFonts w:ascii="Palatino Linotype" w:hAnsi="Palatino Linotype"/>
          <w:sz w:val="20"/>
          <w:szCs w:val="20"/>
        </w:rPr>
        <w:t>atmosphere,though</w:t>
      </w:r>
      <w:proofErr w:type="spellEnd"/>
      <w:proofErr w:type="gramEnd"/>
      <w:r w:rsidR="007409DA">
        <w:rPr>
          <w:rFonts w:ascii="Palatino Linotype" w:hAnsi="Palatino Linotype"/>
          <w:sz w:val="20"/>
          <w:szCs w:val="20"/>
        </w:rPr>
        <w:t xml:space="preserve"> </w:t>
      </w:r>
      <w:r w:rsidR="00BB127E">
        <w:rPr>
          <w:rFonts w:ascii="Palatino Linotype" w:hAnsi="Palatino Linotype"/>
          <w:sz w:val="20"/>
          <w:szCs w:val="20"/>
        </w:rPr>
        <w:t>it is uncertain how long it takes for the ions to diffuse and take effective,</w:t>
      </w:r>
      <w:r w:rsidR="007409DA">
        <w:rPr>
          <w:rFonts w:ascii="Palatino Linotype" w:hAnsi="Palatino Linotype"/>
          <w:sz w:val="20"/>
          <w:szCs w:val="20"/>
        </w:rPr>
        <w:t xml:space="preserve"> it takes approximately 12 hours to reduce the concentration of the ions disturbed by the device to normal levels. </w:t>
      </w:r>
      <w:proofErr w:type="gramStart"/>
      <w:r w:rsidR="007409DA">
        <w:rPr>
          <w:rFonts w:ascii="Palatino Linotype" w:hAnsi="Palatino Linotype"/>
          <w:sz w:val="20"/>
          <w:szCs w:val="20"/>
        </w:rPr>
        <w:t>Thus</w:t>
      </w:r>
      <w:proofErr w:type="gramEnd"/>
      <w:r w:rsidR="007409DA">
        <w:rPr>
          <w:rFonts w:ascii="Palatino Linotype" w:hAnsi="Palatino Linotype"/>
          <w:sz w:val="20"/>
          <w:szCs w:val="20"/>
        </w:rPr>
        <w:t xml:space="preserve"> according to the randomized trial design mentioned above, the time interval of the experiment can be divided into control and target group</w:t>
      </w:r>
      <w:r w:rsidR="00BB127E">
        <w:rPr>
          <w:rFonts w:ascii="Palatino Linotype" w:hAnsi="Palatino Linotype"/>
          <w:sz w:val="20"/>
          <w:szCs w:val="20"/>
        </w:rPr>
        <w:t xml:space="preserve">s. Define temporal </w:t>
      </w:r>
      <w:r w:rsidR="00B935E9">
        <w:rPr>
          <w:rFonts w:ascii="Palatino Linotype" w:hAnsi="Palatino Linotype"/>
          <w:sz w:val="20"/>
          <w:szCs w:val="20"/>
        </w:rPr>
        <w:t>target</w:t>
      </w:r>
      <w:r w:rsidR="00BB127E">
        <w:rPr>
          <w:rFonts w:ascii="Palatino Linotype" w:hAnsi="Palatino Linotype"/>
          <w:sz w:val="20"/>
          <w:szCs w:val="20"/>
        </w:rPr>
        <w:t xml:space="preserve"> group as the duration that counts from switching on the device to 12 hours after </w:t>
      </w:r>
      <w:r w:rsidR="00B935E9">
        <w:rPr>
          <w:rFonts w:ascii="Palatino Linotype" w:hAnsi="Palatino Linotype"/>
          <w:sz w:val="20"/>
          <w:szCs w:val="20"/>
        </w:rPr>
        <w:t>switching off, and control group as the rest of the experiment.</w:t>
      </w:r>
    </w:p>
    <w:p w14:paraId="4A4DD5EE" w14:textId="77777777" w:rsidR="00047D10" w:rsidRDefault="00425142" w:rsidP="0059035B">
      <w:pPr>
        <w:spacing w:line="260" w:lineRule="atLeast"/>
        <w:ind w:firstLineChars="200" w:firstLine="400"/>
        <w:rPr>
          <w:rFonts w:ascii="Palatino Linotype" w:hAnsi="Palatino Linotype"/>
          <w:sz w:val="20"/>
          <w:szCs w:val="20"/>
        </w:rPr>
      </w:pPr>
      <w:r w:rsidRPr="00425142">
        <w:rPr>
          <w:rFonts w:ascii="Palatino Linotype" w:hAnsi="Palatino Linotype"/>
          <w:sz w:val="20"/>
          <w:szCs w:val="20"/>
        </w:rPr>
        <w:t>Geographically,</w:t>
      </w:r>
      <w:r>
        <w:rPr>
          <w:rFonts w:ascii="Palatino Linotype" w:hAnsi="Palatino Linotype"/>
          <w:sz w:val="20"/>
          <w:szCs w:val="20"/>
        </w:rPr>
        <w:t xml:space="preserve"> </w:t>
      </w:r>
      <w:r w:rsidRPr="00425142">
        <w:rPr>
          <w:rFonts w:ascii="Palatino Linotype" w:hAnsi="Palatino Linotype"/>
          <w:sz w:val="20"/>
          <w:szCs w:val="20"/>
        </w:rPr>
        <w:t xml:space="preserve">the scope of the influence of the charged particles </w:t>
      </w:r>
      <w:r>
        <w:rPr>
          <w:rFonts w:ascii="Palatino Linotype" w:hAnsi="Palatino Linotype"/>
          <w:sz w:val="20"/>
          <w:szCs w:val="20"/>
        </w:rPr>
        <w:t>is</w:t>
      </w:r>
      <w:r w:rsidRPr="00425142">
        <w:rPr>
          <w:rFonts w:ascii="Palatino Linotype" w:hAnsi="Palatino Linotype"/>
          <w:sz w:val="20"/>
          <w:szCs w:val="20"/>
        </w:rPr>
        <w:t xml:space="preserve"> downwind of the device</w:t>
      </w:r>
      <w:r>
        <w:rPr>
          <w:rFonts w:ascii="Palatino Linotype" w:hAnsi="Palatino Linotype"/>
          <w:sz w:val="20"/>
          <w:szCs w:val="20"/>
        </w:rPr>
        <w:t xml:space="preserve">. </w:t>
      </w:r>
      <w:proofErr w:type="gramStart"/>
      <w:r>
        <w:rPr>
          <w:rFonts w:ascii="Palatino Linotype" w:hAnsi="Palatino Linotype"/>
          <w:sz w:val="20"/>
          <w:szCs w:val="20"/>
        </w:rPr>
        <w:t>Thus</w:t>
      </w:r>
      <w:proofErr w:type="gramEnd"/>
      <w:r>
        <w:rPr>
          <w:rFonts w:ascii="Palatino Linotype" w:hAnsi="Palatino Linotype"/>
          <w:sz w:val="20"/>
          <w:szCs w:val="20"/>
        </w:rPr>
        <w:t xml:space="preserve"> the </w:t>
      </w:r>
      <w:r w:rsidR="00741E04">
        <w:rPr>
          <w:rFonts w:ascii="Palatino Linotype" w:hAnsi="Palatino Linotype"/>
          <w:sz w:val="20"/>
          <w:szCs w:val="20"/>
        </w:rPr>
        <w:t>trial area can be divided into control and target groups according to the terrain, wind speed and velocity. Define spatial target group as a</w:t>
      </w:r>
      <w:r w:rsidR="00BF6B25">
        <w:rPr>
          <w:rFonts w:ascii="Palatino Linotype" w:hAnsi="Palatino Linotype"/>
          <w:sz w:val="20"/>
          <w:szCs w:val="20"/>
        </w:rPr>
        <w:t xml:space="preserve"> device-centered arc </w:t>
      </w:r>
      <w:r w:rsidR="00267D16">
        <w:rPr>
          <w:rFonts w:ascii="Palatino Linotype" w:hAnsi="Palatino Linotype" w:hint="eastAsia"/>
          <w:sz w:val="20"/>
          <w:szCs w:val="20"/>
        </w:rPr>
        <w:t>a</w:t>
      </w:r>
      <w:r w:rsidR="00267D16">
        <w:rPr>
          <w:rFonts w:ascii="Palatino Linotype" w:hAnsi="Palatino Linotype"/>
          <w:sz w:val="20"/>
          <w:szCs w:val="20"/>
        </w:rPr>
        <w:t>nd the rest of the experimental area as the co</w:t>
      </w:r>
      <w:r w:rsidR="00F17927">
        <w:rPr>
          <w:rFonts w:ascii="Palatino Linotype" w:hAnsi="Palatino Linotype" w:hint="eastAsia"/>
          <w:sz w:val="20"/>
          <w:szCs w:val="20"/>
        </w:rPr>
        <w:t>nt</w:t>
      </w:r>
      <w:r w:rsidR="00F17927">
        <w:rPr>
          <w:rFonts w:ascii="Palatino Linotype" w:hAnsi="Palatino Linotype"/>
          <w:sz w:val="20"/>
          <w:szCs w:val="20"/>
        </w:rPr>
        <w:t>rol group.</w:t>
      </w:r>
    </w:p>
    <w:p w14:paraId="2714E347" w14:textId="77777777" w:rsidR="00882DE7" w:rsidRPr="004319B9" w:rsidRDefault="00882DE7" w:rsidP="00882DE7">
      <w:pPr>
        <w:spacing w:line="260" w:lineRule="atLeast"/>
        <w:outlineLvl w:val="2"/>
        <w:rPr>
          <w:rFonts w:ascii="Palatino Linotype" w:hAnsi="Palatino Linotype"/>
          <w:b/>
          <w:sz w:val="20"/>
          <w:szCs w:val="20"/>
        </w:rPr>
      </w:pPr>
      <w:r w:rsidRPr="004319B9">
        <w:rPr>
          <w:rFonts w:ascii="Palatino Linotype" w:hAnsi="Palatino Linotype" w:hint="eastAsia"/>
          <w:b/>
          <w:sz w:val="20"/>
          <w:szCs w:val="20"/>
        </w:rPr>
        <w:t>2.</w:t>
      </w:r>
      <w:r w:rsidR="002F0091">
        <w:rPr>
          <w:rFonts w:ascii="Palatino Linotype" w:hAnsi="Palatino Linotype"/>
          <w:b/>
          <w:sz w:val="20"/>
          <w:szCs w:val="20"/>
        </w:rPr>
        <w:t>6</w:t>
      </w:r>
      <w:r w:rsidRPr="004319B9">
        <w:rPr>
          <w:rFonts w:ascii="Palatino Linotype" w:hAnsi="Palatino Linotype" w:hint="eastAsia"/>
          <w:b/>
          <w:sz w:val="20"/>
          <w:szCs w:val="20"/>
        </w:rPr>
        <w:t xml:space="preserve"> Trial Schedule</w:t>
      </w:r>
    </w:p>
    <w:p w14:paraId="675FF022" w14:textId="77777777" w:rsidR="00882DE7" w:rsidRDefault="00882DE7" w:rsidP="00882DE7">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D</w:t>
      </w:r>
      <w:r>
        <w:rPr>
          <w:rFonts w:ascii="Palatino Linotype" w:hAnsi="Palatino Linotype"/>
          <w:sz w:val="20"/>
          <w:szCs w:val="20"/>
        </w:rPr>
        <w:t xml:space="preserve">ue to the COVID–19, experiments could not be carried out as planned and thus the devices were left unused for quite a long time. In addition, weather condition on both trial locations were extreme and led to minor damage to the device. Both factors delayed the </w:t>
      </w:r>
      <w:r>
        <w:rPr>
          <w:rFonts w:ascii="Palatino Linotype" w:hAnsi="Palatino Linotype"/>
          <w:sz w:val="20"/>
          <w:szCs w:val="20"/>
        </w:rPr>
        <w:lastRenderedPageBreak/>
        <w:t xml:space="preserve">experiment and thus, the rain enhancement operation phase was postponed until midyear of 2020. The trial operation ran for 122 days from 1st July to 31st October 2020 in </w:t>
      </w:r>
      <w:proofErr w:type="spellStart"/>
      <w:r>
        <w:rPr>
          <w:rFonts w:ascii="Palatino Linotype" w:hAnsi="Palatino Linotype"/>
          <w:sz w:val="20"/>
          <w:szCs w:val="20"/>
        </w:rPr>
        <w:t>Wushaoling</w:t>
      </w:r>
      <w:proofErr w:type="spellEnd"/>
      <w:r>
        <w:rPr>
          <w:rFonts w:ascii="Palatino Linotype" w:hAnsi="Palatino Linotype"/>
          <w:sz w:val="20"/>
          <w:szCs w:val="20"/>
        </w:rPr>
        <w:t xml:space="preserve">, and 91 days from 1st </w:t>
      </w:r>
      <w:proofErr w:type="spellStart"/>
      <w:r>
        <w:rPr>
          <w:rFonts w:ascii="Palatino Linotype" w:hAnsi="Palatino Linotype"/>
          <w:sz w:val="20"/>
          <w:szCs w:val="20"/>
        </w:rPr>
        <w:t>Augest</w:t>
      </w:r>
      <w:proofErr w:type="spellEnd"/>
      <w:r>
        <w:rPr>
          <w:rFonts w:ascii="Palatino Linotype" w:hAnsi="Palatino Linotype"/>
          <w:sz w:val="20"/>
          <w:szCs w:val="20"/>
        </w:rPr>
        <w:t xml:space="preserve"> to 31st October 2020 in </w:t>
      </w:r>
      <w:proofErr w:type="spellStart"/>
      <w:r>
        <w:rPr>
          <w:rFonts w:ascii="Palatino Linotype" w:hAnsi="Palatino Linotype"/>
          <w:sz w:val="20"/>
          <w:szCs w:val="20"/>
        </w:rPr>
        <w:t>Liupan</w:t>
      </w:r>
      <w:proofErr w:type="spellEnd"/>
      <w:r>
        <w:rPr>
          <w:rFonts w:ascii="Palatino Linotype" w:hAnsi="Palatino Linotype"/>
          <w:sz w:val="20"/>
          <w:szCs w:val="20"/>
        </w:rPr>
        <w:t xml:space="preserve"> Mountain. This period was chosen to capture the water vapor transported by the monsoon with consistently suitable conditions for cloud seeding operations, while the temperature was still warm enough so that the devices would not be frozen.</w:t>
      </w:r>
    </w:p>
    <w:p w14:paraId="668C4448" w14:textId="77777777" w:rsidR="00882DE7" w:rsidRPr="00882DE7" w:rsidRDefault="00882DE7" w:rsidP="0059035B">
      <w:pPr>
        <w:spacing w:line="260" w:lineRule="atLeast"/>
        <w:ind w:firstLineChars="200" w:firstLine="480"/>
      </w:pPr>
    </w:p>
    <w:p w14:paraId="2E2468A1" w14:textId="77777777" w:rsidR="004C2E20" w:rsidRPr="00B02599" w:rsidRDefault="00B02599" w:rsidP="00711B9C">
      <w:pPr>
        <w:spacing w:line="260" w:lineRule="atLeast"/>
        <w:outlineLvl w:val="1"/>
        <w:rPr>
          <w:rFonts w:ascii="Palatino Linotype" w:hAnsi="Palatino Linotype"/>
          <w:b/>
          <w:sz w:val="20"/>
          <w:szCs w:val="20"/>
        </w:rPr>
      </w:pPr>
      <w:r>
        <w:rPr>
          <w:rFonts w:ascii="Palatino Linotype" w:hAnsi="Palatino Linotype"/>
          <w:b/>
          <w:sz w:val="20"/>
          <w:szCs w:val="20"/>
        </w:rPr>
        <w:t xml:space="preserve">3 </w:t>
      </w:r>
      <w:r w:rsidR="004C2E20" w:rsidRPr="00B02599">
        <w:rPr>
          <w:rFonts w:ascii="Palatino Linotype" w:hAnsi="Palatino Linotype"/>
          <w:b/>
          <w:sz w:val="20"/>
          <w:szCs w:val="20"/>
        </w:rPr>
        <w:t>Analysis methodology</w:t>
      </w:r>
    </w:p>
    <w:p w14:paraId="45CEC699" w14:textId="7AA0E159" w:rsidR="002C3B4D" w:rsidRDefault="002C3B4D" w:rsidP="00BD5B81">
      <w:pPr>
        <w:spacing w:line="260" w:lineRule="atLeast"/>
        <w:rPr>
          <w:rFonts w:ascii="Palatino Linotype" w:hAnsi="Palatino Linotype"/>
          <w:sz w:val="20"/>
          <w:szCs w:val="20"/>
        </w:rPr>
      </w:pPr>
    </w:p>
    <w:p w14:paraId="08F208AC" w14:textId="77777777" w:rsidR="008561A1" w:rsidRDefault="008561A1" w:rsidP="00BD5B81">
      <w:pPr>
        <w:spacing w:line="260" w:lineRule="atLeast"/>
        <w:rPr>
          <w:rFonts w:ascii="Palatino Linotype" w:hAnsi="Palatino Linotype" w:hint="eastAsia"/>
          <w:sz w:val="20"/>
          <w:szCs w:val="20"/>
        </w:rPr>
      </w:pPr>
    </w:p>
    <w:p w14:paraId="47E4A6E4" w14:textId="49B22359" w:rsidR="00756821" w:rsidRPr="004319B9" w:rsidRDefault="00756821" w:rsidP="00756821">
      <w:pPr>
        <w:spacing w:line="260" w:lineRule="atLeast"/>
        <w:outlineLvl w:val="2"/>
        <w:rPr>
          <w:rFonts w:ascii="Palatino Linotype" w:hAnsi="Palatino Linotype"/>
          <w:b/>
          <w:sz w:val="20"/>
          <w:szCs w:val="20"/>
        </w:rPr>
      </w:pPr>
      <w:r>
        <w:rPr>
          <w:rFonts w:ascii="Palatino Linotype" w:hAnsi="Palatino Linotype"/>
          <w:b/>
          <w:sz w:val="20"/>
          <w:szCs w:val="20"/>
        </w:rPr>
        <w:t>3.1</w:t>
      </w:r>
      <w:r w:rsidRPr="004319B9">
        <w:rPr>
          <w:rFonts w:ascii="Palatino Linotype" w:hAnsi="Palatino Linotype" w:hint="eastAsia"/>
          <w:b/>
          <w:sz w:val="20"/>
          <w:szCs w:val="20"/>
        </w:rPr>
        <w:t xml:space="preserve"> Trial Schedule</w:t>
      </w:r>
    </w:p>
    <w:p w14:paraId="749C5C82" w14:textId="5D08235A" w:rsidR="00911EA2" w:rsidRDefault="00911EA2" w:rsidP="00BD5B81">
      <w:pPr>
        <w:spacing w:line="260" w:lineRule="atLeast"/>
        <w:rPr>
          <w:rFonts w:ascii="Palatino Linotype" w:hAnsi="Palatino Linotype"/>
          <w:sz w:val="20"/>
          <w:szCs w:val="20"/>
        </w:rPr>
      </w:pPr>
    </w:p>
    <w:p w14:paraId="1C41134E" w14:textId="078E687D" w:rsidR="00756821" w:rsidRDefault="00756821" w:rsidP="00BD5B81">
      <w:pPr>
        <w:spacing w:line="260" w:lineRule="atLeast"/>
        <w:rPr>
          <w:rFonts w:ascii="Palatino Linotype" w:hAnsi="Palatino Linotype"/>
          <w:sz w:val="20"/>
          <w:szCs w:val="20"/>
        </w:rPr>
      </w:pPr>
    </w:p>
    <w:p w14:paraId="7D4B2C05" w14:textId="77777777" w:rsidR="00756821" w:rsidRDefault="00756821" w:rsidP="00BD5B81">
      <w:pPr>
        <w:spacing w:line="260" w:lineRule="atLeast"/>
        <w:rPr>
          <w:rFonts w:ascii="Palatino Linotype" w:hAnsi="Palatino Linotype" w:hint="eastAsia"/>
          <w:sz w:val="20"/>
          <w:szCs w:val="20"/>
        </w:rPr>
      </w:pPr>
    </w:p>
    <w:p w14:paraId="69EDA35D" w14:textId="77777777" w:rsidR="00911EA2" w:rsidRPr="00B02599" w:rsidRDefault="00911EA2" w:rsidP="00BD5B81">
      <w:pPr>
        <w:spacing w:line="260" w:lineRule="atLeast"/>
        <w:rPr>
          <w:rFonts w:ascii="Palatino Linotype" w:hAnsi="Palatino Linotype" w:hint="eastAsia"/>
          <w:sz w:val="20"/>
          <w:szCs w:val="20"/>
        </w:rPr>
      </w:pPr>
    </w:p>
    <w:p w14:paraId="28A5BAD1" w14:textId="77777777" w:rsidR="004C2E20" w:rsidRPr="00B02599" w:rsidRDefault="00B02599" w:rsidP="00711B9C">
      <w:pPr>
        <w:spacing w:line="260" w:lineRule="atLeast"/>
        <w:outlineLvl w:val="1"/>
        <w:rPr>
          <w:rFonts w:ascii="Palatino Linotype" w:hAnsi="Palatino Linotype"/>
          <w:b/>
          <w:sz w:val="20"/>
          <w:szCs w:val="20"/>
        </w:rPr>
      </w:pPr>
      <w:r>
        <w:rPr>
          <w:rFonts w:ascii="Palatino Linotype" w:hAnsi="Palatino Linotype"/>
          <w:b/>
          <w:sz w:val="20"/>
          <w:szCs w:val="20"/>
        </w:rPr>
        <w:t xml:space="preserve">4 </w:t>
      </w:r>
      <w:r w:rsidR="004C2E20" w:rsidRPr="00B02599">
        <w:rPr>
          <w:rFonts w:ascii="Palatino Linotype" w:hAnsi="Palatino Linotype"/>
          <w:b/>
          <w:sz w:val="20"/>
          <w:szCs w:val="20"/>
        </w:rPr>
        <w:t>Results</w:t>
      </w:r>
    </w:p>
    <w:p w14:paraId="78FCB897" w14:textId="5CA12351" w:rsidR="002C3B4D" w:rsidRDefault="002C3B4D" w:rsidP="00BD5B81">
      <w:pPr>
        <w:spacing w:line="260" w:lineRule="atLeast"/>
        <w:rPr>
          <w:rFonts w:ascii="Palatino Linotype" w:hAnsi="Palatino Linotype"/>
          <w:sz w:val="20"/>
          <w:szCs w:val="20"/>
        </w:rPr>
      </w:pPr>
    </w:p>
    <w:p w14:paraId="2CD4AFEC" w14:textId="766DADDF" w:rsidR="00911EA2" w:rsidRDefault="00911EA2" w:rsidP="00BD5B81">
      <w:pPr>
        <w:spacing w:line="260" w:lineRule="atLeast"/>
        <w:rPr>
          <w:rFonts w:ascii="Palatino Linotype" w:hAnsi="Palatino Linotype"/>
          <w:sz w:val="20"/>
          <w:szCs w:val="20"/>
        </w:rPr>
      </w:pPr>
    </w:p>
    <w:p w14:paraId="68B44C9B" w14:textId="77777777" w:rsidR="00911EA2" w:rsidRPr="00BD5B81" w:rsidRDefault="00911EA2" w:rsidP="00BD5B81">
      <w:pPr>
        <w:spacing w:line="260" w:lineRule="atLeast"/>
        <w:rPr>
          <w:rFonts w:ascii="Palatino Linotype" w:hAnsi="Palatino Linotype" w:hint="eastAsia"/>
          <w:sz w:val="20"/>
          <w:szCs w:val="20"/>
        </w:rPr>
      </w:pPr>
    </w:p>
    <w:p w14:paraId="124282CD" w14:textId="77777777" w:rsidR="004C2E20" w:rsidRPr="00B02599" w:rsidRDefault="00B02599" w:rsidP="00711B9C">
      <w:pPr>
        <w:spacing w:line="260" w:lineRule="atLeast"/>
        <w:outlineLvl w:val="1"/>
        <w:rPr>
          <w:rFonts w:ascii="Palatino Linotype" w:hAnsi="Palatino Linotype"/>
          <w:b/>
          <w:sz w:val="20"/>
          <w:szCs w:val="20"/>
        </w:rPr>
      </w:pPr>
      <w:r>
        <w:rPr>
          <w:rFonts w:ascii="Palatino Linotype" w:hAnsi="Palatino Linotype"/>
          <w:b/>
          <w:sz w:val="20"/>
          <w:szCs w:val="20"/>
        </w:rPr>
        <w:t xml:space="preserve">5 </w:t>
      </w:r>
      <w:r w:rsidR="002C3B4D" w:rsidRPr="00B02599">
        <w:rPr>
          <w:rFonts w:ascii="Palatino Linotype" w:hAnsi="Palatino Linotype"/>
          <w:b/>
          <w:sz w:val="20"/>
          <w:szCs w:val="20"/>
        </w:rPr>
        <w:t>Conclusions</w:t>
      </w:r>
    </w:p>
    <w:p w14:paraId="1CA0B563" w14:textId="77777777" w:rsidR="002C3B4D" w:rsidRDefault="002C3B4D" w:rsidP="00BD5B81">
      <w:pPr>
        <w:rPr>
          <w:sz w:val="21"/>
        </w:rPr>
      </w:pPr>
    </w:p>
    <w:p w14:paraId="5C5B524F" w14:textId="77777777" w:rsidR="00B02599" w:rsidRDefault="00B02599" w:rsidP="00BD5B81">
      <w:pPr>
        <w:rPr>
          <w:sz w:val="21"/>
        </w:rPr>
      </w:pPr>
    </w:p>
    <w:p w14:paraId="36717525" w14:textId="77777777" w:rsidR="00B02599" w:rsidRDefault="00B02599" w:rsidP="00B02599">
      <w:pPr>
        <w:spacing w:line="260" w:lineRule="atLeast"/>
        <w:rPr>
          <w:rFonts w:ascii="Palatino Linotype" w:hAnsi="Palatino Linotype"/>
          <w:sz w:val="20"/>
          <w:szCs w:val="20"/>
        </w:rPr>
      </w:pPr>
    </w:p>
    <w:p w14:paraId="39A7DB1E" w14:textId="77777777" w:rsidR="00B02599" w:rsidRDefault="00B02599" w:rsidP="00B02599">
      <w:pPr>
        <w:spacing w:line="260" w:lineRule="atLeast"/>
        <w:rPr>
          <w:rFonts w:ascii="Palatino Linotype" w:hAnsi="Palatino Linotype"/>
          <w:sz w:val="20"/>
          <w:szCs w:val="20"/>
        </w:rPr>
      </w:pPr>
    </w:p>
    <w:p w14:paraId="778DDD18" w14:textId="77777777" w:rsidR="00B02599" w:rsidRPr="00B02599" w:rsidRDefault="00B02599" w:rsidP="00BD5B81">
      <w:pPr>
        <w:rPr>
          <w:sz w:val="21"/>
        </w:rPr>
      </w:pPr>
    </w:p>
    <w:sectPr w:rsidR="00B02599" w:rsidRPr="00B025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F98D" w14:textId="77777777" w:rsidR="008E719A" w:rsidRDefault="008E719A" w:rsidP="003A708D">
      <w:r>
        <w:separator/>
      </w:r>
    </w:p>
  </w:endnote>
  <w:endnote w:type="continuationSeparator" w:id="0">
    <w:p w14:paraId="7DD77BDF" w14:textId="77777777" w:rsidR="008E719A" w:rsidRDefault="008E719A" w:rsidP="003A7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6D6BE" w14:textId="77777777" w:rsidR="008E719A" w:rsidRDefault="008E719A" w:rsidP="003A708D">
      <w:r>
        <w:separator/>
      </w:r>
    </w:p>
  </w:footnote>
  <w:footnote w:type="continuationSeparator" w:id="0">
    <w:p w14:paraId="6C728829" w14:textId="77777777" w:rsidR="008E719A" w:rsidRDefault="008E719A" w:rsidP="003A70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734"/>
    <w:rsid w:val="0003077C"/>
    <w:rsid w:val="00032ECE"/>
    <w:rsid w:val="00047D10"/>
    <w:rsid w:val="000575F6"/>
    <w:rsid w:val="00066016"/>
    <w:rsid w:val="0007433F"/>
    <w:rsid w:val="00083734"/>
    <w:rsid w:val="0009335E"/>
    <w:rsid w:val="000D5655"/>
    <w:rsid w:val="000E391E"/>
    <w:rsid w:val="000F274B"/>
    <w:rsid w:val="00111DA5"/>
    <w:rsid w:val="00135316"/>
    <w:rsid w:val="001460E7"/>
    <w:rsid w:val="0016058D"/>
    <w:rsid w:val="00160693"/>
    <w:rsid w:val="00167176"/>
    <w:rsid w:val="00185575"/>
    <w:rsid w:val="002109ED"/>
    <w:rsid w:val="00214695"/>
    <w:rsid w:val="00247EDA"/>
    <w:rsid w:val="00264604"/>
    <w:rsid w:val="00267D16"/>
    <w:rsid w:val="002C3B4D"/>
    <w:rsid w:val="002D3F7F"/>
    <w:rsid w:val="002F0091"/>
    <w:rsid w:val="002F3051"/>
    <w:rsid w:val="002F3504"/>
    <w:rsid w:val="002F5480"/>
    <w:rsid w:val="0033181D"/>
    <w:rsid w:val="00331A47"/>
    <w:rsid w:val="00360642"/>
    <w:rsid w:val="00361126"/>
    <w:rsid w:val="00367318"/>
    <w:rsid w:val="00395F96"/>
    <w:rsid w:val="003A708D"/>
    <w:rsid w:val="003B3F0C"/>
    <w:rsid w:val="003C1133"/>
    <w:rsid w:val="003D3611"/>
    <w:rsid w:val="003F5B19"/>
    <w:rsid w:val="00425142"/>
    <w:rsid w:val="004319B9"/>
    <w:rsid w:val="0044400D"/>
    <w:rsid w:val="00463A5A"/>
    <w:rsid w:val="004C2E20"/>
    <w:rsid w:val="004F0AA3"/>
    <w:rsid w:val="00500071"/>
    <w:rsid w:val="005027B6"/>
    <w:rsid w:val="00502D86"/>
    <w:rsid w:val="0051449C"/>
    <w:rsid w:val="00567685"/>
    <w:rsid w:val="005763D0"/>
    <w:rsid w:val="0059035B"/>
    <w:rsid w:val="00593DE9"/>
    <w:rsid w:val="005A28DD"/>
    <w:rsid w:val="005D11CD"/>
    <w:rsid w:val="005E412C"/>
    <w:rsid w:val="005F5636"/>
    <w:rsid w:val="00602EA4"/>
    <w:rsid w:val="00675EE1"/>
    <w:rsid w:val="00696B00"/>
    <w:rsid w:val="006D6FE5"/>
    <w:rsid w:val="006F2E67"/>
    <w:rsid w:val="007079A2"/>
    <w:rsid w:val="00711B9C"/>
    <w:rsid w:val="00712591"/>
    <w:rsid w:val="007409DA"/>
    <w:rsid w:val="00741E04"/>
    <w:rsid w:val="0074508B"/>
    <w:rsid w:val="00756821"/>
    <w:rsid w:val="007637D0"/>
    <w:rsid w:val="00776092"/>
    <w:rsid w:val="007764C3"/>
    <w:rsid w:val="0078240F"/>
    <w:rsid w:val="00791840"/>
    <w:rsid w:val="007B10C8"/>
    <w:rsid w:val="007B6942"/>
    <w:rsid w:val="007F043B"/>
    <w:rsid w:val="007F07F8"/>
    <w:rsid w:val="00802A5B"/>
    <w:rsid w:val="0082217D"/>
    <w:rsid w:val="00832264"/>
    <w:rsid w:val="008528CE"/>
    <w:rsid w:val="00853DA9"/>
    <w:rsid w:val="008561A1"/>
    <w:rsid w:val="00872F51"/>
    <w:rsid w:val="00882DE7"/>
    <w:rsid w:val="008C1A10"/>
    <w:rsid w:val="008E719A"/>
    <w:rsid w:val="008F0915"/>
    <w:rsid w:val="008F2FB2"/>
    <w:rsid w:val="008F7F1B"/>
    <w:rsid w:val="00911EA2"/>
    <w:rsid w:val="009168BA"/>
    <w:rsid w:val="00924523"/>
    <w:rsid w:val="0092743C"/>
    <w:rsid w:val="00996CD7"/>
    <w:rsid w:val="00997BC4"/>
    <w:rsid w:val="009A072A"/>
    <w:rsid w:val="009B6B0D"/>
    <w:rsid w:val="00A03C0D"/>
    <w:rsid w:val="00A3269E"/>
    <w:rsid w:val="00A53B84"/>
    <w:rsid w:val="00A77014"/>
    <w:rsid w:val="00A93761"/>
    <w:rsid w:val="00AD640F"/>
    <w:rsid w:val="00AF1627"/>
    <w:rsid w:val="00AF4DCC"/>
    <w:rsid w:val="00B01799"/>
    <w:rsid w:val="00B01AAD"/>
    <w:rsid w:val="00B02599"/>
    <w:rsid w:val="00B15865"/>
    <w:rsid w:val="00B175DF"/>
    <w:rsid w:val="00B66F7E"/>
    <w:rsid w:val="00B935E9"/>
    <w:rsid w:val="00BB127E"/>
    <w:rsid w:val="00BD5B81"/>
    <w:rsid w:val="00BF473B"/>
    <w:rsid w:val="00BF6B25"/>
    <w:rsid w:val="00C030EF"/>
    <w:rsid w:val="00C5038C"/>
    <w:rsid w:val="00C67FEF"/>
    <w:rsid w:val="00C905F5"/>
    <w:rsid w:val="00CB4D91"/>
    <w:rsid w:val="00CC149B"/>
    <w:rsid w:val="00CC58E3"/>
    <w:rsid w:val="00CF115A"/>
    <w:rsid w:val="00CF6AFA"/>
    <w:rsid w:val="00D11CFA"/>
    <w:rsid w:val="00D153AF"/>
    <w:rsid w:val="00D36DC8"/>
    <w:rsid w:val="00D45123"/>
    <w:rsid w:val="00D6459B"/>
    <w:rsid w:val="00D736D8"/>
    <w:rsid w:val="00DB1691"/>
    <w:rsid w:val="00DD1BEB"/>
    <w:rsid w:val="00DD2789"/>
    <w:rsid w:val="00DF78C2"/>
    <w:rsid w:val="00E30C2B"/>
    <w:rsid w:val="00E457A9"/>
    <w:rsid w:val="00E466D6"/>
    <w:rsid w:val="00E5216C"/>
    <w:rsid w:val="00E710C8"/>
    <w:rsid w:val="00EC5005"/>
    <w:rsid w:val="00ED5456"/>
    <w:rsid w:val="00EF19F0"/>
    <w:rsid w:val="00F02D46"/>
    <w:rsid w:val="00F11426"/>
    <w:rsid w:val="00F17927"/>
    <w:rsid w:val="00F269BF"/>
    <w:rsid w:val="00F318F8"/>
    <w:rsid w:val="00F405D6"/>
    <w:rsid w:val="00F774AC"/>
    <w:rsid w:val="00F925C7"/>
    <w:rsid w:val="00FA61BD"/>
    <w:rsid w:val="00FF09E9"/>
    <w:rsid w:val="00FF1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2AABD"/>
  <w15:chartTrackingRefBased/>
  <w15:docId w15:val="{58E6539E-146E-473B-A698-6DB1326A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682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6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7764C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header"/>
    <w:basedOn w:val="a"/>
    <w:link w:val="a5"/>
    <w:uiPriority w:val="99"/>
    <w:unhideWhenUsed/>
    <w:rsid w:val="003A70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A708D"/>
    <w:rPr>
      <w:sz w:val="18"/>
      <w:szCs w:val="18"/>
    </w:rPr>
  </w:style>
  <w:style w:type="paragraph" w:styleId="a6">
    <w:name w:val="footer"/>
    <w:basedOn w:val="a"/>
    <w:link w:val="a7"/>
    <w:uiPriority w:val="99"/>
    <w:unhideWhenUsed/>
    <w:rsid w:val="003A708D"/>
    <w:pPr>
      <w:tabs>
        <w:tab w:val="center" w:pos="4153"/>
        <w:tab w:val="right" w:pos="8306"/>
      </w:tabs>
      <w:snapToGrid w:val="0"/>
      <w:jc w:val="left"/>
    </w:pPr>
    <w:rPr>
      <w:sz w:val="18"/>
      <w:szCs w:val="18"/>
    </w:rPr>
  </w:style>
  <w:style w:type="character" w:customStyle="1" w:styleId="a7">
    <w:name w:val="页脚 字符"/>
    <w:basedOn w:val="a0"/>
    <w:link w:val="a6"/>
    <w:uiPriority w:val="99"/>
    <w:rsid w:val="003A70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29832-8482-4E4D-A4F9-9ECFD5B9F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7696</TotalTime>
  <Pages>6</Pages>
  <Words>2541</Words>
  <Characters>14485</Characters>
  <Application>Microsoft Office Word</Application>
  <DocSecurity>0</DocSecurity>
  <Lines>120</Lines>
  <Paragraphs>33</Paragraphs>
  <ScaleCrop>false</ScaleCrop>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薛凤鸣</dc:creator>
  <cp:keywords/>
  <dc:description/>
  <cp:lastModifiedBy>马 恒奔</cp:lastModifiedBy>
  <cp:revision>24</cp:revision>
  <dcterms:created xsi:type="dcterms:W3CDTF">2021-03-02T11:11:00Z</dcterms:created>
  <dcterms:modified xsi:type="dcterms:W3CDTF">2021-06-01T08:16:00Z</dcterms:modified>
</cp:coreProperties>
</file>