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2D8598E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w:t>
      </w:r>
    </w:p>
    <w:p w14:paraId="279A6079" w14:textId="6E3F70E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5DD57167" w14:textId="24D5708C" w:rsidR="003264DE" w:rsidRDefault="00114013" w:rsidP="003264DE">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799A502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3D39AC2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p>
    <w:p w14:paraId="5374C860" w14:textId="0B69C199" w:rsidR="00B621B9" w:rsidRDefault="00114013" w:rsidP="00B621B9">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263D752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B621B9">
        <w:rPr>
          <w:lang w:val="fr-CA"/>
        </w:rPr>
        <w:t xml:space="preserve"> </w:t>
      </w:r>
    </w:p>
    <w:p w14:paraId="56E5BEC3" w14:textId="7E7A7E9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6D7CBE7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Date de la récidive, rechute ou aggravation :</w:t>
      </w:r>
      <w:r w:rsidR="001F5444">
        <w:rPr>
          <w:lang w:val="fr-CA"/>
        </w:rPr>
        <w:t xml:space="preserve"> </w:t>
      </w:r>
      <w:r w:rsidR="003A54FF">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BE479FA" w14:textId="517891C0" w:rsidR="00425CEB" w:rsidRPr="00425CEB" w:rsidRDefault="00425CEB"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425CEB">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44AF6480" w14:textId="77777777" w:rsidR="00B621B9" w:rsidRDefault="00B621B9" w:rsidP="00B621B9">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132D3B6D" w14:textId="30DE68B0" w:rsidR="003C0A89" w:rsidRDefault="003A54FF" w:rsidP="00B621B9">
      <w:pPr>
        <w:ind w:left="720"/>
        <w:rPr>
          <w:lang w:val="fr-CA"/>
        </w:rPr>
      </w:pPr>
      <w:r>
        <w:rPr>
          <w:lang w:val="fr-CA"/>
        </w:rPr>
        <w:t xml:space="preserve">Fracture </w:t>
      </w:r>
      <w:r w:rsidR="00846E99">
        <w:rPr>
          <w:lang w:val="fr-CA"/>
        </w:rPr>
        <w:t>ouverte de la phalange distale de l’annulaire droit.</w:t>
      </w:r>
    </w:p>
    <w:p w14:paraId="5D3EDBC3" w14:textId="77777777" w:rsidR="00B621B9" w:rsidRDefault="00B621B9"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197C415A"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w:t>
      </w:r>
      <w:r w:rsidR="003A54FF">
        <w:rPr>
          <w:lang w:val="fr-CA"/>
        </w:rPr>
        <w:t>Clinique Médicale de l’Or et des Bois, Val-d’Or</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4EE3E1ED"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3A54FF">
        <w:rPr>
          <w:lang w:val="fr-CA"/>
        </w:rPr>
        <w:t>e</w:t>
      </w:r>
      <w:r w:rsidRPr="00114013">
        <w:rPr>
          <w:lang w:val="fr-CA"/>
        </w:rPr>
        <w:t xml:space="preserve"> </w:t>
      </w:r>
      <w:r w:rsidR="003A54FF">
        <w:rPr>
          <w:lang w:val="fr-CA"/>
        </w:rPr>
        <w:t>travailleur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175F1ED6"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xml:space="preserve">́ à </w:t>
      </w:r>
      <w:r w:rsidR="001F5444">
        <w:rPr>
          <w:lang w:val="fr-CA"/>
        </w:rPr>
        <w:t xml:space="preserve">M. </w:t>
      </w:r>
      <w:r w:rsidRPr="00114013">
        <w:rPr>
          <w:lang w:val="fr-CA"/>
        </w:rPr>
        <w:t>s</w:t>
      </w:r>
      <w:r w:rsidR="00630CEE">
        <w:rPr>
          <w:lang w:val="fr-CA"/>
        </w:rPr>
        <w:t xml:space="preserve">’il </w:t>
      </w:r>
      <w:r w:rsidRPr="00114013">
        <w:rPr>
          <w:lang w:val="fr-CA"/>
        </w:rPr>
        <w:t xml:space="preserve">avait d’autres commentaires ou informations à nous divulguer. </w:t>
      </w:r>
      <w:r w:rsidRPr="00E90331">
        <w:rPr>
          <w:lang w:val="fr-CA"/>
        </w:rPr>
        <w:t>Ce derni</w:t>
      </w:r>
      <w:r w:rsidR="00630CEE">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26E67274" w:rsidR="00E90331" w:rsidRDefault="00E90331" w:rsidP="00E90331">
      <w:pPr>
        <w:ind w:firstLine="720"/>
        <w:rPr>
          <w:lang w:val="fr-CA"/>
        </w:rPr>
      </w:pPr>
      <w:r w:rsidRPr="00E90331">
        <w:rPr>
          <w:lang w:val="fr-CA"/>
        </w:rPr>
        <w:t>Âge : Il s’agit d’un</w:t>
      </w:r>
      <w:r w:rsidR="00630CEE">
        <w:rPr>
          <w:lang w:val="fr-CA"/>
        </w:rPr>
        <w:t xml:space="preserve"> </w:t>
      </w:r>
      <w:r w:rsidR="00A776C8">
        <w:rPr>
          <w:lang w:val="fr-CA"/>
        </w:rPr>
        <w:t xml:space="preserve">homme </w:t>
      </w:r>
      <w:r>
        <w:rPr>
          <w:lang w:val="fr-CA"/>
        </w:rPr>
        <w:t>de</w:t>
      </w:r>
      <w:r w:rsidR="003A54FF">
        <w:rPr>
          <w:lang w:val="fr-CA"/>
        </w:rPr>
        <w:t xml:space="preserve"> </w:t>
      </w:r>
      <w:r w:rsidR="00BB1E35">
        <w:rPr>
          <w:lang w:val="fr-CA"/>
        </w:rPr>
        <w:t>21</w:t>
      </w:r>
      <w:r w:rsidR="001F5444">
        <w:rPr>
          <w:lang w:val="fr-CA"/>
        </w:rPr>
        <w:t xml:space="preserve"> ans</w:t>
      </w:r>
      <w:r w:rsidR="00FE0E5F">
        <w:rPr>
          <w:lang w:val="fr-CA"/>
        </w:rPr>
        <w:t>.</w:t>
      </w:r>
    </w:p>
    <w:p w14:paraId="329507A8" w14:textId="63805F74" w:rsidR="00E90331" w:rsidRDefault="00E90331">
      <w:pPr>
        <w:rPr>
          <w:lang w:val="fr-CA"/>
        </w:rPr>
      </w:pPr>
      <w:r>
        <w:rPr>
          <w:lang w:val="fr-CA"/>
        </w:rPr>
        <w:tab/>
        <w:t xml:space="preserve">Dominance : </w:t>
      </w:r>
      <w:r w:rsidR="00A776C8">
        <w:rPr>
          <w:lang w:val="fr-CA"/>
        </w:rPr>
        <w:t xml:space="preserve">Il </w:t>
      </w:r>
      <w:r>
        <w:rPr>
          <w:lang w:val="fr-CA"/>
        </w:rPr>
        <w:t>est</w:t>
      </w:r>
      <w:r w:rsidR="003A54FF">
        <w:rPr>
          <w:lang w:val="fr-CA"/>
        </w:rPr>
        <w:t xml:space="preserve"> droitier</w:t>
      </w:r>
      <w:r w:rsidR="00630CEE">
        <w:rPr>
          <w:lang w:val="fr-CA"/>
        </w:rPr>
        <w:t>.</w:t>
      </w:r>
    </w:p>
    <w:p w14:paraId="51D4F8DB" w14:textId="051F5BE1" w:rsidR="00E90331" w:rsidRDefault="00E90331" w:rsidP="00E90331">
      <w:pPr>
        <w:ind w:left="709"/>
        <w:rPr>
          <w:lang w:val="fr-CA"/>
        </w:rPr>
      </w:pPr>
      <w:r>
        <w:rPr>
          <w:lang w:val="fr-CA"/>
        </w:rPr>
        <w:tab/>
        <w:t xml:space="preserve">Emploi : </w:t>
      </w:r>
      <w:r w:rsidR="00A776C8">
        <w:rPr>
          <w:lang w:val="fr-CA"/>
        </w:rPr>
        <w:t xml:space="preserve">Il </w:t>
      </w:r>
      <w:r>
        <w:rPr>
          <w:lang w:val="fr-CA"/>
        </w:rPr>
        <w:t>travaill</w:t>
      </w:r>
      <w:r w:rsidR="00BB1E35">
        <w:rPr>
          <w:lang w:val="fr-CA"/>
        </w:rPr>
        <w:t>e</w:t>
      </w:r>
      <w:r>
        <w:rPr>
          <w:lang w:val="fr-CA"/>
        </w:rPr>
        <w:t xml:space="preserve"> comme </w:t>
      </w:r>
      <w:r w:rsidR="00BB1E35">
        <w:rPr>
          <w:lang w:val="fr-CA"/>
        </w:rPr>
        <w:t>soudeur monteur</w:t>
      </w:r>
      <w:r w:rsidR="003A54FF">
        <w:rPr>
          <w:lang w:val="fr-CA"/>
        </w:rPr>
        <w:t xml:space="preserve"> </w:t>
      </w:r>
      <w:r>
        <w:rPr>
          <w:lang w:val="fr-CA"/>
        </w:rPr>
        <w:t xml:space="preserve">à l’emploi </w:t>
      </w:r>
      <w:r w:rsidR="00BB1E35">
        <w:rPr>
          <w:lang w:val="fr-CA"/>
        </w:rPr>
        <w:t xml:space="preserve">Les Aciers JP </w:t>
      </w:r>
      <w:proofErr w:type="spellStart"/>
      <w:r w:rsidR="00BB1E35">
        <w:rPr>
          <w:lang w:val="fr-CA"/>
        </w:rPr>
        <w:t>inc</w:t>
      </w:r>
      <w:r w:rsidR="003A54FF">
        <w:rPr>
          <w:lang w:val="fr-CA"/>
        </w:rPr>
        <w:t>.</w:t>
      </w:r>
      <w:proofErr w:type="spellEnd"/>
      <w:r w:rsidR="003A54FF">
        <w:rPr>
          <w:lang w:val="fr-CA"/>
        </w:rPr>
        <w:t xml:space="preserve"> </w:t>
      </w:r>
      <w:r>
        <w:rPr>
          <w:lang w:val="fr-CA"/>
        </w:rPr>
        <w:t>depuis</w:t>
      </w:r>
      <w:r w:rsidR="00A776C8">
        <w:rPr>
          <w:lang w:val="fr-CA"/>
        </w:rPr>
        <w:t xml:space="preserve"> </w:t>
      </w:r>
      <w:r w:rsidR="00BB1E35">
        <w:rPr>
          <w:lang w:val="fr-CA"/>
        </w:rPr>
        <w:t>avril 2020</w:t>
      </w:r>
      <w:r w:rsidR="0060209C">
        <w:rPr>
          <w:lang w:val="fr-CA"/>
        </w:rPr>
        <w:t>.</w:t>
      </w:r>
      <w:r w:rsidR="00C9003F">
        <w:rPr>
          <w:lang w:val="fr-CA"/>
        </w:rPr>
        <w:t xml:space="preserve"> </w:t>
      </w:r>
    </w:p>
    <w:p w14:paraId="701D54CF" w14:textId="6E3A2030" w:rsidR="00E90331" w:rsidRDefault="00A776C8" w:rsidP="00E90331">
      <w:pPr>
        <w:ind w:left="709"/>
        <w:rPr>
          <w:lang w:val="fr-CA"/>
        </w:rPr>
      </w:pPr>
      <w:r>
        <w:rPr>
          <w:lang w:val="fr-CA"/>
        </w:rPr>
        <w:t xml:space="preserve">Il </w:t>
      </w:r>
      <w:r w:rsidR="00E90331">
        <w:rPr>
          <w:lang w:val="fr-CA"/>
        </w:rPr>
        <w:t>travaill</w:t>
      </w:r>
      <w:r w:rsidR="003A54FF">
        <w:rPr>
          <w:lang w:val="fr-CA"/>
        </w:rPr>
        <w:t>e</w:t>
      </w:r>
      <w:r w:rsidR="00E90331">
        <w:rPr>
          <w:lang w:val="fr-CA"/>
        </w:rPr>
        <w:t xml:space="preserve"> à temps complet soit </w:t>
      </w:r>
      <w:r w:rsidR="003A54FF">
        <w:rPr>
          <w:lang w:val="fr-CA"/>
        </w:rPr>
        <w:t>4</w:t>
      </w:r>
      <w:r w:rsidR="00BB1E35">
        <w:rPr>
          <w:lang w:val="fr-CA"/>
        </w:rPr>
        <w:t>0</w:t>
      </w:r>
      <w:r w:rsidR="003A54FF">
        <w:rPr>
          <w:lang w:val="fr-CA"/>
        </w:rPr>
        <w:t xml:space="preserve"> </w:t>
      </w:r>
      <w:r w:rsidR="001F5444">
        <w:rPr>
          <w:lang w:val="fr-CA"/>
        </w:rPr>
        <w:t>heures</w:t>
      </w:r>
      <w:r w:rsidR="00E90331">
        <w:rPr>
          <w:lang w:val="fr-CA"/>
        </w:rPr>
        <w:t xml:space="preserve"> par semaine</w:t>
      </w:r>
      <w:r w:rsidR="0060209C">
        <w:rPr>
          <w:lang w:val="fr-CA"/>
        </w:rPr>
        <w:t>.</w:t>
      </w:r>
    </w:p>
    <w:p w14:paraId="7B087835" w14:textId="18B44E8C" w:rsidR="00E90331" w:rsidRDefault="00A776C8" w:rsidP="00E90331">
      <w:pPr>
        <w:ind w:left="709"/>
        <w:rPr>
          <w:lang w:val="fr-CA"/>
        </w:rPr>
      </w:pPr>
      <w:r>
        <w:rPr>
          <w:lang w:val="fr-CA"/>
        </w:rPr>
        <w:t xml:space="preserve">Il est </w:t>
      </w:r>
      <w:r w:rsidR="003A54FF">
        <w:rPr>
          <w:lang w:val="fr-CA"/>
        </w:rPr>
        <w:t xml:space="preserve">de retour à son travail régulier depuis </w:t>
      </w:r>
      <w:r w:rsidR="00FA7EAF">
        <w:rPr>
          <w:lang w:val="fr-CA"/>
        </w:rPr>
        <w:t xml:space="preserve">septembre-octobre </w:t>
      </w:r>
      <w:r w:rsidR="00BB1E35">
        <w:rPr>
          <w:lang w:val="fr-CA"/>
        </w:rPr>
        <w:t>202</w:t>
      </w:r>
      <w:r w:rsidR="00FA7EAF">
        <w:rPr>
          <w:lang w:val="fr-CA"/>
        </w:rPr>
        <w:t>3</w:t>
      </w:r>
      <w:r w:rsidR="00BB1E35">
        <w:rPr>
          <w:lang w:val="fr-CA"/>
        </w:rPr>
        <w:t xml:space="preserve"> </w:t>
      </w:r>
      <w:r w:rsidR="003A54FF">
        <w:rPr>
          <w:lang w:val="fr-CA"/>
        </w:rPr>
        <w:t>qu’il tolère bien</w:t>
      </w:r>
      <w:r w:rsidR="0060209C">
        <w:rPr>
          <w:lang w:val="fr-CA"/>
        </w:rPr>
        <w:t>.</w:t>
      </w:r>
    </w:p>
    <w:p w14:paraId="5A72F4A5" w14:textId="072036BC" w:rsidR="00630CEE" w:rsidRDefault="00630CEE" w:rsidP="00E90331">
      <w:pPr>
        <w:ind w:left="709"/>
        <w:rPr>
          <w:lang w:val="fr-CA"/>
        </w:rPr>
      </w:pPr>
    </w:p>
    <w:p w14:paraId="79E08723" w14:textId="35AD3670" w:rsidR="00630CEE" w:rsidRDefault="00630CEE" w:rsidP="00E90331">
      <w:pPr>
        <w:ind w:left="709"/>
        <w:rPr>
          <w:lang w:val="fr-CA"/>
        </w:rPr>
      </w:pPr>
    </w:p>
    <w:p w14:paraId="510E2FBE" w14:textId="6729E781" w:rsidR="00630CEE" w:rsidRDefault="00630CEE" w:rsidP="00E90331">
      <w:pPr>
        <w:ind w:left="709"/>
        <w:rPr>
          <w:lang w:val="fr-CA"/>
        </w:rPr>
      </w:pPr>
    </w:p>
    <w:p w14:paraId="4DA31F9F" w14:textId="0600F5D9" w:rsidR="003C0A89" w:rsidRDefault="003C0A89" w:rsidP="00E90331">
      <w:pPr>
        <w:ind w:left="709"/>
        <w:rPr>
          <w:lang w:val="fr-CA"/>
        </w:rPr>
      </w:pPr>
    </w:p>
    <w:p w14:paraId="6DE44C90" w14:textId="6A5A1C22" w:rsidR="003C0A89" w:rsidRDefault="003C0A89" w:rsidP="00E90331">
      <w:pPr>
        <w:ind w:left="709"/>
        <w:rPr>
          <w:lang w:val="fr-CA"/>
        </w:rPr>
      </w:pPr>
    </w:p>
    <w:p w14:paraId="1DF62CE1" w14:textId="77777777" w:rsidR="003C0A89" w:rsidRDefault="003C0A89" w:rsidP="00E90331">
      <w:pPr>
        <w:ind w:left="709"/>
        <w:rPr>
          <w:lang w:val="fr-CA"/>
        </w:rPr>
      </w:pPr>
    </w:p>
    <w:p w14:paraId="49C53A5C" w14:textId="77777777" w:rsidR="00630CEE" w:rsidRDefault="00630CEE"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5CD9FAEB" w:rsidR="00E90331" w:rsidRDefault="00E90331" w:rsidP="00E90331">
      <w:pPr>
        <w:ind w:left="709"/>
        <w:rPr>
          <w:lang w:val="fr-CA"/>
        </w:rPr>
      </w:pPr>
      <w:r>
        <w:rPr>
          <w:lang w:val="fr-CA"/>
        </w:rPr>
        <w:t>Médicaux :</w:t>
      </w:r>
      <w:r w:rsidR="0060209C">
        <w:rPr>
          <w:lang w:val="fr-CA"/>
        </w:rPr>
        <w:t xml:space="preserve"> </w:t>
      </w:r>
      <w:r w:rsidR="00630CEE">
        <w:rPr>
          <w:lang w:val="fr-CA"/>
        </w:rPr>
        <w:t>Bonne santé</w:t>
      </w:r>
    </w:p>
    <w:p w14:paraId="2098DA7D" w14:textId="695294B8" w:rsidR="00E90331" w:rsidRDefault="00E90331" w:rsidP="00E90331">
      <w:pPr>
        <w:ind w:left="709"/>
        <w:rPr>
          <w:lang w:val="fr-CA"/>
        </w:rPr>
      </w:pPr>
      <w:r>
        <w:rPr>
          <w:lang w:val="fr-CA"/>
        </w:rPr>
        <w:t xml:space="preserve">Chirurgicaux : </w:t>
      </w:r>
      <w:r w:rsidR="003A54FF">
        <w:rPr>
          <w:lang w:val="fr-CA"/>
        </w:rPr>
        <w:t>Aucun</w:t>
      </w:r>
      <w:r w:rsidR="00C9003F">
        <w:rPr>
          <w:lang w:val="fr-CA"/>
        </w:rPr>
        <w:t>.</w:t>
      </w:r>
    </w:p>
    <w:p w14:paraId="050B0EFC" w14:textId="0999DFF0" w:rsidR="00E90331" w:rsidRDefault="00E90331" w:rsidP="00E90331">
      <w:pPr>
        <w:ind w:left="709"/>
        <w:rPr>
          <w:lang w:val="fr-CA"/>
        </w:rPr>
      </w:pPr>
      <w:r>
        <w:rPr>
          <w:lang w:val="fr-CA"/>
        </w:rPr>
        <w:t>Au site et au pourtour de la lésion :</w:t>
      </w:r>
      <w:r w:rsidR="00630CEE">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072561BF" w:rsidR="00E90331" w:rsidRDefault="00E90331" w:rsidP="0060209C">
      <w:pPr>
        <w:ind w:left="1440"/>
        <w:rPr>
          <w:lang w:val="fr-CA"/>
        </w:rPr>
      </w:pPr>
      <w:r>
        <w:rPr>
          <w:lang w:val="fr-CA"/>
        </w:rPr>
        <w:t>CNESST :</w:t>
      </w:r>
      <w:r w:rsidR="0060209C">
        <w:rPr>
          <w:lang w:val="fr-CA"/>
        </w:rPr>
        <w:t xml:space="preserve"> </w:t>
      </w:r>
      <w:r w:rsidR="003A54FF">
        <w:rPr>
          <w:lang w:val="fr-CA"/>
        </w:rPr>
        <w:t>Aucun</w:t>
      </w:r>
    </w:p>
    <w:p w14:paraId="3D7FBBEA" w14:textId="0BB0297E" w:rsidR="00E90331" w:rsidRDefault="00E90331" w:rsidP="0060209C">
      <w:pPr>
        <w:ind w:left="1440"/>
        <w:rPr>
          <w:lang w:val="fr-CA"/>
        </w:rPr>
      </w:pPr>
      <w:r>
        <w:rPr>
          <w:lang w:val="fr-CA"/>
        </w:rPr>
        <w:t xml:space="preserve">SAAQ : </w:t>
      </w:r>
      <w:r w:rsidR="005A14F6">
        <w:rPr>
          <w:lang w:val="fr-CA"/>
        </w:rPr>
        <w:t>Aucun</w:t>
      </w:r>
    </w:p>
    <w:p w14:paraId="627105A9" w14:textId="73F9C095" w:rsidR="00E90331" w:rsidRDefault="00E90331" w:rsidP="00E90331">
      <w:pPr>
        <w:ind w:left="709"/>
        <w:rPr>
          <w:lang w:val="fr-CA"/>
        </w:rPr>
      </w:pPr>
      <w:r>
        <w:rPr>
          <w:lang w:val="fr-CA"/>
        </w:rPr>
        <w:tab/>
      </w:r>
      <w:r>
        <w:rPr>
          <w:lang w:val="fr-CA"/>
        </w:rPr>
        <w:tab/>
        <w:t xml:space="preserve">Autres : </w:t>
      </w:r>
      <w:r w:rsidR="00C51954">
        <w:rPr>
          <w:lang w:val="fr-CA"/>
        </w:rPr>
        <w:t>Aucun</w:t>
      </w:r>
    </w:p>
    <w:p w14:paraId="6D4C643C" w14:textId="751AA07A" w:rsidR="00E90331" w:rsidRDefault="00E90331" w:rsidP="00E90331">
      <w:pPr>
        <w:ind w:left="709"/>
        <w:rPr>
          <w:lang w:val="fr-CA"/>
        </w:rPr>
      </w:pPr>
      <w:r>
        <w:rPr>
          <w:lang w:val="fr-CA"/>
        </w:rPr>
        <w:t xml:space="preserve">Allergie : </w:t>
      </w:r>
      <w:r w:rsidR="003A54FF">
        <w:rPr>
          <w:lang w:val="fr-CA"/>
        </w:rPr>
        <w:t>Aucune</w:t>
      </w:r>
    </w:p>
    <w:p w14:paraId="61222D82" w14:textId="4E694062" w:rsidR="00E90331" w:rsidRPr="00630CEE" w:rsidRDefault="00E90331" w:rsidP="00E90331">
      <w:pPr>
        <w:ind w:left="709"/>
        <w:rPr>
          <w:lang w:val="fr-CA"/>
        </w:rPr>
      </w:pPr>
      <w:r w:rsidRPr="00630CEE">
        <w:rPr>
          <w:lang w:val="fr-CA"/>
        </w:rPr>
        <w:t>Tabac :</w:t>
      </w:r>
      <w:r w:rsidR="00C51954" w:rsidRPr="00630CEE">
        <w:rPr>
          <w:lang w:val="fr-CA"/>
        </w:rPr>
        <w:tab/>
      </w:r>
      <w:r w:rsidR="005A14F6">
        <w:rPr>
          <w:lang w:val="fr-CA"/>
        </w:rPr>
        <w:t>Négatif</w:t>
      </w:r>
      <w:r w:rsidR="005A14F6">
        <w:rPr>
          <w:lang w:val="fr-CA"/>
        </w:rPr>
        <w:tab/>
      </w:r>
      <w:r w:rsidR="005A14F6">
        <w:rPr>
          <w:lang w:val="fr-CA"/>
        </w:rPr>
        <w:tab/>
      </w:r>
      <w:r w:rsidR="00C9003F">
        <w:rPr>
          <w:lang w:val="fr-CA"/>
        </w:rPr>
        <w:tab/>
      </w:r>
      <w:r w:rsidRPr="00630CEE">
        <w:rPr>
          <w:lang w:val="fr-CA"/>
        </w:rPr>
        <w:t xml:space="preserve">Cannabis : </w:t>
      </w:r>
      <w:r w:rsidR="003A54FF">
        <w:rPr>
          <w:lang w:val="fr-CA"/>
        </w:rPr>
        <w:t>Négatif</w:t>
      </w:r>
      <w:r w:rsidRPr="00630CEE">
        <w:rPr>
          <w:lang w:val="fr-CA"/>
        </w:rPr>
        <w:tab/>
      </w:r>
      <w:r w:rsidRPr="00630CEE">
        <w:rPr>
          <w:lang w:val="fr-CA"/>
        </w:rPr>
        <w:tab/>
      </w:r>
      <w:r w:rsidR="00BB1E35">
        <w:rPr>
          <w:lang w:val="fr-CA"/>
        </w:rPr>
        <w:tab/>
      </w:r>
      <w:r w:rsidRPr="00630CEE">
        <w:rPr>
          <w:lang w:val="fr-CA"/>
        </w:rPr>
        <w:t xml:space="preserve">Alcool : </w:t>
      </w:r>
      <w:r w:rsidR="00BB1E35">
        <w:rPr>
          <w:lang w:val="fr-CA"/>
        </w:rPr>
        <w:t>Occasionnel</w:t>
      </w:r>
    </w:p>
    <w:p w14:paraId="0A57AC2C" w14:textId="6074DADD" w:rsidR="00E90331" w:rsidRPr="00630CEE"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4A97E6E1" w14:textId="051171E2" w:rsidR="000E0FE7" w:rsidRDefault="00BB1E35" w:rsidP="00E90331">
      <w:pPr>
        <w:ind w:left="709"/>
        <w:rPr>
          <w:lang w:val="fr-CA"/>
        </w:rPr>
      </w:pPr>
      <w:r>
        <w:rPr>
          <w:lang w:val="fr-CA"/>
        </w:rPr>
        <w:t>Exercices à la maison</w:t>
      </w:r>
    </w:p>
    <w:p w14:paraId="313EAA65" w14:textId="77777777" w:rsidR="00C51954" w:rsidRDefault="00C51954"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81775C">
      <w:pPr>
        <w:ind w:left="709"/>
        <w:jc w:val="both"/>
        <w:rPr>
          <w:lang w:val="fr-CA"/>
        </w:rPr>
      </w:pPr>
    </w:p>
    <w:p w14:paraId="1C724F38" w14:textId="00E97990" w:rsidR="00274285" w:rsidRDefault="006C5F91" w:rsidP="0081775C">
      <w:pPr>
        <w:ind w:left="709"/>
        <w:jc w:val="both"/>
        <w:rPr>
          <w:lang w:val="fr-CA"/>
        </w:rPr>
      </w:pPr>
      <w:r>
        <w:rPr>
          <w:lang w:val="fr-CA"/>
        </w:rPr>
        <w:t xml:space="preserve">La fiche de réclamation du travailleur décrit l’événement suivant survenu le </w:t>
      </w:r>
      <w:r w:rsidRPr="00FA7EAF">
        <w:rPr>
          <w:b/>
          <w:bCs/>
          <w:lang w:val="fr-CA"/>
        </w:rPr>
        <w:t>27 juin 2023</w:t>
      </w:r>
      <w:r>
        <w:rPr>
          <w:lang w:val="fr-CA"/>
        </w:rPr>
        <w:t xml:space="preserve"> :</w:t>
      </w:r>
    </w:p>
    <w:p w14:paraId="670DA2BD" w14:textId="77777777" w:rsidR="006C5F91" w:rsidRDefault="006C5F91" w:rsidP="0081775C">
      <w:pPr>
        <w:ind w:left="709"/>
        <w:jc w:val="both"/>
        <w:rPr>
          <w:lang w:val="fr-CA"/>
        </w:rPr>
      </w:pPr>
    </w:p>
    <w:p w14:paraId="7167B5FA" w14:textId="71103107" w:rsidR="006C5F91" w:rsidRDefault="006C5F91" w:rsidP="0081775C">
      <w:pPr>
        <w:ind w:left="709"/>
        <w:jc w:val="both"/>
        <w:rPr>
          <w:lang w:val="fr-CA"/>
        </w:rPr>
      </w:pPr>
      <w:r>
        <w:rPr>
          <w:lang w:val="fr-CA"/>
        </w:rPr>
        <w:t xml:space="preserve">« </w:t>
      </w:r>
      <w:r w:rsidRPr="006C5F91">
        <w:rPr>
          <w:i/>
          <w:iCs/>
          <w:lang w:val="fr-CA"/>
        </w:rPr>
        <w:t xml:space="preserve">J’ai attaché le crochet à l’œil de levage. J’ai voulu descendre mais je me suis trompé de bouton et j’ai monté à la place. Mon doigt s’est coincé et </w:t>
      </w:r>
      <w:proofErr w:type="spellStart"/>
      <w:proofErr w:type="gramStart"/>
      <w:r w:rsidRPr="006C5F91">
        <w:rPr>
          <w:i/>
          <w:iCs/>
          <w:lang w:val="fr-CA"/>
        </w:rPr>
        <w:t>sa</w:t>
      </w:r>
      <w:proofErr w:type="spellEnd"/>
      <w:r w:rsidRPr="006C5F91">
        <w:rPr>
          <w:i/>
          <w:iCs/>
          <w:lang w:val="fr-CA"/>
        </w:rPr>
        <w:t xml:space="preserve"> fait</w:t>
      </w:r>
      <w:proofErr w:type="gramEnd"/>
      <w:r w:rsidRPr="006C5F91">
        <w:rPr>
          <w:i/>
          <w:iCs/>
          <w:lang w:val="fr-CA"/>
        </w:rPr>
        <w:t xml:space="preserve"> mal.</w:t>
      </w:r>
      <w:r>
        <w:rPr>
          <w:lang w:val="fr-CA"/>
        </w:rPr>
        <w:t xml:space="preserve"> »</w:t>
      </w:r>
    </w:p>
    <w:p w14:paraId="5437D633" w14:textId="77777777" w:rsidR="003C0A89" w:rsidRDefault="003C0A89" w:rsidP="0081775C">
      <w:pPr>
        <w:ind w:left="709"/>
        <w:jc w:val="both"/>
        <w:rPr>
          <w:lang w:val="fr-CA"/>
        </w:rPr>
      </w:pPr>
    </w:p>
    <w:p w14:paraId="4A4ECFD5" w14:textId="447E0D1E" w:rsidR="006C5F91" w:rsidRDefault="006C5F91" w:rsidP="0081775C">
      <w:pPr>
        <w:ind w:left="709"/>
        <w:jc w:val="both"/>
        <w:rPr>
          <w:lang w:val="fr-CA"/>
        </w:rPr>
      </w:pPr>
      <w:r>
        <w:rPr>
          <w:lang w:val="fr-CA"/>
        </w:rPr>
        <w:t>Le travailleur consulte le docteur Myriam Trudel, le 27 juin 2023. Elle diagnostique une amputation partielle du 4</w:t>
      </w:r>
      <w:r w:rsidRPr="006C5F91">
        <w:rPr>
          <w:vertAlign w:val="superscript"/>
          <w:lang w:val="fr-CA"/>
        </w:rPr>
        <w:t>e</w:t>
      </w:r>
      <w:r>
        <w:rPr>
          <w:lang w:val="fr-CA"/>
        </w:rPr>
        <w:t xml:space="preserve"> doigt de la main droite. Elle prescrit des antibiotiques intraveineux et une consultation en chirurgie orthopédique.</w:t>
      </w:r>
    </w:p>
    <w:p w14:paraId="0D6D8D75" w14:textId="77777777" w:rsidR="006C5F91" w:rsidRDefault="006C5F91" w:rsidP="0081775C">
      <w:pPr>
        <w:ind w:left="709"/>
        <w:jc w:val="both"/>
        <w:rPr>
          <w:lang w:val="fr-CA"/>
        </w:rPr>
      </w:pPr>
    </w:p>
    <w:p w14:paraId="0FB3A261" w14:textId="2016FD3F" w:rsidR="006C5F91" w:rsidRDefault="006C5F91" w:rsidP="0081775C">
      <w:pPr>
        <w:ind w:left="709"/>
        <w:jc w:val="both"/>
        <w:rPr>
          <w:lang w:val="fr-CA"/>
        </w:rPr>
      </w:pPr>
      <w:r>
        <w:rPr>
          <w:lang w:val="fr-CA"/>
        </w:rPr>
        <w:t xml:space="preserve">Le travailleur rencontre le docteur Marie-Pier Nolet, le 27 juin 2023. Elle diagnostique une fracture ouverte de P3 D4 droit. Elle procède à une chirurgie de débridement lavage et réduction ouverte et fixation interne </w:t>
      </w:r>
      <w:r w:rsidR="00FA7EAF">
        <w:rPr>
          <w:lang w:val="fr-CA"/>
        </w:rPr>
        <w:t>par</w:t>
      </w:r>
      <w:r>
        <w:rPr>
          <w:lang w:val="fr-CA"/>
        </w:rPr>
        <w:t xml:space="preserve"> embrochage de D4 et prescrit un arrêt de travail.</w:t>
      </w:r>
    </w:p>
    <w:p w14:paraId="7981E7ED" w14:textId="77777777" w:rsidR="006C5F91" w:rsidRDefault="006C5F91" w:rsidP="0081775C">
      <w:pPr>
        <w:ind w:left="709"/>
        <w:jc w:val="both"/>
        <w:rPr>
          <w:lang w:val="fr-CA"/>
        </w:rPr>
      </w:pPr>
    </w:p>
    <w:p w14:paraId="53531754" w14:textId="718E13A8" w:rsidR="006C5F91" w:rsidRDefault="006C5F91" w:rsidP="0081775C">
      <w:pPr>
        <w:ind w:left="709"/>
        <w:jc w:val="both"/>
        <w:rPr>
          <w:lang w:val="fr-CA"/>
        </w:rPr>
      </w:pPr>
      <w:r>
        <w:rPr>
          <w:lang w:val="fr-CA"/>
        </w:rPr>
        <w:t>Le travailleur revoit le docteur Nolet, le 7 juillet 2023. Elle juge l’évolution favorable. Elle maintient l’arrêt de travail.</w:t>
      </w:r>
    </w:p>
    <w:p w14:paraId="6BD0D708" w14:textId="77777777" w:rsidR="006C5F91" w:rsidRDefault="006C5F91" w:rsidP="0081775C">
      <w:pPr>
        <w:ind w:left="709"/>
        <w:jc w:val="both"/>
        <w:rPr>
          <w:lang w:val="fr-CA"/>
        </w:rPr>
      </w:pPr>
    </w:p>
    <w:p w14:paraId="48712613" w14:textId="5AA79A4F" w:rsidR="006C5F91" w:rsidRDefault="006C5F91" w:rsidP="0081775C">
      <w:pPr>
        <w:ind w:left="709"/>
        <w:jc w:val="both"/>
        <w:rPr>
          <w:lang w:val="fr-CA"/>
        </w:rPr>
      </w:pPr>
      <w:r>
        <w:rPr>
          <w:lang w:val="fr-CA"/>
        </w:rPr>
        <w:t>Le travailleur revoit le docteur Nolet, le 26 juillet 2023. Elle procède au retrait de la broche au niveau de l’annulaire du de la main droite. Elle prescrit des travaux légers et indique que le travailleur aura des séquelles permanentes.</w:t>
      </w:r>
    </w:p>
    <w:p w14:paraId="02B0B753" w14:textId="77777777" w:rsidR="006C5F91" w:rsidRDefault="006C5F91" w:rsidP="0081775C">
      <w:pPr>
        <w:ind w:left="709"/>
        <w:jc w:val="both"/>
        <w:rPr>
          <w:lang w:val="fr-CA"/>
        </w:rPr>
      </w:pPr>
    </w:p>
    <w:p w14:paraId="4C338E13" w14:textId="2CFE15AE" w:rsidR="006C5F91" w:rsidRDefault="006C5F91" w:rsidP="0081775C">
      <w:pPr>
        <w:ind w:left="709"/>
        <w:jc w:val="both"/>
        <w:rPr>
          <w:lang w:val="fr-CA"/>
        </w:rPr>
      </w:pPr>
      <w:r>
        <w:rPr>
          <w:lang w:val="fr-CA"/>
        </w:rPr>
        <w:t>Le travailleur revoit le docteur Nolet, le 22 août 2023. Elle diagnostique une fracture ouverte de P3 du 4</w:t>
      </w:r>
      <w:r w:rsidRPr="006C5F91">
        <w:rPr>
          <w:vertAlign w:val="superscript"/>
          <w:lang w:val="fr-CA"/>
        </w:rPr>
        <w:t>e</w:t>
      </w:r>
      <w:r>
        <w:rPr>
          <w:lang w:val="fr-CA"/>
        </w:rPr>
        <w:t xml:space="preserve"> doigt droite. Elle note une hypersensibilité au froid. Elle prescrit un retour au travail régulier et </w:t>
      </w:r>
      <w:proofErr w:type="gramStart"/>
      <w:r>
        <w:rPr>
          <w:lang w:val="fr-CA"/>
        </w:rPr>
        <w:t>des grands chauffant</w:t>
      </w:r>
      <w:proofErr w:type="gramEnd"/>
      <w:r>
        <w:rPr>
          <w:lang w:val="fr-CA"/>
        </w:rPr>
        <w:t>.</w:t>
      </w:r>
    </w:p>
    <w:p w14:paraId="415479D6" w14:textId="04FB0496" w:rsidR="006C5F91" w:rsidRDefault="0081775C" w:rsidP="0081775C">
      <w:pPr>
        <w:ind w:left="709"/>
        <w:jc w:val="both"/>
        <w:rPr>
          <w:lang w:val="fr-CA"/>
        </w:rPr>
      </w:pPr>
      <w:r>
        <w:rPr>
          <w:lang w:val="fr-CA"/>
        </w:rPr>
        <w:lastRenderedPageBreak/>
        <w:t>Le docteur Nolet produit un rapport final, le 27 novembre 2023.</w:t>
      </w:r>
      <w:r w:rsidR="00FA7EAF">
        <w:rPr>
          <w:lang w:val="fr-CA"/>
        </w:rPr>
        <w:t xml:space="preserve"> S</w:t>
      </w:r>
      <w:r>
        <w:rPr>
          <w:lang w:val="fr-CA"/>
        </w:rPr>
        <w:t>ur le diagnostic de fracture ouverte de P3 du 4</w:t>
      </w:r>
      <w:r w:rsidRPr="0081775C">
        <w:rPr>
          <w:vertAlign w:val="superscript"/>
          <w:lang w:val="fr-CA"/>
        </w:rPr>
        <w:t>e</w:t>
      </w:r>
      <w:r>
        <w:rPr>
          <w:lang w:val="fr-CA"/>
        </w:rPr>
        <w:t xml:space="preserve"> doigt de la main droite avec persistance déformation du doigt et hypersensibilité au froid et ankylose de l’IPD, elle consolide le travailleur avec atteinte permanente à l’intégrité physique ou psychique et limitations fonctionnelles. Elle ne produira pas le rapport d’évaluation médicale (REM).</w:t>
      </w:r>
    </w:p>
    <w:p w14:paraId="157B82D7" w14:textId="77777777" w:rsidR="006C5F91" w:rsidRDefault="006C5F91"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388D5187" w:rsidR="006048F3" w:rsidRDefault="006048F3" w:rsidP="008B670B">
      <w:pPr>
        <w:ind w:left="709"/>
        <w:jc w:val="both"/>
        <w:rPr>
          <w:lang w:val="fr-CA"/>
        </w:rPr>
      </w:pPr>
      <w:r w:rsidRPr="000426DF">
        <w:rPr>
          <w:b/>
          <w:bCs/>
          <w:lang w:val="fr-CA"/>
        </w:rPr>
        <w:t>Appréciation subjective de l’évolution :</w:t>
      </w:r>
      <w:r>
        <w:rPr>
          <w:lang w:val="fr-CA"/>
        </w:rPr>
        <w:t xml:space="preserve"> </w:t>
      </w:r>
      <w:r w:rsidR="00BB1E35">
        <w:rPr>
          <w:lang w:val="fr-CA"/>
        </w:rPr>
        <w:t>Le travailleur rapporte bien tolérer son retour au travail régulier.</w:t>
      </w:r>
    </w:p>
    <w:p w14:paraId="45805FED" w14:textId="77777777" w:rsidR="000426DF" w:rsidRDefault="000426DF" w:rsidP="008B670B">
      <w:pPr>
        <w:ind w:left="709"/>
        <w:jc w:val="both"/>
        <w:rPr>
          <w:lang w:val="fr-CA"/>
        </w:rPr>
      </w:pPr>
    </w:p>
    <w:p w14:paraId="5620CBF9" w14:textId="4993AA5D" w:rsidR="009055E2" w:rsidRPr="00BB1E35" w:rsidRDefault="006048F3" w:rsidP="003C0A89">
      <w:pPr>
        <w:ind w:left="709"/>
        <w:jc w:val="both"/>
        <w:rPr>
          <w:lang w:val="fr-CA"/>
        </w:rPr>
      </w:pPr>
      <w:r w:rsidRPr="000426DF">
        <w:rPr>
          <w:b/>
          <w:bCs/>
          <w:lang w:val="fr-CA"/>
        </w:rPr>
        <w:t>Plaintes et problèmes :</w:t>
      </w:r>
      <w:r w:rsidR="00BB1E35">
        <w:rPr>
          <w:b/>
          <w:bCs/>
          <w:lang w:val="fr-CA"/>
        </w:rPr>
        <w:t xml:space="preserve"> </w:t>
      </w:r>
      <w:r w:rsidR="00BB1E35" w:rsidRPr="00BB1E35">
        <w:rPr>
          <w:lang w:val="fr-CA"/>
        </w:rPr>
        <w:t>Il se plaint principalement d’une douleur en ulnaire de son annulaire ainsi qu’une hyperalgie au niveau de la phalange distale de son annulaire</w:t>
      </w:r>
      <w:r w:rsidR="00BB1E35">
        <w:rPr>
          <w:lang w:val="fr-CA"/>
        </w:rPr>
        <w:t xml:space="preserve"> de la main droite</w:t>
      </w:r>
      <w:r w:rsidR="00BB1E35" w:rsidRPr="00BB1E35">
        <w:rPr>
          <w:lang w:val="fr-CA"/>
        </w:rPr>
        <w:t xml:space="preserve">. Il rapporte que l’extrémité de son annulaire est </w:t>
      </w:r>
      <w:r w:rsidR="00FA7EAF">
        <w:rPr>
          <w:lang w:val="fr-CA"/>
        </w:rPr>
        <w:t>fixe</w:t>
      </w:r>
      <w:r w:rsidR="00BB1E35" w:rsidRPr="00BB1E35">
        <w:rPr>
          <w:lang w:val="fr-CA"/>
        </w:rPr>
        <w:t xml:space="preserve"> et qu’il a p</w:t>
      </w:r>
      <w:r w:rsidR="00BB1E35">
        <w:rPr>
          <w:lang w:val="fr-CA"/>
        </w:rPr>
        <w:t>eu d</w:t>
      </w:r>
      <w:r w:rsidR="00BB1E35" w:rsidRPr="00BB1E35">
        <w:rPr>
          <w:lang w:val="fr-CA"/>
        </w:rPr>
        <w:t>e contrôle sur celui-ci. Il rapporte une diminution de la sensibilité et une intolérance aux températures froides. Il note une exacerbation de la douleur lorsqu’il utilise le bout de son doigt lorsqu’il utilise son annulaire</w:t>
      </w:r>
      <w:r w:rsidR="00BB1E35">
        <w:rPr>
          <w:lang w:val="fr-CA"/>
        </w:rPr>
        <w:t xml:space="preserve"> comme lorsqu’il doit manutention</w:t>
      </w:r>
      <w:r w:rsidR="00FA7EAF">
        <w:rPr>
          <w:lang w:val="fr-CA"/>
        </w:rPr>
        <w:t>ner</w:t>
      </w:r>
      <w:r w:rsidR="00BB1E35">
        <w:rPr>
          <w:lang w:val="fr-CA"/>
        </w:rPr>
        <w:t xml:space="preserve"> des objets avec le bout de doigts</w:t>
      </w:r>
      <w:r w:rsidR="00BB1E35" w:rsidRPr="00BB1E35">
        <w:rPr>
          <w:lang w:val="fr-CA"/>
        </w:rPr>
        <w:t>.</w:t>
      </w:r>
    </w:p>
    <w:p w14:paraId="72018B4C" w14:textId="77777777" w:rsidR="00BB1E35" w:rsidRDefault="00BB1E35" w:rsidP="003C0A89">
      <w:pPr>
        <w:ind w:left="709"/>
        <w:jc w:val="both"/>
        <w:rPr>
          <w:lang w:val="fr-CA"/>
        </w:rPr>
      </w:pPr>
    </w:p>
    <w:p w14:paraId="6B337277" w14:textId="58C001B5" w:rsidR="00BB1E35" w:rsidRDefault="00BB1E35" w:rsidP="003C0A89">
      <w:pPr>
        <w:ind w:left="709"/>
        <w:jc w:val="both"/>
        <w:rPr>
          <w:lang w:val="fr-CA"/>
        </w:rPr>
      </w:pPr>
      <w:r>
        <w:rPr>
          <w:lang w:val="fr-CA"/>
        </w:rPr>
        <w:t>Il nie toute douleur au repos ou tout éveil nocturne secondaires à la douleur. Il ne rapporte pas de difficulté avec sa dextérité fine et il ne rapporte pas de raideur ni de douleur matinale. Il note qu’il doit éviter d’utiliser le marteau car les vibrations à répétition lui exacerbent ses douleurs.</w:t>
      </w:r>
    </w:p>
    <w:p w14:paraId="11381E21" w14:textId="77777777" w:rsidR="008B670B" w:rsidRDefault="008B670B" w:rsidP="008B670B">
      <w:pPr>
        <w:ind w:left="709"/>
        <w:jc w:val="both"/>
        <w:rPr>
          <w:lang w:val="fr-CA"/>
        </w:rPr>
      </w:pPr>
    </w:p>
    <w:p w14:paraId="556F9FE7" w14:textId="4D956912" w:rsidR="006048F3" w:rsidRDefault="006048F3" w:rsidP="008B670B">
      <w:pPr>
        <w:ind w:left="709"/>
        <w:jc w:val="both"/>
        <w:rPr>
          <w:lang w:val="fr-CA"/>
        </w:rPr>
      </w:pPr>
      <w:r w:rsidRPr="000426DF">
        <w:rPr>
          <w:b/>
          <w:bCs/>
          <w:lang w:val="fr-CA"/>
        </w:rPr>
        <w:t>Impact sur AVQ/AVD :</w:t>
      </w:r>
      <w:r>
        <w:rPr>
          <w:lang w:val="fr-CA"/>
        </w:rPr>
        <w:t xml:space="preserve"> </w:t>
      </w:r>
      <w:proofErr w:type="spellStart"/>
      <w:r w:rsidR="000426DF">
        <w:rPr>
          <w:lang w:val="fr-CA"/>
        </w:rPr>
        <w:t>cf</w:t>
      </w:r>
      <w:proofErr w:type="spellEnd"/>
      <w:r w:rsidR="000426DF">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7F02BA3A" w:rsidR="003D24FC" w:rsidRDefault="003D24FC" w:rsidP="005A14F6">
      <w:pPr>
        <w:ind w:left="709"/>
        <w:rPr>
          <w:lang w:val="fr-CA"/>
        </w:rPr>
      </w:pPr>
      <w:r>
        <w:rPr>
          <w:lang w:val="fr-CA"/>
        </w:rPr>
        <w:t xml:space="preserve">Poids : </w:t>
      </w:r>
      <w:r w:rsidR="00BB1E35">
        <w:rPr>
          <w:lang w:val="fr-CA"/>
        </w:rPr>
        <w:t>105</w:t>
      </w:r>
      <w:r w:rsidR="003C0A89">
        <w:rPr>
          <w:lang w:val="fr-CA"/>
        </w:rPr>
        <w:t xml:space="preserve"> </w:t>
      </w:r>
      <w:r w:rsidR="008B670B">
        <w:rPr>
          <w:lang w:val="fr-CA"/>
        </w:rPr>
        <w:t>kg</w:t>
      </w:r>
      <w:r w:rsidR="008B670B">
        <w:rPr>
          <w:lang w:val="fr-CA"/>
        </w:rPr>
        <w:tab/>
      </w:r>
      <w:r>
        <w:rPr>
          <w:lang w:val="fr-CA"/>
        </w:rPr>
        <w:tab/>
      </w:r>
      <w:r w:rsidR="008B670B">
        <w:rPr>
          <w:lang w:val="fr-CA"/>
        </w:rPr>
        <w:tab/>
      </w:r>
      <w:r>
        <w:rPr>
          <w:lang w:val="fr-CA"/>
        </w:rPr>
        <w:t>Taille :</w:t>
      </w:r>
      <w:r w:rsidR="00F26979">
        <w:rPr>
          <w:lang w:val="fr-CA"/>
        </w:rPr>
        <w:t xml:space="preserve"> </w:t>
      </w:r>
      <w:r w:rsidR="00BB1E35">
        <w:rPr>
          <w:lang w:val="fr-CA"/>
        </w:rPr>
        <w:t>1.80</w:t>
      </w:r>
      <w:r>
        <w:rPr>
          <w:lang w:val="fr-CA"/>
        </w:rPr>
        <w:t xml:space="preserve"> </w:t>
      </w:r>
      <w:r w:rsidR="008B670B">
        <w:rPr>
          <w:lang w:val="fr-CA"/>
        </w:rPr>
        <w:t>m</w:t>
      </w:r>
      <w:r w:rsidR="008B670B">
        <w:rPr>
          <w:lang w:val="fr-CA"/>
        </w:rPr>
        <w:tab/>
      </w:r>
      <w:r w:rsidR="008B670B">
        <w:rPr>
          <w:lang w:val="fr-CA"/>
        </w:rPr>
        <w:tab/>
      </w:r>
      <w:r>
        <w:rPr>
          <w:lang w:val="fr-CA"/>
        </w:rPr>
        <w:tab/>
        <w:t xml:space="preserve">Dominance : </w:t>
      </w:r>
      <w:r w:rsidR="008B670B">
        <w:rPr>
          <w:lang w:val="fr-CA"/>
        </w:rPr>
        <w:t>Droitier</w:t>
      </w:r>
      <w:r>
        <w:rPr>
          <w:lang w:val="fr-CA"/>
        </w:rPr>
        <w:t xml:space="preserve"> </w:t>
      </w:r>
    </w:p>
    <w:p w14:paraId="5A9B9E8D" w14:textId="77777777" w:rsidR="003D24FC" w:rsidRDefault="003D24FC" w:rsidP="003D24FC">
      <w:pPr>
        <w:ind w:left="709"/>
        <w:rPr>
          <w:lang w:val="fr-CA"/>
        </w:rPr>
      </w:pPr>
    </w:p>
    <w:p w14:paraId="4A99B002" w14:textId="6A463B4C" w:rsidR="008B670B" w:rsidRDefault="003D24FC" w:rsidP="008B670B">
      <w:pPr>
        <w:ind w:left="709"/>
        <w:jc w:val="both"/>
        <w:rPr>
          <w:lang w:val="fr-CA"/>
        </w:rPr>
      </w:pPr>
      <w:r w:rsidRPr="008B670B">
        <w:rPr>
          <w:b/>
          <w:bCs/>
          <w:lang w:val="fr-CA"/>
        </w:rPr>
        <w:t>Observation générale et attitude :</w:t>
      </w:r>
      <w:r w:rsidR="008B670B">
        <w:rPr>
          <w:lang w:val="fr-CA"/>
        </w:rPr>
        <w:t xml:space="preserve"> Le travailleur s’est présenté </w:t>
      </w:r>
      <w:r w:rsidR="00274A5A">
        <w:rPr>
          <w:lang w:val="fr-CA"/>
        </w:rPr>
        <w:t>à l’heure</w:t>
      </w:r>
      <w:r w:rsidR="008B670B">
        <w:rPr>
          <w:lang w:val="fr-CA"/>
        </w:rPr>
        <w:t xml:space="preserve"> pour l’évaluation. À l’accueil il se lève spontanément et l’attitude générale est exempt de positionnement antalgique ou de précaution en regard des membres supérieurs. On observe des oscillations symétriques lors de la démarche au niveau des membres supérieurs droit et gauche. Tout au long de l’entrevue et de l’examen, </w:t>
      </w:r>
      <w:r w:rsidR="00F26979">
        <w:rPr>
          <w:lang w:val="fr-CA"/>
        </w:rPr>
        <w:t xml:space="preserve">on remarque une </w:t>
      </w:r>
      <w:r w:rsidR="00274A5A">
        <w:rPr>
          <w:lang w:val="fr-CA"/>
        </w:rPr>
        <w:t>bonne</w:t>
      </w:r>
      <w:r w:rsidR="00F26979">
        <w:rPr>
          <w:lang w:val="fr-CA"/>
        </w:rPr>
        <w:t xml:space="preserve"> fluidité des</w:t>
      </w:r>
      <w:r w:rsidR="008B670B">
        <w:rPr>
          <w:lang w:val="fr-CA"/>
        </w:rPr>
        <w:t xml:space="preserve"> mouvements </w:t>
      </w:r>
      <w:r w:rsidR="00F26979">
        <w:rPr>
          <w:lang w:val="fr-CA"/>
        </w:rPr>
        <w:t xml:space="preserve">avec </w:t>
      </w:r>
      <w:r w:rsidR="00274A5A">
        <w:rPr>
          <w:lang w:val="fr-CA"/>
        </w:rPr>
        <w:t>sa main droite</w:t>
      </w:r>
      <w:r w:rsidR="008B670B">
        <w:rPr>
          <w:lang w:val="fr-CA"/>
        </w:rPr>
        <w:t>.</w:t>
      </w:r>
    </w:p>
    <w:p w14:paraId="6F4CFFA5" w14:textId="361FD569" w:rsidR="003D24FC" w:rsidRDefault="008B670B" w:rsidP="008B670B">
      <w:pPr>
        <w:ind w:left="709"/>
        <w:jc w:val="both"/>
        <w:rPr>
          <w:lang w:val="fr-CA"/>
        </w:rPr>
      </w:pPr>
      <w:r>
        <w:rPr>
          <w:lang w:val="fr-CA"/>
        </w:rPr>
        <w:t xml:space="preserve">La collaboration offerte est optimale, pour les fins d’examen Monsieur est vêtu de façon </w:t>
      </w:r>
      <w:r w:rsidR="00F26979">
        <w:rPr>
          <w:lang w:val="fr-CA"/>
        </w:rPr>
        <w:t xml:space="preserve">à </w:t>
      </w:r>
      <w:r>
        <w:rPr>
          <w:lang w:val="fr-CA"/>
        </w:rPr>
        <w:t xml:space="preserve">bien exposer les zones anatomiques </w:t>
      </w:r>
      <w:r w:rsidR="00F26979">
        <w:rPr>
          <w:lang w:val="fr-CA"/>
        </w:rPr>
        <w:t xml:space="preserve">à </w:t>
      </w:r>
      <w:r>
        <w:rPr>
          <w:lang w:val="fr-CA"/>
        </w:rPr>
        <w:t>évalu</w:t>
      </w:r>
      <w:r w:rsidR="00F26979">
        <w:rPr>
          <w:lang w:val="fr-CA"/>
        </w:rPr>
        <w:t>er</w:t>
      </w:r>
      <w:r>
        <w:rPr>
          <w:lang w:val="fr-CA"/>
        </w:rPr>
        <w:t>.</w:t>
      </w:r>
    </w:p>
    <w:p w14:paraId="0FE5AB3F" w14:textId="77777777" w:rsidR="00FA7EAF" w:rsidRDefault="00FA7EAF" w:rsidP="008B670B">
      <w:pPr>
        <w:ind w:left="709"/>
        <w:jc w:val="both"/>
        <w:rPr>
          <w:lang w:val="fr-CA"/>
        </w:rPr>
      </w:pPr>
    </w:p>
    <w:p w14:paraId="59C86733" w14:textId="77777777" w:rsidR="00FA7EAF" w:rsidRDefault="00FA7EAF" w:rsidP="008B670B">
      <w:pPr>
        <w:ind w:left="709"/>
        <w:jc w:val="both"/>
        <w:rPr>
          <w:lang w:val="fr-CA"/>
        </w:rPr>
      </w:pPr>
    </w:p>
    <w:p w14:paraId="48FD7D4D" w14:textId="77777777" w:rsidR="00FA7EAF" w:rsidRDefault="00FA7EAF" w:rsidP="008B670B">
      <w:pPr>
        <w:ind w:left="709"/>
        <w:jc w:val="both"/>
        <w:rPr>
          <w:lang w:val="fr-CA"/>
        </w:rPr>
      </w:pPr>
    </w:p>
    <w:p w14:paraId="499F9282" w14:textId="77777777" w:rsidR="00FA7EAF" w:rsidRDefault="00FA7EAF" w:rsidP="008B670B">
      <w:pPr>
        <w:ind w:left="709"/>
        <w:jc w:val="both"/>
        <w:rPr>
          <w:lang w:val="fr-CA"/>
        </w:rPr>
      </w:pPr>
    </w:p>
    <w:p w14:paraId="77F843AA" w14:textId="67C996BF" w:rsidR="003D24FC" w:rsidRPr="00625A8F" w:rsidRDefault="003D24FC" w:rsidP="003D24FC">
      <w:pPr>
        <w:ind w:left="709"/>
        <w:rPr>
          <w:b/>
          <w:bCs/>
          <w:lang w:val="fr-CA"/>
        </w:rPr>
      </w:pPr>
      <w:r w:rsidRPr="00625A8F">
        <w:rPr>
          <w:b/>
          <w:bCs/>
          <w:lang w:val="fr-CA"/>
        </w:rPr>
        <w:lastRenderedPageBreak/>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1127AA09" w:rsidR="003D24FC" w:rsidRDefault="003D24FC" w:rsidP="003D24FC">
      <w:pPr>
        <w:ind w:left="709"/>
        <w:rPr>
          <w:lang w:val="fr-CA"/>
        </w:rPr>
      </w:pPr>
      <w:r>
        <w:rPr>
          <w:lang w:val="fr-CA"/>
        </w:rPr>
        <w:tab/>
      </w:r>
      <w:r>
        <w:rPr>
          <w:lang w:val="fr-CA"/>
        </w:rPr>
        <w:tab/>
        <w:t xml:space="preserve">Palpation : </w:t>
      </w:r>
      <w:r w:rsidR="008B670B">
        <w:rPr>
          <w:lang w:val="fr-CA"/>
        </w:rPr>
        <w:t xml:space="preserve">pas de douleur au niveau des apophyses épineuses et en </w:t>
      </w:r>
      <w:r w:rsidR="00592EF7">
        <w:rPr>
          <w:lang w:val="fr-CA"/>
        </w:rPr>
        <w:t>para cervical</w:t>
      </w:r>
    </w:p>
    <w:p w14:paraId="4539BA25" w14:textId="77777777" w:rsidR="003D24FC" w:rsidRDefault="003D24FC" w:rsidP="003D24FC">
      <w:pPr>
        <w:ind w:left="709"/>
        <w:rPr>
          <w:lang w:val="fr-CA"/>
        </w:rPr>
      </w:pPr>
      <w:r>
        <w:rPr>
          <w:lang w:val="fr-CA"/>
        </w:rPr>
        <w:tab/>
      </w:r>
      <w:r>
        <w:rPr>
          <w:lang w:val="fr-CA"/>
        </w:rPr>
        <w:tab/>
      </w:r>
    </w:p>
    <w:p w14:paraId="52A6ED8A" w14:textId="738F2CB4" w:rsidR="003D24FC" w:rsidRDefault="003D24FC" w:rsidP="003D24FC">
      <w:pPr>
        <w:ind w:left="1429" w:firstLine="11"/>
        <w:rPr>
          <w:lang w:val="fr-CA"/>
        </w:rPr>
      </w:pPr>
      <w:r>
        <w:rPr>
          <w:lang w:val="fr-CA"/>
        </w:rPr>
        <w:t xml:space="preserve">Inspection : </w:t>
      </w:r>
      <w:r w:rsidR="00592EF7">
        <w:rPr>
          <w:lang w:val="fr-CA"/>
        </w:rPr>
        <w:t>aucune atrophie, aucun œdème, lordose cervicale préservée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1C619F2C" w:rsidR="003D24FC" w:rsidRDefault="008B670B" w:rsidP="009F5A46">
            <w:pPr>
              <w:jc w:val="center"/>
              <w:rPr>
                <w:lang w:val="fr-CA"/>
              </w:rPr>
            </w:pPr>
            <w:r>
              <w:rPr>
                <w:lang w:val="fr-CA"/>
              </w:rPr>
              <w:t>40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4CCC99B3" w:rsidR="003D24FC" w:rsidRDefault="008B670B" w:rsidP="009F5A46">
            <w:pPr>
              <w:jc w:val="center"/>
              <w:rPr>
                <w:lang w:val="fr-CA"/>
              </w:rPr>
            </w:pPr>
            <w:r>
              <w:rPr>
                <w:lang w:val="fr-CA"/>
              </w:rPr>
              <w:t>30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5CE9911F" w:rsidR="003D24FC" w:rsidRDefault="008B670B" w:rsidP="009F5A46">
            <w:pPr>
              <w:jc w:val="center"/>
              <w:rPr>
                <w:lang w:val="fr-CA"/>
              </w:rPr>
            </w:pPr>
            <w:r>
              <w:rPr>
                <w:lang w:val="fr-CA"/>
              </w:rPr>
              <w:t>40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1CA44863" w:rsidR="003D24FC" w:rsidRDefault="008B670B" w:rsidP="009F5A46">
            <w:pPr>
              <w:jc w:val="center"/>
              <w:rPr>
                <w:lang w:val="fr-CA"/>
              </w:rPr>
            </w:pPr>
            <w:r>
              <w:rPr>
                <w:lang w:val="fr-CA"/>
              </w:rPr>
              <w:t>40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090368F1" w:rsidR="003D24FC" w:rsidRDefault="008B670B" w:rsidP="009F5A46">
            <w:pPr>
              <w:jc w:val="center"/>
              <w:rPr>
                <w:lang w:val="fr-CA"/>
              </w:rPr>
            </w:pPr>
            <w:r>
              <w:rPr>
                <w:lang w:val="fr-CA"/>
              </w:rPr>
              <w:t>60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6A58924F" w:rsidR="003D24FC" w:rsidRDefault="008B670B" w:rsidP="009F5A46">
            <w:pPr>
              <w:jc w:val="center"/>
              <w:rPr>
                <w:lang w:val="fr-CA"/>
              </w:rPr>
            </w:pPr>
            <w:r>
              <w:rPr>
                <w:lang w:val="fr-CA"/>
              </w:rPr>
              <w:t>60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0001F43E" w14:textId="77777777" w:rsidR="003D24FC" w:rsidRDefault="003D24FC" w:rsidP="003D24FC">
      <w:pPr>
        <w:ind w:left="709"/>
        <w:rPr>
          <w:lang w:val="fr-CA"/>
        </w:rPr>
      </w:pPr>
      <w:r>
        <w:rPr>
          <w:lang w:val="fr-CA"/>
        </w:rPr>
        <w:tab/>
      </w:r>
      <w:r>
        <w:rPr>
          <w:lang w:val="fr-CA"/>
        </w:rPr>
        <w:tab/>
      </w:r>
    </w:p>
    <w:p w14:paraId="660399AE" w14:textId="77777777" w:rsidR="003D24FC" w:rsidRDefault="003D24FC" w:rsidP="003D24FC">
      <w:pPr>
        <w:ind w:left="1429" w:firstLine="11"/>
        <w:rPr>
          <w:lang w:val="fr-CA"/>
        </w:rPr>
      </w:pPr>
      <w:r>
        <w:rPr>
          <w:lang w:val="fr-CA"/>
        </w:rPr>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6FE9E227" w:rsidR="003D24FC" w:rsidRDefault="008B670B" w:rsidP="009F5A46">
            <w:pPr>
              <w:jc w:val="center"/>
              <w:rPr>
                <w:lang w:val="fr-CA"/>
              </w:rPr>
            </w:pPr>
            <w:r>
              <w:rPr>
                <w:lang w:val="fr-CA"/>
              </w:rPr>
              <w:t>NF</w:t>
            </w:r>
          </w:p>
        </w:tc>
        <w:tc>
          <w:tcPr>
            <w:tcW w:w="1275" w:type="dxa"/>
          </w:tcPr>
          <w:p w14:paraId="71BEA2D6" w14:textId="657198FA" w:rsidR="003D24FC" w:rsidRDefault="008B670B" w:rsidP="009F5A46">
            <w:pPr>
              <w:jc w:val="center"/>
              <w:rPr>
                <w:lang w:val="fr-CA"/>
              </w:rPr>
            </w:pPr>
            <w:r>
              <w:rPr>
                <w:lang w:val="fr-CA"/>
              </w:rPr>
              <w:t>NF</w:t>
            </w:r>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405E3CB5" w:rsidR="003D24FC" w:rsidRDefault="008B670B" w:rsidP="009F5A46">
            <w:pPr>
              <w:jc w:val="center"/>
              <w:rPr>
                <w:lang w:val="fr-CA"/>
              </w:rPr>
            </w:pPr>
            <w:proofErr w:type="spellStart"/>
            <w:r>
              <w:rPr>
                <w:lang w:val="fr-CA"/>
              </w:rPr>
              <w:t>Neg</w:t>
            </w:r>
            <w:proofErr w:type="spellEnd"/>
          </w:p>
        </w:tc>
        <w:tc>
          <w:tcPr>
            <w:tcW w:w="1275" w:type="dxa"/>
          </w:tcPr>
          <w:p w14:paraId="26E8DF8D" w14:textId="5BC9C2DF" w:rsidR="003D24FC" w:rsidRDefault="008B670B"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443E90DC" w:rsidR="003D24FC" w:rsidRDefault="008B670B" w:rsidP="009F5A46">
            <w:pPr>
              <w:jc w:val="center"/>
              <w:rPr>
                <w:lang w:val="fr-CA"/>
              </w:rPr>
            </w:pPr>
            <w:proofErr w:type="spellStart"/>
            <w:r>
              <w:rPr>
                <w:lang w:val="fr-CA"/>
              </w:rPr>
              <w:t>Neg</w:t>
            </w:r>
            <w:proofErr w:type="spellEnd"/>
          </w:p>
        </w:tc>
        <w:tc>
          <w:tcPr>
            <w:tcW w:w="1275" w:type="dxa"/>
          </w:tcPr>
          <w:p w14:paraId="2B6C35F3" w14:textId="510D15AA" w:rsidR="003D24FC" w:rsidRDefault="008B670B"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1B9F8653" w:rsidR="003D24FC" w:rsidRDefault="003D24FC" w:rsidP="003D24FC">
      <w:pPr>
        <w:ind w:left="709"/>
        <w:rPr>
          <w:lang w:val="fr-CA"/>
        </w:rPr>
      </w:pPr>
    </w:p>
    <w:p w14:paraId="374F8924" w14:textId="2DF344D4" w:rsidR="003D24FC" w:rsidRPr="00625A8F" w:rsidRDefault="00A7139D" w:rsidP="003D24FC">
      <w:pPr>
        <w:ind w:left="709"/>
        <w:rPr>
          <w:b/>
          <w:bCs/>
          <w:lang w:val="fr-CA"/>
        </w:rPr>
      </w:pPr>
      <w:r>
        <w:rPr>
          <w:b/>
          <w:bCs/>
          <w:lang w:val="fr-CA"/>
        </w:rPr>
        <w:t>Coudes</w:t>
      </w:r>
      <w:r w:rsidR="003D24FC" w:rsidRPr="00625A8F">
        <w:rPr>
          <w:b/>
          <w:bCs/>
          <w:lang w:val="fr-CA"/>
        </w:rPr>
        <w:t xml:space="preserve"> : </w:t>
      </w:r>
    </w:p>
    <w:p w14:paraId="014D0891" w14:textId="77777777" w:rsidR="003D24FC" w:rsidRDefault="003D24FC" w:rsidP="003D24FC">
      <w:pPr>
        <w:ind w:left="709"/>
        <w:rPr>
          <w:lang w:val="fr-CA"/>
        </w:rPr>
      </w:pPr>
    </w:p>
    <w:p w14:paraId="034E5807" w14:textId="61EFAB49" w:rsidR="003D24FC" w:rsidRDefault="003D24FC" w:rsidP="003D24FC">
      <w:pPr>
        <w:ind w:left="1418" w:hanging="709"/>
        <w:rPr>
          <w:lang w:val="fr-CA"/>
        </w:rPr>
      </w:pPr>
      <w:r>
        <w:rPr>
          <w:lang w:val="fr-CA"/>
        </w:rPr>
        <w:tab/>
        <w:t xml:space="preserve">Palpation : aucune douleur à l’interligne articulaire, </w:t>
      </w:r>
      <w:r w:rsidR="00A7139D">
        <w:rPr>
          <w:lang w:val="fr-CA"/>
        </w:rPr>
        <w:t>aucune douleur aux épicondyles latérales et médiales</w:t>
      </w:r>
    </w:p>
    <w:p w14:paraId="6F93C49B" w14:textId="77777777" w:rsidR="003D24FC" w:rsidRDefault="003D24FC" w:rsidP="003D24FC">
      <w:pPr>
        <w:ind w:left="709"/>
        <w:rPr>
          <w:lang w:val="fr-CA"/>
        </w:rPr>
      </w:pPr>
      <w:r>
        <w:rPr>
          <w:lang w:val="fr-CA"/>
        </w:rPr>
        <w:tab/>
      </w:r>
      <w:r>
        <w:rPr>
          <w:lang w:val="fr-CA"/>
        </w:rPr>
        <w:tab/>
      </w:r>
    </w:p>
    <w:p w14:paraId="12EA5F44" w14:textId="7610FB57" w:rsidR="003D24FC" w:rsidRDefault="003D24FC" w:rsidP="003D24FC">
      <w:pPr>
        <w:ind w:left="1407" w:firstLine="11"/>
        <w:rPr>
          <w:lang w:val="fr-CA"/>
        </w:rPr>
      </w:pPr>
      <w:r>
        <w:rPr>
          <w:lang w:val="fr-CA"/>
        </w:rPr>
        <w:t>Inspection : aucune déformation</w:t>
      </w:r>
      <w:r w:rsidR="00A7139D">
        <w:rPr>
          <w:lang w:val="fr-CA"/>
        </w:rPr>
        <w:t>, pas d’atrophie</w:t>
      </w:r>
      <w:r>
        <w:rPr>
          <w:lang w:val="fr-CA"/>
        </w:rPr>
        <w:t xml:space="preserve"> ou cicatrice</w:t>
      </w:r>
    </w:p>
    <w:p w14:paraId="44555CB0" w14:textId="77777777" w:rsidR="003D24FC" w:rsidRDefault="003D24FC" w:rsidP="003D24FC">
      <w:pPr>
        <w:ind w:left="709"/>
        <w:rPr>
          <w:lang w:val="fr-CA"/>
        </w:rPr>
      </w:pPr>
      <w:r>
        <w:rPr>
          <w:lang w:val="fr-CA"/>
        </w:rPr>
        <w:tab/>
      </w:r>
      <w:r>
        <w:rPr>
          <w:lang w:val="fr-CA"/>
        </w:rPr>
        <w:tab/>
      </w:r>
    </w:p>
    <w:p w14:paraId="19D1B37E" w14:textId="77777777" w:rsidR="003D24FC" w:rsidRDefault="003D24FC" w:rsidP="003D24FC">
      <w:pPr>
        <w:ind w:left="1396" w:firstLine="11"/>
        <w:rPr>
          <w:lang w:val="fr-CA"/>
        </w:rPr>
      </w:pPr>
      <w:r>
        <w:rPr>
          <w:lang w:val="fr-CA"/>
        </w:rPr>
        <w:t xml:space="preserve">Amplitude articulaire : </w:t>
      </w:r>
    </w:p>
    <w:p w14:paraId="1CDF9D4D" w14:textId="77777777" w:rsidR="003D24FC" w:rsidRDefault="003D24FC" w:rsidP="003D24F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3D24FC" w14:paraId="383C04B0" w14:textId="77777777" w:rsidTr="009F5A46">
        <w:tc>
          <w:tcPr>
            <w:tcW w:w="1503" w:type="dxa"/>
          </w:tcPr>
          <w:p w14:paraId="49A2531C" w14:textId="77777777" w:rsidR="003D24FC" w:rsidRDefault="003D24FC" w:rsidP="009F5A46">
            <w:pPr>
              <w:rPr>
                <w:lang w:val="fr-CA"/>
              </w:rPr>
            </w:pPr>
          </w:p>
        </w:tc>
        <w:tc>
          <w:tcPr>
            <w:tcW w:w="1598" w:type="dxa"/>
            <w:gridSpan w:val="2"/>
          </w:tcPr>
          <w:p w14:paraId="735B4597" w14:textId="77777777" w:rsidR="003D24FC" w:rsidRDefault="003D24FC" w:rsidP="009F5A46">
            <w:pPr>
              <w:jc w:val="center"/>
              <w:rPr>
                <w:lang w:val="fr-CA"/>
              </w:rPr>
            </w:pPr>
            <w:r>
              <w:rPr>
                <w:lang w:val="fr-CA"/>
              </w:rPr>
              <w:t>Droit</w:t>
            </w:r>
          </w:p>
        </w:tc>
        <w:tc>
          <w:tcPr>
            <w:tcW w:w="1599" w:type="dxa"/>
            <w:gridSpan w:val="2"/>
          </w:tcPr>
          <w:p w14:paraId="0F89ABB1" w14:textId="77777777" w:rsidR="003D24FC" w:rsidRDefault="003D24FC" w:rsidP="009F5A46">
            <w:pPr>
              <w:jc w:val="center"/>
              <w:rPr>
                <w:lang w:val="fr-CA"/>
              </w:rPr>
            </w:pPr>
            <w:r>
              <w:rPr>
                <w:lang w:val="fr-CA"/>
              </w:rPr>
              <w:t>Gauche</w:t>
            </w:r>
          </w:p>
        </w:tc>
        <w:tc>
          <w:tcPr>
            <w:tcW w:w="1107" w:type="dxa"/>
          </w:tcPr>
          <w:p w14:paraId="2F8C6644" w14:textId="77777777" w:rsidR="003D24FC" w:rsidRDefault="003D24FC" w:rsidP="009F5A46">
            <w:pPr>
              <w:jc w:val="center"/>
              <w:rPr>
                <w:lang w:val="fr-CA"/>
              </w:rPr>
            </w:pPr>
            <w:r>
              <w:rPr>
                <w:lang w:val="fr-CA"/>
              </w:rPr>
              <w:t>Normale</w:t>
            </w:r>
          </w:p>
        </w:tc>
      </w:tr>
      <w:tr w:rsidR="003D24FC" w14:paraId="57B7152F" w14:textId="77777777" w:rsidTr="009F5A46">
        <w:tc>
          <w:tcPr>
            <w:tcW w:w="1503" w:type="dxa"/>
          </w:tcPr>
          <w:p w14:paraId="718CA070" w14:textId="77777777" w:rsidR="003D24FC" w:rsidRDefault="003D24FC" w:rsidP="009F5A46">
            <w:pPr>
              <w:rPr>
                <w:lang w:val="fr-CA"/>
              </w:rPr>
            </w:pPr>
          </w:p>
        </w:tc>
        <w:tc>
          <w:tcPr>
            <w:tcW w:w="778" w:type="dxa"/>
          </w:tcPr>
          <w:p w14:paraId="3AF3D3FC" w14:textId="77777777" w:rsidR="003D24FC" w:rsidRDefault="003D24FC" w:rsidP="009F5A46">
            <w:pPr>
              <w:jc w:val="center"/>
              <w:rPr>
                <w:lang w:val="fr-CA"/>
              </w:rPr>
            </w:pPr>
            <w:r>
              <w:rPr>
                <w:lang w:val="fr-CA"/>
              </w:rPr>
              <w:t>Actif</w:t>
            </w:r>
          </w:p>
        </w:tc>
        <w:tc>
          <w:tcPr>
            <w:tcW w:w="820" w:type="dxa"/>
          </w:tcPr>
          <w:p w14:paraId="37184895" w14:textId="77777777" w:rsidR="003D24FC" w:rsidRDefault="003D24FC" w:rsidP="009F5A46">
            <w:pPr>
              <w:jc w:val="center"/>
              <w:rPr>
                <w:lang w:val="fr-CA"/>
              </w:rPr>
            </w:pPr>
            <w:r>
              <w:rPr>
                <w:lang w:val="fr-CA"/>
              </w:rPr>
              <w:t>Passif</w:t>
            </w:r>
          </w:p>
        </w:tc>
        <w:tc>
          <w:tcPr>
            <w:tcW w:w="779" w:type="dxa"/>
          </w:tcPr>
          <w:p w14:paraId="39A55465" w14:textId="77777777" w:rsidR="003D24FC" w:rsidRDefault="003D24FC" w:rsidP="009F5A46">
            <w:pPr>
              <w:jc w:val="center"/>
              <w:rPr>
                <w:lang w:val="fr-CA"/>
              </w:rPr>
            </w:pPr>
            <w:r>
              <w:rPr>
                <w:lang w:val="fr-CA"/>
              </w:rPr>
              <w:t>Actif</w:t>
            </w:r>
          </w:p>
        </w:tc>
        <w:tc>
          <w:tcPr>
            <w:tcW w:w="820" w:type="dxa"/>
          </w:tcPr>
          <w:p w14:paraId="16A37F7C" w14:textId="77777777" w:rsidR="003D24FC" w:rsidRDefault="003D24FC" w:rsidP="009F5A46">
            <w:pPr>
              <w:jc w:val="center"/>
              <w:rPr>
                <w:lang w:val="fr-CA"/>
              </w:rPr>
            </w:pPr>
            <w:r>
              <w:rPr>
                <w:lang w:val="fr-CA"/>
              </w:rPr>
              <w:t>Passif</w:t>
            </w:r>
          </w:p>
        </w:tc>
        <w:tc>
          <w:tcPr>
            <w:tcW w:w="1107" w:type="dxa"/>
          </w:tcPr>
          <w:p w14:paraId="195E74E4" w14:textId="77777777" w:rsidR="003D24FC" w:rsidRDefault="003D24FC" w:rsidP="009F5A46">
            <w:pPr>
              <w:jc w:val="center"/>
              <w:rPr>
                <w:lang w:val="fr-CA"/>
              </w:rPr>
            </w:pPr>
          </w:p>
        </w:tc>
      </w:tr>
      <w:tr w:rsidR="008B670B" w14:paraId="0E17A86E" w14:textId="77777777" w:rsidTr="009F5A46">
        <w:tc>
          <w:tcPr>
            <w:tcW w:w="1503" w:type="dxa"/>
          </w:tcPr>
          <w:p w14:paraId="25B49B6B" w14:textId="77777777" w:rsidR="008B670B" w:rsidRDefault="008B670B" w:rsidP="008B670B">
            <w:pPr>
              <w:rPr>
                <w:lang w:val="fr-CA"/>
              </w:rPr>
            </w:pPr>
            <w:r>
              <w:rPr>
                <w:lang w:val="fr-CA"/>
              </w:rPr>
              <w:t>Flexion</w:t>
            </w:r>
          </w:p>
        </w:tc>
        <w:tc>
          <w:tcPr>
            <w:tcW w:w="778" w:type="dxa"/>
          </w:tcPr>
          <w:p w14:paraId="1CBB2E91" w14:textId="16C184D8" w:rsidR="008B670B" w:rsidRDefault="008B670B" w:rsidP="008B670B">
            <w:pPr>
              <w:jc w:val="center"/>
              <w:rPr>
                <w:lang w:val="fr-CA"/>
              </w:rPr>
            </w:pPr>
            <w:r>
              <w:rPr>
                <w:lang w:val="fr-CA"/>
              </w:rPr>
              <w:t>150</w:t>
            </w:r>
          </w:p>
        </w:tc>
        <w:tc>
          <w:tcPr>
            <w:tcW w:w="820" w:type="dxa"/>
          </w:tcPr>
          <w:p w14:paraId="53F62A38" w14:textId="19120CC4" w:rsidR="008B670B" w:rsidRDefault="008B670B" w:rsidP="008B670B">
            <w:pPr>
              <w:jc w:val="center"/>
              <w:rPr>
                <w:lang w:val="fr-CA"/>
              </w:rPr>
            </w:pPr>
            <w:r>
              <w:rPr>
                <w:lang w:val="fr-CA"/>
              </w:rPr>
              <w:t>-</w:t>
            </w:r>
          </w:p>
        </w:tc>
        <w:tc>
          <w:tcPr>
            <w:tcW w:w="779" w:type="dxa"/>
          </w:tcPr>
          <w:p w14:paraId="25BE935E" w14:textId="19245095" w:rsidR="008B670B" w:rsidRDefault="008B670B" w:rsidP="008B670B">
            <w:pPr>
              <w:jc w:val="center"/>
              <w:rPr>
                <w:lang w:val="fr-CA"/>
              </w:rPr>
            </w:pPr>
            <w:r>
              <w:rPr>
                <w:lang w:val="fr-CA"/>
              </w:rPr>
              <w:t>150</w:t>
            </w:r>
          </w:p>
        </w:tc>
        <w:tc>
          <w:tcPr>
            <w:tcW w:w="820" w:type="dxa"/>
          </w:tcPr>
          <w:p w14:paraId="1B283BA4" w14:textId="21341895" w:rsidR="008B670B" w:rsidRDefault="008B670B" w:rsidP="008B670B">
            <w:pPr>
              <w:jc w:val="center"/>
              <w:rPr>
                <w:lang w:val="fr-CA"/>
              </w:rPr>
            </w:pPr>
            <w:r>
              <w:rPr>
                <w:lang w:val="fr-CA"/>
              </w:rPr>
              <w:t>-</w:t>
            </w:r>
          </w:p>
        </w:tc>
        <w:tc>
          <w:tcPr>
            <w:tcW w:w="1107" w:type="dxa"/>
          </w:tcPr>
          <w:p w14:paraId="7184C8C9" w14:textId="77777777" w:rsidR="008B670B" w:rsidRDefault="008B670B" w:rsidP="008B670B">
            <w:pPr>
              <w:jc w:val="center"/>
              <w:rPr>
                <w:lang w:val="fr-CA"/>
              </w:rPr>
            </w:pPr>
            <w:r>
              <w:rPr>
                <w:lang w:val="fr-CA"/>
              </w:rPr>
              <w:t>150</w:t>
            </w:r>
            <w:r w:rsidRPr="006F55E5">
              <w:rPr>
                <w:vertAlign w:val="superscript"/>
                <w:lang w:val="fr-CA"/>
              </w:rPr>
              <w:t>o</w:t>
            </w:r>
          </w:p>
        </w:tc>
      </w:tr>
      <w:tr w:rsidR="008B670B" w14:paraId="13B37CB0" w14:textId="77777777" w:rsidTr="009F5A46">
        <w:tc>
          <w:tcPr>
            <w:tcW w:w="1503" w:type="dxa"/>
          </w:tcPr>
          <w:p w14:paraId="3CA53C88" w14:textId="77777777" w:rsidR="008B670B" w:rsidRDefault="008B670B" w:rsidP="008B670B">
            <w:pPr>
              <w:rPr>
                <w:lang w:val="fr-CA"/>
              </w:rPr>
            </w:pPr>
            <w:r>
              <w:rPr>
                <w:lang w:val="fr-CA"/>
              </w:rPr>
              <w:t>Extension</w:t>
            </w:r>
          </w:p>
        </w:tc>
        <w:tc>
          <w:tcPr>
            <w:tcW w:w="778" w:type="dxa"/>
          </w:tcPr>
          <w:p w14:paraId="2A100C91" w14:textId="64807AD1" w:rsidR="008B670B" w:rsidRDefault="008B670B" w:rsidP="008B670B">
            <w:pPr>
              <w:jc w:val="center"/>
              <w:rPr>
                <w:lang w:val="fr-CA"/>
              </w:rPr>
            </w:pPr>
            <w:r>
              <w:rPr>
                <w:lang w:val="fr-CA"/>
              </w:rPr>
              <w:t>0</w:t>
            </w:r>
          </w:p>
        </w:tc>
        <w:tc>
          <w:tcPr>
            <w:tcW w:w="820" w:type="dxa"/>
          </w:tcPr>
          <w:p w14:paraId="44BEE460" w14:textId="2FF485EF" w:rsidR="008B670B" w:rsidRDefault="008B670B" w:rsidP="008B670B">
            <w:pPr>
              <w:jc w:val="center"/>
              <w:rPr>
                <w:lang w:val="fr-CA"/>
              </w:rPr>
            </w:pPr>
            <w:r>
              <w:rPr>
                <w:lang w:val="fr-CA"/>
              </w:rPr>
              <w:t>-</w:t>
            </w:r>
          </w:p>
        </w:tc>
        <w:tc>
          <w:tcPr>
            <w:tcW w:w="779" w:type="dxa"/>
          </w:tcPr>
          <w:p w14:paraId="6A4C1E93" w14:textId="669FC54C" w:rsidR="008B670B" w:rsidRDefault="008B670B" w:rsidP="008B670B">
            <w:pPr>
              <w:jc w:val="center"/>
              <w:rPr>
                <w:lang w:val="fr-CA"/>
              </w:rPr>
            </w:pPr>
            <w:r>
              <w:rPr>
                <w:lang w:val="fr-CA"/>
              </w:rPr>
              <w:t>0</w:t>
            </w:r>
          </w:p>
        </w:tc>
        <w:tc>
          <w:tcPr>
            <w:tcW w:w="820" w:type="dxa"/>
          </w:tcPr>
          <w:p w14:paraId="053DD63B" w14:textId="1A60E527" w:rsidR="008B670B" w:rsidRDefault="008B670B" w:rsidP="008B670B">
            <w:pPr>
              <w:jc w:val="center"/>
              <w:rPr>
                <w:lang w:val="fr-CA"/>
              </w:rPr>
            </w:pPr>
            <w:r>
              <w:rPr>
                <w:lang w:val="fr-CA"/>
              </w:rPr>
              <w:t>-</w:t>
            </w:r>
          </w:p>
        </w:tc>
        <w:tc>
          <w:tcPr>
            <w:tcW w:w="1107" w:type="dxa"/>
          </w:tcPr>
          <w:p w14:paraId="30504D55" w14:textId="77777777" w:rsidR="008B670B" w:rsidRDefault="008B670B" w:rsidP="008B670B">
            <w:pPr>
              <w:jc w:val="center"/>
              <w:rPr>
                <w:lang w:val="fr-CA"/>
              </w:rPr>
            </w:pPr>
            <w:r>
              <w:rPr>
                <w:lang w:val="fr-CA"/>
              </w:rPr>
              <w:t>0</w:t>
            </w:r>
            <w:r w:rsidRPr="006F55E5">
              <w:rPr>
                <w:vertAlign w:val="superscript"/>
                <w:lang w:val="fr-CA"/>
              </w:rPr>
              <w:t>o</w:t>
            </w:r>
          </w:p>
        </w:tc>
      </w:tr>
      <w:tr w:rsidR="008B670B" w14:paraId="01447F47" w14:textId="77777777" w:rsidTr="009F5A46">
        <w:tc>
          <w:tcPr>
            <w:tcW w:w="1503" w:type="dxa"/>
          </w:tcPr>
          <w:p w14:paraId="1BCD2DC0" w14:textId="00E4F203" w:rsidR="008B670B" w:rsidRDefault="008B670B" w:rsidP="008B670B">
            <w:pPr>
              <w:rPr>
                <w:lang w:val="fr-CA"/>
              </w:rPr>
            </w:pPr>
            <w:r>
              <w:rPr>
                <w:lang w:val="fr-CA"/>
              </w:rPr>
              <w:t>Pronation</w:t>
            </w:r>
          </w:p>
        </w:tc>
        <w:tc>
          <w:tcPr>
            <w:tcW w:w="778" w:type="dxa"/>
          </w:tcPr>
          <w:p w14:paraId="2960CF9B" w14:textId="1ADC15D9" w:rsidR="008B670B" w:rsidRDefault="008B670B" w:rsidP="008B670B">
            <w:pPr>
              <w:jc w:val="center"/>
              <w:rPr>
                <w:lang w:val="fr-CA"/>
              </w:rPr>
            </w:pPr>
            <w:r>
              <w:rPr>
                <w:lang w:val="fr-CA"/>
              </w:rPr>
              <w:t>80</w:t>
            </w:r>
          </w:p>
        </w:tc>
        <w:tc>
          <w:tcPr>
            <w:tcW w:w="820" w:type="dxa"/>
          </w:tcPr>
          <w:p w14:paraId="02093146" w14:textId="083EF689" w:rsidR="008B670B" w:rsidRDefault="008B670B" w:rsidP="008B670B">
            <w:pPr>
              <w:jc w:val="center"/>
              <w:rPr>
                <w:lang w:val="fr-CA"/>
              </w:rPr>
            </w:pPr>
            <w:r>
              <w:rPr>
                <w:lang w:val="fr-CA"/>
              </w:rPr>
              <w:t>-</w:t>
            </w:r>
          </w:p>
        </w:tc>
        <w:tc>
          <w:tcPr>
            <w:tcW w:w="779" w:type="dxa"/>
          </w:tcPr>
          <w:p w14:paraId="35B3F43E" w14:textId="1243DC44" w:rsidR="008B670B" w:rsidRDefault="008B670B" w:rsidP="008B670B">
            <w:pPr>
              <w:jc w:val="center"/>
              <w:rPr>
                <w:lang w:val="fr-CA"/>
              </w:rPr>
            </w:pPr>
            <w:r>
              <w:rPr>
                <w:lang w:val="fr-CA"/>
              </w:rPr>
              <w:t>80</w:t>
            </w:r>
          </w:p>
        </w:tc>
        <w:tc>
          <w:tcPr>
            <w:tcW w:w="820" w:type="dxa"/>
          </w:tcPr>
          <w:p w14:paraId="53ADAFA3" w14:textId="5065E109" w:rsidR="008B670B" w:rsidRDefault="008B670B" w:rsidP="008B670B">
            <w:pPr>
              <w:jc w:val="center"/>
              <w:rPr>
                <w:lang w:val="fr-CA"/>
              </w:rPr>
            </w:pPr>
            <w:r>
              <w:rPr>
                <w:lang w:val="fr-CA"/>
              </w:rPr>
              <w:t>-</w:t>
            </w:r>
          </w:p>
        </w:tc>
        <w:tc>
          <w:tcPr>
            <w:tcW w:w="1107" w:type="dxa"/>
          </w:tcPr>
          <w:p w14:paraId="4937EB23" w14:textId="5ECA4354" w:rsidR="008B670B" w:rsidRDefault="008B670B" w:rsidP="008B670B">
            <w:pPr>
              <w:jc w:val="center"/>
              <w:rPr>
                <w:lang w:val="fr-CA"/>
              </w:rPr>
            </w:pPr>
            <w:r>
              <w:rPr>
                <w:lang w:val="fr-CA"/>
              </w:rPr>
              <w:t>80</w:t>
            </w:r>
            <w:r w:rsidRPr="00A7139D">
              <w:rPr>
                <w:vertAlign w:val="superscript"/>
                <w:lang w:val="fr-CA"/>
              </w:rPr>
              <w:t>o</w:t>
            </w:r>
          </w:p>
        </w:tc>
      </w:tr>
      <w:tr w:rsidR="008B670B" w14:paraId="23A532EE" w14:textId="77777777" w:rsidTr="009F5A46">
        <w:tc>
          <w:tcPr>
            <w:tcW w:w="1503" w:type="dxa"/>
          </w:tcPr>
          <w:p w14:paraId="43E21897" w14:textId="2D118106" w:rsidR="008B670B" w:rsidRDefault="008B670B" w:rsidP="008B670B">
            <w:pPr>
              <w:rPr>
                <w:lang w:val="fr-CA"/>
              </w:rPr>
            </w:pPr>
            <w:r>
              <w:rPr>
                <w:lang w:val="fr-CA"/>
              </w:rPr>
              <w:t>Supination</w:t>
            </w:r>
          </w:p>
        </w:tc>
        <w:tc>
          <w:tcPr>
            <w:tcW w:w="778" w:type="dxa"/>
          </w:tcPr>
          <w:p w14:paraId="53D63697" w14:textId="61D2D042" w:rsidR="008B670B" w:rsidRDefault="008B670B" w:rsidP="008B670B">
            <w:pPr>
              <w:jc w:val="center"/>
              <w:rPr>
                <w:lang w:val="fr-CA"/>
              </w:rPr>
            </w:pPr>
            <w:r>
              <w:rPr>
                <w:lang w:val="fr-CA"/>
              </w:rPr>
              <w:t>80</w:t>
            </w:r>
          </w:p>
        </w:tc>
        <w:tc>
          <w:tcPr>
            <w:tcW w:w="820" w:type="dxa"/>
          </w:tcPr>
          <w:p w14:paraId="5BF9219C" w14:textId="6F8C614B" w:rsidR="008B670B" w:rsidRDefault="008B670B" w:rsidP="008B670B">
            <w:pPr>
              <w:jc w:val="center"/>
              <w:rPr>
                <w:lang w:val="fr-CA"/>
              </w:rPr>
            </w:pPr>
            <w:r>
              <w:rPr>
                <w:lang w:val="fr-CA"/>
              </w:rPr>
              <w:t>-</w:t>
            </w:r>
          </w:p>
        </w:tc>
        <w:tc>
          <w:tcPr>
            <w:tcW w:w="779" w:type="dxa"/>
          </w:tcPr>
          <w:p w14:paraId="7F8B46F1" w14:textId="6F770948" w:rsidR="008B670B" w:rsidRDefault="008B670B" w:rsidP="008B670B">
            <w:pPr>
              <w:jc w:val="center"/>
              <w:rPr>
                <w:lang w:val="fr-CA"/>
              </w:rPr>
            </w:pPr>
            <w:r>
              <w:rPr>
                <w:lang w:val="fr-CA"/>
              </w:rPr>
              <w:t>80</w:t>
            </w:r>
          </w:p>
        </w:tc>
        <w:tc>
          <w:tcPr>
            <w:tcW w:w="820" w:type="dxa"/>
          </w:tcPr>
          <w:p w14:paraId="1D2D939F" w14:textId="44AC0864" w:rsidR="008B670B" w:rsidRDefault="008B670B" w:rsidP="008B670B">
            <w:pPr>
              <w:jc w:val="center"/>
              <w:rPr>
                <w:lang w:val="fr-CA"/>
              </w:rPr>
            </w:pPr>
            <w:r>
              <w:rPr>
                <w:lang w:val="fr-CA"/>
              </w:rPr>
              <w:t>-</w:t>
            </w:r>
          </w:p>
        </w:tc>
        <w:tc>
          <w:tcPr>
            <w:tcW w:w="1107" w:type="dxa"/>
          </w:tcPr>
          <w:p w14:paraId="78850F34" w14:textId="5FDD9BEE" w:rsidR="008B670B" w:rsidRDefault="008B670B" w:rsidP="008B670B">
            <w:pPr>
              <w:jc w:val="center"/>
              <w:rPr>
                <w:lang w:val="fr-CA"/>
              </w:rPr>
            </w:pPr>
            <w:r>
              <w:rPr>
                <w:lang w:val="fr-CA"/>
              </w:rPr>
              <w:t>80</w:t>
            </w:r>
            <w:r w:rsidRPr="00A7139D">
              <w:rPr>
                <w:vertAlign w:val="superscript"/>
                <w:lang w:val="fr-CA"/>
              </w:rPr>
              <w:t>o</w:t>
            </w:r>
          </w:p>
        </w:tc>
      </w:tr>
    </w:tbl>
    <w:p w14:paraId="2922E9FC" w14:textId="77777777" w:rsidR="003D24FC" w:rsidRDefault="003D24FC" w:rsidP="003D24FC">
      <w:pPr>
        <w:ind w:left="709"/>
        <w:rPr>
          <w:lang w:val="fr-CA"/>
        </w:rPr>
      </w:pPr>
      <w:r>
        <w:rPr>
          <w:lang w:val="fr-CA"/>
        </w:rPr>
        <w:tab/>
      </w:r>
      <w:r>
        <w:rPr>
          <w:lang w:val="fr-CA"/>
        </w:rPr>
        <w:tab/>
      </w:r>
    </w:p>
    <w:p w14:paraId="5225A5C1" w14:textId="77777777" w:rsidR="0081775C" w:rsidRDefault="0081775C" w:rsidP="003D24FC">
      <w:pPr>
        <w:ind w:left="709"/>
        <w:rPr>
          <w:lang w:val="fr-CA"/>
        </w:rPr>
      </w:pPr>
    </w:p>
    <w:p w14:paraId="107491E7" w14:textId="77777777" w:rsidR="0081775C" w:rsidRDefault="0081775C" w:rsidP="003D24FC">
      <w:pPr>
        <w:ind w:left="709"/>
        <w:rPr>
          <w:lang w:val="fr-CA"/>
        </w:rPr>
      </w:pPr>
    </w:p>
    <w:p w14:paraId="2E54D2CA" w14:textId="77777777" w:rsidR="0081775C" w:rsidRDefault="0081775C" w:rsidP="003D24FC">
      <w:pPr>
        <w:ind w:left="709"/>
        <w:rPr>
          <w:lang w:val="fr-CA"/>
        </w:rPr>
      </w:pPr>
    </w:p>
    <w:p w14:paraId="0EA8F99F" w14:textId="77777777" w:rsidR="0081775C" w:rsidRDefault="0081775C" w:rsidP="003D24FC">
      <w:pPr>
        <w:ind w:left="709"/>
        <w:rPr>
          <w:lang w:val="fr-CA"/>
        </w:rPr>
      </w:pPr>
    </w:p>
    <w:p w14:paraId="70049DE0" w14:textId="77777777" w:rsidR="0081775C" w:rsidRDefault="0081775C" w:rsidP="003D24FC">
      <w:pPr>
        <w:ind w:left="709"/>
        <w:rPr>
          <w:lang w:val="fr-CA"/>
        </w:rPr>
      </w:pPr>
    </w:p>
    <w:p w14:paraId="3B772D08" w14:textId="77777777" w:rsidR="003D24FC" w:rsidRDefault="003D24FC" w:rsidP="003D24FC">
      <w:pPr>
        <w:ind w:left="1429" w:firstLine="11"/>
        <w:rPr>
          <w:lang w:val="fr-CA"/>
        </w:rPr>
      </w:pPr>
      <w:r>
        <w:rPr>
          <w:lang w:val="fr-CA"/>
        </w:rPr>
        <w:lastRenderedPageBreak/>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3D24FC" w14:paraId="0D37925D" w14:textId="77777777" w:rsidTr="009F5A46">
        <w:trPr>
          <w:trHeight w:val="294"/>
        </w:trPr>
        <w:tc>
          <w:tcPr>
            <w:tcW w:w="2842" w:type="dxa"/>
          </w:tcPr>
          <w:p w14:paraId="6607667E" w14:textId="77777777" w:rsidR="003D24FC" w:rsidRDefault="003D24FC" w:rsidP="009F5A46">
            <w:pPr>
              <w:rPr>
                <w:lang w:val="fr-CA"/>
              </w:rPr>
            </w:pPr>
          </w:p>
        </w:tc>
        <w:tc>
          <w:tcPr>
            <w:tcW w:w="1508" w:type="dxa"/>
          </w:tcPr>
          <w:p w14:paraId="44F3E0C4" w14:textId="77777777" w:rsidR="003D24FC" w:rsidRDefault="003D24FC" w:rsidP="009F5A46">
            <w:pPr>
              <w:jc w:val="center"/>
              <w:rPr>
                <w:lang w:val="fr-CA"/>
              </w:rPr>
            </w:pPr>
            <w:r>
              <w:rPr>
                <w:lang w:val="fr-CA"/>
              </w:rPr>
              <w:t>Droit</w:t>
            </w:r>
          </w:p>
        </w:tc>
        <w:tc>
          <w:tcPr>
            <w:tcW w:w="1506" w:type="dxa"/>
          </w:tcPr>
          <w:p w14:paraId="5B0295BE" w14:textId="77777777" w:rsidR="003D24FC" w:rsidRDefault="003D24FC" w:rsidP="009F5A46">
            <w:pPr>
              <w:jc w:val="center"/>
              <w:rPr>
                <w:lang w:val="fr-CA"/>
              </w:rPr>
            </w:pPr>
            <w:r>
              <w:rPr>
                <w:lang w:val="fr-CA"/>
              </w:rPr>
              <w:t>Gauche</w:t>
            </w:r>
          </w:p>
        </w:tc>
      </w:tr>
      <w:tr w:rsidR="003D24FC" w14:paraId="660E384E" w14:textId="77777777" w:rsidTr="009F5A46">
        <w:trPr>
          <w:trHeight w:val="294"/>
        </w:trPr>
        <w:tc>
          <w:tcPr>
            <w:tcW w:w="2842" w:type="dxa"/>
          </w:tcPr>
          <w:p w14:paraId="27F6A253" w14:textId="4EE6EE52" w:rsidR="003D24FC" w:rsidRDefault="00A7139D" w:rsidP="009F5A46">
            <w:pPr>
              <w:rPr>
                <w:lang w:val="fr-CA"/>
              </w:rPr>
            </w:pPr>
            <w:r>
              <w:rPr>
                <w:lang w:val="fr-CA"/>
              </w:rPr>
              <w:t>Varus</w:t>
            </w:r>
          </w:p>
        </w:tc>
        <w:tc>
          <w:tcPr>
            <w:tcW w:w="1508" w:type="dxa"/>
          </w:tcPr>
          <w:p w14:paraId="3BBE07E5" w14:textId="77777777" w:rsidR="003D24FC" w:rsidRDefault="003D24FC" w:rsidP="009F5A46">
            <w:pPr>
              <w:jc w:val="center"/>
              <w:rPr>
                <w:lang w:val="fr-CA"/>
              </w:rPr>
            </w:pPr>
            <w:r>
              <w:rPr>
                <w:lang w:val="fr-CA"/>
              </w:rPr>
              <w:t>Sec</w:t>
            </w:r>
          </w:p>
        </w:tc>
        <w:tc>
          <w:tcPr>
            <w:tcW w:w="1506" w:type="dxa"/>
          </w:tcPr>
          <w:p w14:paraId="0441A972" w14:textId="7A58D004" w:rsidR="003D24FC" w:rsidRDefault="008B670B" w:rsidP="009F5A46">
            <w:pPr>
              <w:jc w:val="center"/>
              <w:rPr>
                <w:lang w:val="fr-CA"/>
              </w:rPr>
            </w:pPr>
            <w:r>
              <w:rPr>
                <w:lang w:val="fr-CA"/>
              </w:rPr>
              <w:t>S</w:t>
            </w:r>
            <w:r w:rsidR="003D24FC">
              <w:rPr>
                <w:lang w:val="fr-CA"/>
              </w:rPr>
              <w:t>ec</w:t>
            </w:r>
          </w:p>
        </w:tc>
      </w:tr>
      <w:tr w:rsidR="003D24FC" w14:paraId="4E337221" w14:textId="77777777" w:rsidTr="009F5A46">
        <w:trPr>
          <w:trHeight w:val="279"/>
        </w:trPr>
        <w:tc>
          <w:tcPr>
            <w:tcW w:w="2842" w:type="dxa"/>
          </w:tcPr>
          <w:p w14:paraId="4A92E386" w14:textId="72C461F1" w:rsidR="003D24FC" w:rsidRDefault="00A7139D" w:rsidP="009F5A46">
            <w:pPr>
              <w:rPr>
                <w:lang w:val="fr-CA"/>
              </w:rPr>
            </w:pPr>
            <w:r>
              <w:rPr>
                <w:lang w:val="fr-CA"/>
              </w:rPr>
              <w:t>Valgus (20</w:t>
            </w:r>
            <w:r w:rsidRPr="00A7139D">
              <w:rPr>
                <w:vertAlign w:val="superscript"/>
                <w:lang w:val="fr-CA"/>
              </w:rPr>
              <w:t>o</w:t>
            </w:r>
            <w:r>
              <w:rPr>
                <w:lang w:val="fr-CA"/>
              </w:rPr>
              <w:t xml:space="preserve"> à 30</w:t>
            </w:r>
            <w:r w:rsidRPr="00A7139D">
              <w:rPr>
                <w:vertAlign w:val="superscript"/>
                <w:lang w:val="fr-CA"/>
              </w:rPr>
              <w:t>o</w:t>
            </w:r>
            <w:r>
              <w:rPr>
                <w:lang w:val="fr-CA"/>
              </w:rPr>
              <w:t xml:space="preserve"> flexion du coude)</w:t>
            </w:r>
          </w:p>
        </w:tc>
        <w:tc>
          <w:tcPr>
            <w:tcW w:w="1508" w:type="dxa"/>
          </w:tcPr>
          <w:p w14:paraId="002F67B2" w14:textId="77777777" w:rsidR="003D24FC" w:rsidRDefault="003D24FC" w:rsidP="009F5A46">
            <w:pPr>
              <w:jc w:val="center"/>
              <w:rPr>
                <w:lang w:val="fr-CA"/>
              </w:rPr>
            </w:pPr>
            <w:r>
              <w:rPr>
                <w:lang w:val="fr-CA"/>
              </w:rPr>
              <w:t>Sec</w:t>
            </w:r>
          </w:p>
        </w:tc>
        <w:tc>
          <w:tcPr>
            <w:tcW w:w="1506" w:type="dxa"/>
          </w:tcPr>
          <w:p w14:paraId="35A9CD3D" w14:textId="42A53FF9" w:rsidR="003D24FC" w:rsidRDefault="008B670B" w:rsidP="009F5A46">
            <w:pPr>
              <w:jc w:val="center"/>
              <w:rPr>
                <w:lang w:val="fr-CA"/>
              </w:rPr>
            </w:pPr>
            <w:r>
              <w:rPr>
                <w:lang w:val="fr-CA"/>
              </w:rPr>
              <w:t>S</w:t>
            </w:r>
            <w:r w:rsidR="003D24FC">
              <w:rPr>
                <w:lang w:val="fr-CA"/>
              </w:rPr>
              <w:t>ec</w:t>
            </w:r>
          </w:p>
        </w:tc>
      </w:tr>
    </w:tbl>
    <w:p w14:paraId="558F2D9B" w14:textId="77777777" w:rsidR="003D24FC" w:rsidRDefault="003D24FC" w:rsidP="003D24FC">
      <w:pPr>
        <w:ind w:left="709"/>
        <w:rPr>
          <w:lang w:val="fr-CA"/>
        </w:rPr>
      </w:pPr>
    </w:p>
    <w:p w14:paraId="70D586C5" w14:textId="77777777" w:rsidR="003D24FC" w:rsidRDefault="003D24FC" w:rsidP="003D24FC">
      <w:pPr>
        <w:ind w:left="709"/>
        <w:rPr>
          <w:lang w:val="fr-CA"/>
        </w:rPr>
      </w:pPr>
    </w:p>
    <w:p w14:paraId="4AA0303F" w14:textId="77777777" w:rsidR="003D24FC" w:rsidRDefault="003D24FC" w:rsidP="003D24FC">
      <w:pPr>
        <w:ind w:left="709"/>
        <w:rPr>
          <w:lang w:val="fr-CA"/>
        </w:rPr>
      </w:pPr>
    </w:p>
    <w:p w14:paraId="7E67C450" w14:textId="77777777" w:rsidR="003D24FC" w:rsidRDefault="003D24FC" w:rsidP="003D24FC">
      <w:pPr>
        <w:ind w:left="709"/>
        <w:rPr>
          <w:lang w:val="fr-CA"/>
        </w:rPr>
      </w:pPr>
    </w:p>
    <w:p w14:paraId="213B7720" w14:textId="77777777" w:rsidR="003D24FC" w:rsidRDefault="003D24FC" w:rsidP="003D24FC">
      <w:pPr>
        <w:ind w:left="709"/>
        <w:rPr>
          <w:lang w:val="fr-CA"/>
        </w:rPr>
      </w:pPr>
    </w:p>
    <w:p w14:paraId="0155B802" w14:textId="77777777" w:rsidR="003D24FC" w:rsidRDefault="003D24FC" w:rsidP="003D24FC">
      <w:pPr>
        <w:ind w:left="709"/>
        <w:rPr>
          <w:lang w:val="fr-CA"/>
        </w:rPr>
      </w:pPr>
    </w:p>
    <w:p w14:paraId="5080CCBD" w14:textId="74FA0674" w:rsidR="003D24FC" w:rsidRDefault="003D24FC" w:rsidP="003D24FC">
      <w:pPr>
        <w:ind w:left="709"/>
        <w:rPr>
          <w:lang w:val="fr-CA"/>
        </w:rPr>
      </w:pPr>
      <w:r>
        <w:rPr>
          <w:lang w:val="fr-CA"/>
        </w:rPr>
        <w:tab/>
      </w:r>
      <w:r>
        <w:rPr>
          <w:lang w:val="fr-CA"/>
        </w:rPr>
        <w:tab/>
        <w:t xml:space="preserve">Manœuvres </w:t>
      </w:r>
      <w:r w:rsidR="00787839">
        <w:rPr>
          <w:lang w:val="fr-CA"/>
        </w:rPr>
        <w:t>instabilité</w:t>
      </w:r>
      <w:r>
        <w:rPr>
          <w:lang w:val="fr-CA"/>
        </w:rPr>
        <w:t xml:space="preserve">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3D24FC" w14:paraId="22F92ED7" w14:textId="77777777" w:rsidTr="009F5A46">
        <w:trPr>
          <w:trHeight w:val="294"/>
        </w:trPr>
        <w:tc>
          <w:tcPr>
            <w:tcW w:w="2122" w:type="dxa"/>
          </w:tcPr>
          <w:p w14:paraId="783B4859" w14:textId="77777777" w:rsidR="003D24FC" w:rsidRDefault="003D24FC" w:rsidP="009F5A46">
            <w:pPr>
              <w:rPr>
                <w:lang w:val="fr-CA"/>
              </w:rPr>
            </w:pPr>
          </w:p>
        </w:tc>
        <w:tc>
          <w:tcPr>
            <w:tcW w:w="992" w:type="dxa"/>
          </w:tcPr>
          <w:p w14:paraId="155373E6" w14:textId="77777777" w:rsidR="003D24FC" w:rsidRDefault="003D24FC" w:rsidP="009F5A46">
            <w:pPr>
              <w:jc w:val="center"/>
              <w:rPr>
                <w:lang w:val="fr-CA"/>
              </w:rPr>
            </w:pPr>
            <w:r>
              <w:rPr>
                <w:lang w:val="fr-CA"/>
              </w:rPr>
              <w:t>Droit</w:t>
            </w:r>
          </w:p>
        </w:tc>
        <w:tc>
          <w:tcPr>
            <w:tcW w:w="992" w:type="dxa"/>
          </w:tcPr>
          <w:p w14:paraId="3D91F1E2" w14:textId="77777777" w:rsidR="003D24FC" w:rsidRDefault="003D24FC" w:rsidP="009F5A46">
            <w:pPr>
              <w:jc w:val="center"/>
              <w:rPr>
                <w:lang w:val="fr-CA"/>
              </w:rPr>
            </w:pPr>
            <w:r>
              <w:rPr>
                <w:lang w:val="fr-CA"/>
              </w:rPr>
              <w:t>Gauche</w:t>
            </w:r>
          </w:p>
        </w:tc>
      </w:tr>
      <w:tr w:rsidR="003D24FC" w14:paraId="03DA609A" w14:textId="77777777" w:rsidTr="009F5A46">
        <w:trPr>
          <w:trHeight w:val="294"/>
        </w:trPr>
        <w:tc>
          <w:tcPr>
            <w:tcW w:w="2122" w:type="dxa"/>
          </w:tcPr>
          <w:p w14:paraId="4C86A960" w14:textId="622EEB8B" w:rsidR="003D24FC" w:rsidRDefault="00787839" w:rsidP="009F5A46">
            <w:pPr>
              <w:rPr>
                <w:lang w:val="fr-CA"/>
              </w:rPr>
            </w:pPr>
            <w:proofErr w:type="spellStart"/>
            <w:r>
              <w:rPr>
                <w:lang w:val="fr-CA"/>
              </w:rPr>
              <w:t>Milking</w:t>
            </w:r>
            <w:proofErr w:type="spellEnd"/>
          </w:p>
        </w:tc>
        <w:tc>
          <w:tcPr>
            <w:tcW w:w="992" w:type="dxa"/>
          </w:tcPr>
          <w:p w14:paraId="651C9559" w14:textId="40706992" w:rsidR="003D24FC" w:rsidRDefault="008B670B" w:rsidP="009F5A46">
            <w:pPr>
              <w:jc w:val="center"/>
              <w:rPr>
                <w:lang w:val="fr-CA"/>
              </w:rPr>
            </w:pPr>
            <w:r>
              <w:rPr>
                <w:lang w:val="fr-CA"/>
              </w:rPr>
              <w:t>NF</w:t>
            </w:r>
          </w:p>
        </w:tc>
        <w:tc>
          <w:tcPr>
            <w:tcW w:w="992" w:type="dxa"/>
          </w:tcPr>
          <w:p w14:paraId="149A707E" w14:textId="424711BC" w:rsidR="003D24FC" w:rsidRDefault="008B670B" w:rsidP="009F5A46">
            <w:pPr>
              <w:jc w:val="center"/>
              <w:rPr>
                <w:lang w:val="fr-CA"/>
              </w:rPr>
            </w:pPr>
            <w:r>
              <w:rPr>
                <w:lang w:val="fr-CA"/>
              </w:rPr>
              <w:t>NF</w:t>
            </w:r>
          </w:p>
        </w:tc>
      </w:tr>
      <w:tr w:rsidR="003D24FC" w14:paraId="52BC695F" w14:textId="77777777" w:rsidTr="009F5A46">
        <w:trPr>
          <w:trHeight w:val="279"/>
        </w:trPr>
        <w:tc>
          <w:tcPr>
            <w:tcW w:w="2122" w:type="dxa"/>
          </w:tcPr>
          <w:p w14:paraId="6BB8AAB7" w14:textId="089B9D71" w:rsidR="003D24FC" w:rsidRDefault="00787839" w:rsidP="009F5A46">
            <w:pPr>
              <w:rPr>
                <w:lang w:val="fr-CA"/>
              </w:rPr>
            </w:pPr>
            <w:r>
              <w:rPr>
                <w:lang w:val="fr-CA"/>
              </w:rPr>
              <w:t xml:space="preserve">Pivot-shift </w:t>
            </w:r>
            <w:proofErr w:type="spellStart"/>
            <w:r>
              <w:rPr>
                <w:lang w:val="fr-CA"/>
              </w:rPr>
              <w:t>lateral</w:t>
            </w:r>
            <w:proofErr w:type="spellEnd"/>
          </w:p>
        </w:tc>
        <w:tc>
          <w:tcPr>
            <w:tcW w:w="992" w:type="dxa"/>
          </w:tcPr>
          <w:p w14:paraId="267A2638" w14:textId="42B4BAAD" w:rsidR="003D24FC" w:rsidRDefault="008B670B" w:rsidP="009F5A46">
            <w:pPr>
              <w:jc w:val="center"/>
              <w:rPr>
                <w:lang w:val="fr-CA"/>
              </w:rPr>
            </w:pPr>
            <w:r>
              <w:rPr>
                <w:lang w:val="fr-CA"/>
              </w:rPr>
              <w:t>NF</w:t>
            </w:r>
          </w:p>
        </w:tc>
        <w:tc>
          <w:tcPr>
            <w:tcW w:w="992" w:type="dxa"/>
          </w:tcPr>
          <w:p w14:paraId="3718F003" w14:textId="4DA8204C" w:rsidR="003D24FC" w:rsidRDefault="008B670B" w:rsidP="009F5A46">
            <w:pPr>
              <w:jc w:val="center"/>
              <w:rPr>
                <w:lang w:val="fr-CA"/>
              </w:rPr>
            </w:pPr>
            <w:r>
              <w:rPr>
                <w:lang w:val="fr-CA"/>
              </w:rPr>
              <w:t>NF</w:t>
            </w:r>
          </w:p>
        </w:tc>
      </w:tr>
      <w:tr w:rsidR="003D24FC" w14:paraId="253E7BB2" w14:textId="77777777" w:rsidTr="009F5A46">
        <w:trPr>
          <w:trHeight w:val="294"/>
        </w:trPr>
        <w:tc>
          <w:tcPr>
            <w:tcW w:w="2122" w:type="dxa"/>
          </w:tcPr>
          <w:p w14:paraId="212349E4" w14:textId="05B63204" w:rsidR="003D24FC" w:rsidRDefault="00787839" w:rsidP="009F5A46">
            <w:pPr>
              <w:rPr>
                <w:lang w:val="fr-CA"/>
              </w:rPr>
            </w:pPr>
            <w:r>
              <w:rPr>
                <w:lang w:val="fr-CA"/>
              </w:rPr>
              <w:t>Push-up chaise</w:t>
            </w:r>
          </w:p>
        </w:tc>
        <w:tc>
          <w:tcPr>
            <w:tcW w:w="992" w:type="dxa"/>
          </w:tcPr>
          <w:p w14:paraId="61D66447" w14:textId="561218F4" w:rsidR="003D24FC" w:rsidRDefault="008B670B" w:rsidP="009F5A46">
            <w:pPr>
              <w:jc w:val="center"/>
              <w:rPr>
                <w:lang w:val="fr-CA"/>
              </w:rPr>
            </w:pPr>
            <w:proofErr w:type="spellStart"/>
            <w:r>
              <w:rPr>
                <w:lang w:val="fr-CA"/>
              </w:rPr>
              <w:t>Neg</w:t>
            </w:r>
            <w:proofErr w:type="spellEnd"/>
          </w:p>
        </w:tc>
        <w:tc>
          <w:tcPr>
            <w:tcW w:w="992" w:type="dxa"/>
          </w:tcPr>
          <w:p w14:paraId="78D1D753" w14:textId="4A70664E" w:rsidR="003D24FC" w:rsidRDefault="008B670B" w:rsidP="009F5A46">
            <w:pPr>
              <w:jc w:val="center"/>
              <w:rPr>
                <w:lang w:val="fr-CA"/>
              </w:rPr>
            </w:pPr>
            <w:proofErr w:type="spellStart"/>
            <w:r>
              <w:rPr>
                <w:lang w:val="fr-CA"/>
              </w:rPr>
              <w:t>Neg</w:t>
            </w:r>
            <w:proofErr w:type="spellEnd"/>
          </w:p>
        </w:tc>
      </w:tr>
    </w:tbl>
    <w:p w14:paraId="691C2EE8" w14:textId="77777777" w:rsidR="003D24FC" w:rsidRDefault="003D24FC" w:rsidP="003D24FC">
      <w:pPr>
        <w:ind w:left="709"/>
        <w:rPr>
          <w:lang w:val="fr-CA"/>
        </w:rPr>
      </w:pPr>
    </w:p>
    <w:p w14:paraId="794072EA" w14:textId="77777777" w:rsidR="003D24FC" w:rsidRDefault="003D24FC" w:rsidP="003D24FC">
      <w:pPr>
        <w:ind w:left="709"/>
        <w:rPr>
          <w:lang w:val="fr-CA"/>
        </w:rPr>
      </w:pPr>
    </w:p>
    <w:p w14:paraId="388565C8" w14:textId="77777777" w:rsidR="003D24FC" w:rsidRDefault="003D24FC" w:rsidP="003D24FC">
      <w:pPr>
        <w:ind w:left="709"/>
        <w:rPr>
          <w:lang w:val="fr-CA"/>
        </w:rPr>
      </w:pPr>
    </w:p>
    <w:p w14:paraId="709E7D59" w14:textId="77777777" w:rsidR="003D24FC" w:rsidRDefault="003D24FC" w:rsidP="003D24FC">
      <w:pPr>
        <w:ind w:left="709"/>
        <w:rPr>
          <w:lang w:val="fr-CA"/>
        </w:rPr>
      </w:pPr>
    </w:p>
    <w:p w14:paraId="0B3BBB6B" w14:textId="77777777" w:rsidR="003D24FC" w:rsidRDefault="003D24FC" w:rsidP="003D24FC">
      <w:pPr>
        <w:ind w:left="709"/>
        <w:rPr>
          <w:lang w:val="fr-CA"/>
        </w:rPr>
      </w:pPr>
    </w:p>
    <w:p w14:paraId="0D91A38F" w14:textId="7365A2E5" w:rsidR="003D24FC" w:rsidRDefault="003D24FC" w:rsidP="003D24FC">
      <w:pPr>
        <w:ind w:left="709"/>
        <w:rPr>
          <w:lang w:val="fr-CA"/>
        </w:rPr>
      </w:pPr>
    </w:p>
    <w:p w14:paraId="3C70D174" w14:textId="22C95C14" w:rsidR="00787839" w:rsidRDefault="00787839" w:rsidP="00787839">
      <w:pPr>
        <w:ind w:left="709"/>
        <w:rPr>
          <w:lang w:val="fr-CA"/>
        </w:rPr>
      </w:pPr>
      <w:r>
        <w:rPr>
          <w:lang w:val="fr-CA"/>
        </w:rPr>
        <w:tab/>
      </w:r>
      <w:r>
        <w:rPr>
          <w:lang w:val="fr-CA"/>
        </w:rPr>
        <w:tab/>
        <w:t xml:space="preserve">Manœuvres tendinites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87839" w14:paraId="62E48444" w14:textId="77777777" w:rsidTr="009F5A46">
        <w:trPr>
          <w:trHeight w:val="294"/>
        </w:trPr>
        <w:tc>
          <w:tcPr>
            <w:tcW w:w="2122" w:type="dxa"/>
          </w:tcPr>
          <w:p w14:paraId="1E8E0255" w14:textId="77777777" w:rsidR="00787839" w:rsidRDefault="00787839" w:rsidP="009F5A46">
            <w:pPr>
              <w:rPr>
                <w:lang w:val="fr-CA"/>
              </w:rPr>
            </w:pPr>
          </w:p>
        </w:tc>
        <w:tc>
          <w:tcPr>
            <w:tcW w:w="992" w:type="dxa"/>
          </w:tcPr>
          <w:p w14:paraId="48FC360B" w14:textId="77777777" w:rsidR="00787839" w:rsidRDefault="00787839" w:rsidP="009F5A46">
            <w:pPr>
              <w:jc w:val="center"/>
              <w:rPr>
                <w:lang w:val="fr-CA"/>
              </w:rPr>
            </w:pPr>
            <w:r>
              <w:rPr>
                <w:lang w:val="fr-CA"/>
              </w:rPr>
              <w:t>Droit</w:t>
            </w:r>
          </w:p>
        </w:tc>
        <w:tc>
          <w:tcPr>
            <w:tcW w:w="992" w:type="dxa"/>
          </w:tcPr>
          <w:p w14:paraId="0EB2228F" w14:textId="77777777" w:rsidR="00787839" w:rsidRDefault="00787839" w:rsidP="009F5A46">
            <w:pPr>
              <w:jc w:val="center"/>
              <w:rPr>
                <w:lang w:val="fr-CA"/>
              </w:rPr>
            </w:pPr>
            <w:r>
              <w:rPr>
                <w:lang w:val="fr-CA"/>
              </w:rPr>
              <w:t>Gauche</w:t>
            </w:r>
          </w:p>
        </w:tc>
      </w:tr>
      <w:tr w:rsidR="00787839" w14:paraId="34CC1319" w14:textId="77777777" w:rsidTr="009F5A46">
        <w:trPr>
          <w:trHeight w:val="294"/>
        </w:trPr>
        <w:tc>
          <w:tcPr>
            <w:tcW w:w="2122" w:type="dxa"/>
          </w:tcPr>
          <w:p w14:paraId="73B30702" w14:textId="4C707A52" w:rsidR="00787839" w:rsidRDefault="00787839" w:rsidP="009F5A46">
            <w:pPr>
              <w:rPr>
                <w:lang w:val="fr-CA"/>
              </w:rPr>
            </w:pPr>
            <w:r>
              <w:rPr>
                <w:lang w:val="fr-CA"/>
              </w:rPr>
              <w:t>Extension résistée</w:t>
            </w:r>
          </w:p>
        </w:tc>
        <w:tc>
          <w:tcPr>
            <w:tcW w:w="992" w:type="dxa"/>
          </w:tcPr>
          <w:p w14:paraId="3620BD8E" w14:textId="3361C378" w:rsidR="00787839" w:rsidRDefault="008B670B" w:rsidP="009F5A46">
            <w:pPr>
              <w:jc w:val="center"/>
              <w:rPr>
                <w:lang w:val="fr-CA"/>
              </w:rPr>
            </w:pPr>
            <w:proofErr w:type="spellStart"/>
            <w:r>
              <w:rPr>
                <w:lang w:val="fr-CA"/>
              </w:rPr>
              <w:t>Neg</w:t>
            </w:r>
            <w:proofErr w:type="spellEnd"/>
          </w:p>
        </w:tc>
        <w:tc>
          <w:tcPr>
            <w:tcW w:w="992" w:type="dxa"/>
          </w:tcPr>
          <w:p w14:paraId="2114C4BC" w14:textId="52A3F937" w:rsidR="00787839" w:rsidRDefault="008B670B" w:rsidP="009F5A46">
            <w:pPr>
              <w:jc w:val="center"/>
              <w:rPr>
                <w:lang w:val="fr-CA"/>
              </w:rPr>
            </w:pPr>
            <w:proofErr w:type="spellStart"/>
            <w:r>
              <w:rPr>
                <w:lang w:val="fr-CA"/>
              </w:rPr>
              <w:t>Neg</w:t>
            </w:r>
            <w:proofErr w:type="spellEnd"/>
          </w:p>
        </w:tc>
      </w:tr>
      <w:tr w:rsidR="00787839" w14:paraId="06FD8B07" w14:textId="77777777" w:rsidTr="009F5A46">
        <w:trPr>
          <w:trHeight w:val="279"/>
        </w:trPr>
        <w:tc>
          <w:tcPr>
            <w:tcW w:w="2122" w:type="dxa"/>
          </w:tcPr>
          <w:p w14:paraId="140585C5" w14:textId="641913F3" w:rsidR="00787839" w:rsidRDefault="00787839" w:rsidP="009F5A46">
            <w:pPr>
              <w:rPr>
                <w:lang w:val="fr-CA"/>
              </w:rPr>
            </w:pPr>
            <w:r>
              <w:rPr>
                <w:lang w:val="fr-CA"/>
              </w:rPr>
              <w:t>Flexion résistée</w:t>
            </w:r>
          </w:p>
        </w:tc>
        <w:tc>
          <w:tcPr>
            <w:tcW w:w="992" w:type="dxa"/>
          </w:tcPr>
          <w:p w14:paraId="32E98852" w14:textId="2093FDF7" w:rsidR="00787839" w:rsidRDefault="008B670B" w:rsidP="009F5A46">
            <w:pPr>
              <w:jc w:val="center"/>
              <w:rPr>
                <w:lang w:val="fr-CA"/>
              </w:rPr>
            </w:pPr>
            <w:proofErr w:type="spellStart"/>
            <w:r>
              <w:rPr>
                <w:lang w:val="fr-CA"/>
              </w:rPr>
              <w:t>Neg</w:t>
            </w:r>
            <w:proofErr w:type="spellEnd"/>
          </w:p>
        </w:tc>
        <w:tc>
          <w:tcPr>
            <w:tcW w:w="992" w:type="dxa"/>
          </w:tcPr>
          <w:p w14:paraId="441F7CA4" w14:textId="52AD979A" w:rsidR="00787839" w:rsidRDefault="008B670B" w:rsidP="009F5A46">
            <w:pPr>
              <w:jc w:val="center"/>
              <w:rPr>
                <w:lang w:val="fr-CA"/>
              </w:rPr>
            </w:pPr>
            <w:proofErr w:type="spellStart"/>
            <w:r>
              <w:rPr>
                <w:lang w:val="fr-CA"/>
              </w:rPr>
              <w:t>Neg</w:t>
            </w:r>
            <w:proofErr w:type="spellEnd"/>
          </w:p>
        </w:tc>
      </w:tr>
    </w:tbl>
    <w:p w14:paraId="1E9A84D3" w14:textId="311F36CE" w:rsidR="00787839" w:rsidRDefault="00787839" w:rsidP="003D24FC">
      <w:pPr>
        <w:ind w:left="709"/>
        <w:rPr>
          <w:lang w:val="fr-CA"/>
        </w:rPr>
      </w:pPr>
    </w:p>
    <w:p w14:paraId="15865B66" w14:textId="5E6D145F" w:rsidR="00787839" w:rsidRDefault="00787839" w:rsidP="003D24FC">
      <w:pPr>
        <w:ind w:left="709"/>
        <w:rPr>
          <w:lang w:val="fr-CA"/>
        </w:rPr>
      </w:pPr>
    </w:p>
    <w:p w14:paraId="19B362D2" w14:textId="77777777" w:rsidR="00787839" w:rsidRDefault="00787839" w:rsidP="003D24FC">
      <w:pPr>
        <w:ind w:left="709"/>
        <w:rPr>
          <w:lang w:val="fr-CA"/>
        </w:rPr>
      </w:pPr>
    </w:p>
    <w:p w14:paraId="353BBA86" w14:textId="4F6F6612" w:rsidR="00787839" w:rsidRDefault="00787839" w:rsidP="003D24FC">
      <w:pPr>
        <w:ind w:left="709"/>
        <w:rPr>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131"/>
        <w:gridCol w:w="1508"/>
        <w:gridCol w:w="1506"/>
      </w:tblGrid>
      <w:tr w:rsidR="003D24FC" w14:paraId="4B16E3BE" w14:textId="77777777" w:rsidTr="00302726">
        <w:trPr>
          <w:trHeight w:val="294"/>
        </w:trPr>
        <w:tc>
          <w:tcPr>
            <w:tcW w:w="3131" w:type="dxa"/>
          </w:tcPr>
          <w:p w14:paraId="773D873F" w14:textId="77777777" w:rsidR="003D24FC" w:rsidRDefault="003D24FC" w:rsidP="00302726">
            <w:pPr>
              <w:rPr>
                <w:lang w:val="fr-CA"/>
              </w:rPr>
            </w:pPr>
          </w:p>
        </w:tc>
        <w:tc>
          <w:tcPr>
            <w:tcW w:w="1508"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302726">
        <w:trPr>
          <w:trHeight w:val="294"/>
        </w:trPr>
        <w:tc>
          <w:tcPr>
            <w:tcW w:w="3131"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508" w:type="dxa"/>
          </w:tcPr>
          <w:p w14:paraId="55BA94A0" w14:textId="3886EC2A" w:rsidR="003D24FC" w:rsidRDefault="00274A5A" w:rsidP="00302726">
            <w:pPr>
              <w:jc w:val="center"/>
              <w:rPr>
                <w:lang w:val="fr-CA"/>
              </w:rPr>
            </w:pPr>
            <w:r>
              <w:rPr>
                <w:lang w:val="fr-CA"/>
              </w:rPr>
              <w:t>NF</w:t>
            </w:r>
          </w:p>
        </w:tc>
        <w:tc>
          <w:tcPr>
            <w:tcW w:w="1506" w:type="dxa"/>
          </w:tcPr>
          <w:p w14:paraId="71E49D0E" w14:textId="60BEA055" w:rsidR="003D24FC" w:rsidRDefault="00274A5A" w:rsidP="00302726">
            <w:pPr>
              <w:jc w:val="center"/>
              <w:rPr>
                <w:lang w:val="fr-CA"/>
              </w:rPr>
            </w:pPr>
            <w:r>
              <w:rPr>
                <w:lang w:val="fr-CA"/>
              </w:rPr>
              <w:t>NF</w:t>
            </w:r>
          </w:p>
        </w:tc>
      </w:tr>
      <w:tr w:rsidR="003D24FC" w14:paraId="703A6EB7" w14:textId="77777777" w:rsidTr="00302726">
        <w:trPr>
          <w:trHeight w:val="279"/>
        </w:trPr>
        <w:tc>
          <w:tcPr>
            <w:tcW w:w="3131" w:type="dxa"/>
          </w:tcPr>
          <w:p w14:paraId="057E5987" w14:textId="14D1EF3A" w:rsidR="003D24FC" w:rsidRDefault="003D24FC" w:rsidP="00302726">
            <w:pPr>
              <w:rPr>
                <w:lang w:val="fr-CA"/>
              </w:rPr>
            </w:pPr>
            <w:proofErr w:type="spellStart"/>
            <w:r>
              <w:rPr>
                <w:lang w:val="fr-CA"/>
              </w:rPr>
              <w:t>Cironférence</w:t>
            </w:r>
            <w:proofErr w:type="spellEnd"/>
            <w:r>
              <w:rPr>
                <w:lang w:val="fr-CA"/>
              </w:rPr>
              <w:t xml:space="preserve"> </w:t>
            </w:r>
            <w:r w:rsidR="00302726">
              <w:rPr>
                <w:lang w:val="fr-CA"/>
              </w:rPr>
              <w:t>avant-bras</w:t>
            </w:r>
            <w:r>
              <w:rPr>
                <w:lang w:val="fr-CA"/>
              </w:rPr>
              <w:t xml:space="preserve"> (cm)</w:t>
            </w:r>
          </w:p>
        </w:tc>
        <w:tc>
          <w:tcPr>
            <w:tcW w:w="1508" w:type="dxa"/>
          </w:tcPr>
          <w:p w14:paraId="5B3D38F4" w14:textId="2B5BB5B2" w:rsidR="003D24FC" w:rsidRDefault="008B670B" w:rsidP="00302726">
            <w:pPr>
              <w:jc w:val="center"/>
              <w:rPr>
                <w:lang w:val="fr-CA"/>
              </w:rPr>
            </w:pPr>
            <w:r>
              <w:rPr>
                <w:lang w:val="fr-CA"/>
              </w:rPr>
              <w:t>2</w:t>
            </w:r>
            <w:r w:rsidR="00BB1E35">
              <w:rPr>
                <w:lang w:val="fr-CA"/>
              </w:rPr>
              <w:t>9</w:t>
            </w:r>
            <w:r w:rsidR="00274A5A">
              <w:rPr>
                <w:lang w:val="fr-CA"/>
              </w:rPr>
              <w:t>.0</w:t>
            </w:r>
          </w:p>
        </w:tc>
        <w:tc>
          <w:tcPr>
            <w:tcW w:w="1506" w:type="dxa"/>
          </w:tcPr>
          <w:p w14:paraId="56BEC939" w14:textId="215B0D87" w:rsidR="003D24FC" w:rsidRDefault="008B670B" w:rsidP="00302726">
            <w:pPr>
              <w:jc w:val="center"/>
              <w:rPr>
                <w:lang w:val="fr-CA"/>
              </w:rPr>
            </w:pPr>
            <w:r>
              <w:rPr>
                <w:lang w:val="fr-CA"/>
              </w:rPr>
              <w:t>2</w:t>
            </w:r>
            <w:r w:rsidR="00BB1E35">
              <w:rPr>
                <w:lang w:val="fr-CA"/>
              </w:rPr>
              <w:t>9</w:t>
            </w:r>
            <w:r w:rsidR="00274A5A">
              <w:rPr>
                <w:lang w:val="fr-CA"/>
              </w:rPr>
              <w:t>.0</w:t>
            </w:r>
          </w:p>
        </w:tc>
      </w:tr>
    </w:tbl>
    <w:p w14:paraId="0CB6489C" w14:textId="77777777" w:rsidR="003D24FC" w:rsidRDefault="003D24FC" w:rsidP="003D24FC">
      <w:pPr>
        <w:ind w:left="709"/>
        <w:rPr>
          <w:lang w:val="fr-CA"/>
        </w:rPr>
      </w:pPr>
    </w:p>
    <w:p w14:paraId="480C5254" w14:textId="77777777" w:rsidR="003D24FC" w:rsidRDefault="003D24FC" w:rsidP="003D24FC">
      <w:pPr>
        <w:ind w:left="709"/>
        <w:rPr>
          <w:lang w:val="fr-CA"/>
        </w:rPr>
      </w:pPr>
    </w:p>
    <w:p w14:paraId="1BBF2933" w14:textId="77777777" w:rsidR="003D24FC" w:rsidRDefault="003D24FC" w:rsidP="003D24FC">
      <w:pPr>
        <w:ind w:left="709"/>
        <w:rPr>
          <w:lang w:val="fr-CA"/>
        </w:rPr>
      </w:pPr>
    </w:p>
    <w:p w14:paraId="0F9C4459" w14:textId="77777777" w:rsidR="003D24FC" w:rsidRDefault="003D24FC" w:rsidP="003D24FC">
      <w:pPr>
        <w:ind w:left="709"/>
        <w:rPr>
          <w:lang w:val="fr-CA"/>
        </w:rPr>
      </w:pPr>
    </w:p>
    <w:p w14:paraId="11FD679F" w14:textId="77777777" w:rsidR="004C7A8B" w:rsidRDefault="004C7A8B" w:rsidP="004C7A8B">
      <w:pPr>
        <w:ind w:left="709"/>
        <w:rPr>
          <w:b/>
          <w:bCs/>
          <w:lang w:val="fr-CA"/>
        </w:rPr>
      </w:pPr>
      <w:r>
        <w:rPr>
          <w:b/>
          <w:bCs/>
          <w:lang w:val="fr-CA"/>
        </w:rPr>
        <w:t xml:space="preserve">Poignets / Doigts: </w:t>
      </w:r>
    </w:p>
    <w:p w14:paraId="417D026C" w14:textId="77777777" w:rsidR="004C7A8B" w:rsidRDefault="004C7A8B" w:rsidP="004C7A8B">
      <w:pPr>
        <w:ind w:left="1418" w:hanging="709"/>
        <w:rPr>
          <w:lang w:val="fr-CA"/>
        </w:rPr>
      </w:pPr>
      <w:r>
        <w:rPr>
          <w:lang w:val="fr-CA"/>
        </w:rPr>
        <w:tab/>
      </w:r>
    </w:p>
    <w:p w14:paraId="73D2C3E5" w14:textId="5352D404" w:rsidR="004C7A8B" w:rsidRDefault="004C7A8B" w:rsidP="004C7A8B">
      <w:pPr>
        <w:ind w:left="1418"/>
        <w:rPr>
          <w:lang w:val="fr-CA"/>
        </w:rPr>
      </w:pPr>
      <w:r>
        <w:rPr>
          <w:lang w:val="fr-CA"/>
        </w:rPr>
        <w:t>Palpation : Aucune douleur à la styloïde radiale, tabatière anatomique et à la styloïde ulnaire.</w:t>
      </w:r>
    </w:p>
    <w:p w14:paraId="2B9C7EA3" w14:textId="6A9D81E9" w:rsidR="008B670B" w:rsidRDefault="00274A5A" w:rsidP="004C7A8B">
      <w:pPr>
        <w:ind w:left="1418"/>
        <w:rPr>
          <w:lang w:val="fr-CA"/>
        </w:rPr>
      </w:pPr>
      <w:r>
        <w:rPr>
          <w:lang w:val="fr-CA"/>
        </w:rPr>
        <w:t>Sensibilité à</w:t>
      </w:r>
      <w:r w:rsidR="008B670B">
        <w:rPr>
          <w:lang w:val="fr-CA"/>
        </w:rPr>
        <w:t xml:space="preserve"> la palpation au niveau </w:t>
      </w:r>
      <w:r>
        <w:rPr>
          <w:lang w:val="fr-CA"/>
        </w:rPr>
        <w:t>P</w:t>
      </w:r>
      <w:r w:rsidR="00BB1E35">
        <w:rPr>
          <w:lang w:val="fr-CA"/>
        </w:rPr>
        <w:t>3</w:t>
      </w:r>
      <w:r>
        <w:rPr>
          <w:lang w:val="fr-CA"/>
        </w:rPr>
        <w:t>D</w:t>
      </w:r>
      <w:r w:rsidR="00BB1E35">
        <w:rPr>
          <w:lang w:val="fr-CA"/>
        </w:rPr>
        <w:t>4</w:t>
      </w:r>
      <w:r>
        <w:rPr>
          <w:lang w:val="fr-CA"/>
        </w:rPr>
        <w:t xml:space="preserve"> d</w:t>
      </w:r>
      <w:r w:rsidR="00BB1E35">
        <w:rPr>
          <w:lang w:val="fr-CA"/>
        </w:rPr>
        <w:t>r</w:t>
      </w:r>
      <w:r>
        <w:rPr>
          <w:lang w:val="fr-CA"/>
        </w:rPr>
        <w:t>oit</w:t>
      </w:r>
    </w:p>
    <w:p w14:paraId="77B22026" w14:textId="77777777" w:rsidR="004C7A8B" w:rsidRDefault="004C7A8B" w:rsidP="004C7A8B">
      <w:pPr>
        <w:ind w:left="709"/>
        <w:rPr>
          <w:lang w:val="fr-CA"/>
        </w:rPr>
      </w:pPr>
      <w:r>
        <w:rPr>
          <w:lang w:val="fr-CA"/>
        </w:rPr>
        <w:tab/>
      </w:r>
      <w:r>
        <w:rPr>
          <w:lang w:val="fr-CA"/>
        </w:rPr>
        <w:tab/>
      </w:r>
    </w:p>
    <w:p w14:paraId="66F4C107" w14:textId="2B8DC91B" w:rsidR="004C7A8B" w:rsidRDefault="004C7A8B" w:rsidP="00BB1E35">
      <w:pPr>
        <w:ind w:left="1407" w:firstLine="11"/>
        <w:rPr>
          <w:lang w:val="fr-CA"/>
        </w:rPr>
      </w:pPr>
      <w:r>
        <w:rPr>
          <w:lang w:val="fr-CA"/>
        </w:rPr>
        <w:t xml:space="preserve">Inspection : </w:t>
      </w:r>
      <w:r w:rsidR="00274A5A">
        <w:rPr>
          <w:lang w:val="fr-CA"/>
        </w:rPr>
        <w:t>on note une perte de tissus mous de moins de 50% de la phalange distal de D</w:t>
      </w:r>
      <w:r w:rsidR="00BB1E35">
        <w:rPr>
          <w:lang w:val="fr-CA"/>
        </w:rPr>
        <w:t>4</w:t>
      </w:r>
      <w:r w:rsidR="00274A5A">
        <w:rPr>
          <w:lang w:val="fr-CA"/>
        </w:rPr>
        <w:t xml:space="preserve"> avec une cicatrice circonférentielle distalement à D</w:t>
      </w:r>
      <w:r w:rsidR="00BB1E35">
        <w:rPr>
          <w:lang w:val="fr-CA"/>
        </w:rPr>
        <w:t>4</w:t>
      </w:r>
      <w:r w:rsidR="00274A5A">
        <w:rPr>
          <w:lang w:val="fr-CA"/>
        </w:rPr>
        <w:t xml:space="preserve"> de </w:t>
      </w:r>
      <w:r w:rsidR="00BB1E35">
        <w:rPr>
          <w:lang w:val="fr-CA"/>
        </w:rPr>
        <w:t>3.</w:t>
      </w:r>
      <w:r w:rsidR="00274A5A">
        <w:rPr>
          <w:lang w:val="fr-CA"/>
        </w:rPr>
        <w:t>5cm x 0.1cm</w:t>
      </w:r>
      <w:r w:rsidR="00CA68C6">
        <w:rPr>
          <w:lang w:val="fr-CA"/>
        </w:rPr>
        <w:t>.</w:t>
      </w:r>
    </w:p>
    <w:p w14:paraId="6573C5AF" w14:textId="77777777" w:rsidR="0081775C" w:rsidRDefault="0081775C" w:rsidP="004C7A8B">
      <w:pPr>
        <w:ind w:left="709"/>
        <w:rPr>
          <w:b/>
          <w:bCs/>
          <w:lang w:val="fr-CA"/>
        </w:rPr>
      </w:pPr>
    </w:p>
    <w:p w14:paraId="63F81FD4" w14:textId="77777777" w:rsidR="0081775C" w:rsidRDefault="0081775C" w:rsidP="004C7A8B">
      <w:pPr>
        <w:ind w:left="709"/>
        <w:rPr>
          <w:b/>
          <w:bCs/>
          <w:lang w:val="fr-CA"/>
        </w:rPr>
      </w:pPr>
    </w:p>
    <w:p w14:paraId="6A4200EE" w14:textId="77777777" w:rsidR="0081775C" w:rsidRDefault="0081775C" w:rsidP="004C7A8B">
      <w:pPr>
        <w:ind w:left="709"/>
        <w:rPr>
          <w:b/>
          <w:bCs/>
          <w:lang w:val="fr-CA"/>
        </w:rPr>
      </w:pPr>
    </w:p>
    <w:p w14:paraId="5CD68DF2" w14:textId="77777777" w:rsidR="0081775C" w:rsidRDefault="0081775C" w:rsidP="004C7A8B">
      <w:pPr>
        <w:ind w:left="709"/>
        <w:rPr>
          <w:b/>
          <w:bCs/>
          <w:lang w:val="fr-CA"/>
        </w:rPr>
      </w:pPr>
    </w:p>
    <w:p w14:paraId="46442B93" w14:textId="77777777" w:rsidR="0081775C" w:rsidRDefault="0081775C" w:rsidP="004C7A8B">
      <w:pPr>
        <w:ind w:left="709"/>
        <w:rPr>
          <w:b/>
          <w:bCs/>
          <w:lang w:val="fr-CA"/>
        </w:rPr>
      </w:pPr>
    </w:p>
    <w:p w14:paraId="37390A09" w14:textId="77777777" w:rsidR="0081775C" w:rsidRDefault="0081775C" w:rsidP="004C7A8B">
      <w:pPr>
        <w:ind w:left="709"/>
        <w:rPr>
          <w:b/>
          <w:bCs/>
          <w:lang w:val="fr-CA"/>
        </w:rPr>
      </w:pPr>
    </w:p>
    <w:p w14:paraId="75FCA71D" w14:textId="77777777" w:rsidR="0081775C" w:rsidRDefault="0081775C" w:rsidP="004C7A8B">
      <w:pPr>
        <w:ind w:left="709"/>
        <w:rPr>
          <w:b/>
          <w:bCs/>
          <w:lang w:val="fr-CA"/>
        </w:rPr>
      </w:pPr>
    </w:p>
    <w:p w14:paraId="440E3F6A" w14:textId="77777777" w:rsidR="0081775C" w:rsidRDefault="0081775C" w:rsidP="004C7A8B">
      <w:pPr>
        <w:ind w:left="709"/>
        <w:rPr>
          <w:b/>
          <w:bCs/>
          <w:lang w:val="fr-CA"/>
        </w:rPr>
      </w:pPr>
    </w:p>
    <w:p w14:paraId="569E1BA8" w14:textId="78A3EED4" w:rsidR="004C7A8B" w:rsidRDefault="004C7A8B" w:rsidP="004C7A8B">
      <w:pPr>
        <w:ind w:left="709"/>
        <w:rPr>
          <w:b/>
          <w:bCs/>
          <w:lang w:val="fr-CA"/>
        </w:rPr>
      </w:pPr>
      <w:r>
        <w:rPr>
          <w:b/>
          <w:bCs/>
          <w:lang w:val="fr-CA"/>
        </w:rPr>
        <w:lastRenderedPageBreak/>
        <w:t>Observation – DOIGTS</w:t>
      </w:r>
    </w:p>
    <w:p w14:paraId="0A97EE60" w14:textId="77777777" w:rsidR="004C7A8B" w:rsidRDefault="004C7A8B" w:rsidP="004C7A8B">
      <w:pPr>
        <w:ind w:left="709"/>
        <w:rPr>
          <w:lang w:val="fr-CA"/>
        </w:rPr>
      </w:pPr>
      <w:r>
        <w:rPr>
          <w:lang w:val="fr-CA"/>
        </w:rPr>
        <w:tab/>
      </w:r>
      <w:r>
        <w:rPr>
          <w:lang w:val="fr-CA"/>
        </w:rPr>
        <w:tab/>
      </w:r>
    </w:p>
    <w:tbl>
      <w:tblPr>
        <w:tblStyle w:val="TableGrid"/>
        <w:tblW w:w="0" w:type="auto"/>
        <w:tblInd w:w="709" w:type="dxa"/>
        <w:tblLook w:val="04A0" w:firstRow="1" w:lastRow="0" w:firstColumn="1" w:lastColumn="0" w:noHBand="0" w:noVBand="1"/>
      </w:tblPr>
      <w:tblGrid>
        <w:gridCol w:w="4351"/>
        <w:gridCol w:w="4290"/>
      </w:tblGrid>
      <w:tr w:rsidR="004C7A8B" w14:paraId="1B821344"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01A09366" w14:textId="77777777" w:rsidR="004C7A8B" w:rsidRDefault="004C7A8B" w:rsidP="00AE663F">
            <w:pPr>
              <w:rPr>
                <w:lang w:val="fr-CA"/>
              </w:rPr>
            </w:pPr>
            <w:r>
              <w:rPr>
                <w:lang w:val="fr-CA"/>
              </w:rPr>
              <w:t>Atrophie : thénar / Interosseux</w:t>
            </w:r>
          </w:p>
        </w:tc>
        <w:tc>
          <w:tcPr>
            <w:tcW w:w="4675" w:type="dxa"/>
            <w:tcBorders>
              <w:top w:val="single" w:sz="4" w:space="0" w:color="auto"/>
              <w:left w:val="single" w:sz="4" w:space="0" w:color="auto"/>
              <w:bottom w:val="single" w:sz="4" w:space="0" w:color="auto"/>
              <w:right w:val="single" w:sz="4" w:space="0" w:color="auto"/>
            </w:tcBorders>
            <w:hideMark/>
          </w:tcPr>
          <w:p w14:paraId="08435E37" w14:textId="77777777" w:rsidR="004C7A8B" w:rsidRDefault="004C7A8B" w:rsidP="00AE663F">
            <w:pPr>
              <w:jc w:val="center"/>
              <w:rPr>
                <w:lang w:val="fr-CA"/>
              </w:rPr>
            </w:pPr>
            <w:r>
              <w:rPr>
                <w:lang w:val="fr-CA"/>
              </w:rPr>
              <w:t>Absence</w:t>
            </w:r>
          </w:p>
        </w:tc>
      </w:tr>
      <w:tr w:rsidR="004C7A8B" w:rsidRPr="001E7CFF" w14:paraId="3A010BC9"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6829C7EB" w14:textId="77777777" w:rsidR="004C7A8B" w:rsidRDefault="004C7A8B" w:rsidP="00AE663F">
            <w:pPr>
              <w:rPr>
                <w:lang w:val="fr-CA"/>
              </w:rPr>
            </w:pPr>
            <w:r>
              <w:rPr>
                <w:lang w:val="fr-CA"/>
              </w:rPr>
              <w:t>Amputation</w:t>
            </w:r>
          </w:p>
        </w:tc>
        <w:tc>
          <w:tcPr>
            <w:tcW w:w="4675" w:type="dxa"/>
            <w:tcBorders>
              <w:top w:val="single" w:sz="4" w:space="0" w:color="auto"/>
              <w:left w:val="single" w:sz="4" w:space="0" w:color="auto"/>
              <w:bottom w:val="single" w:sz="4" w:space="0" w:color="auto"/>
              <w:right w:val="single" w:sz="4" w:space="0" w:color="auto"/>
            </w:tcBorders>
            <w:hideMark/>
          </w:tcPr>
          <w:p w14:paraId="25E76B03" w14:textId="482CDD6B" w:rsidR="004C7A8B" w:rsidRDefault="00274A5A" w:rsidP="00AE663F">
            <w:pPr>
              <w:jc w:val="center"/>
              <w:rPr>
                <w:lang w:val="fr-CA"/>
              </w:rPr>
            </w:pPr>
            <w:r>
              <w:rPr>
                <w:lang w:val="fr-CA"/>
              </w:rPr>
              <w:t>Perte de moins de 50% au niveau de D</w:t>
            </w:r>
            <w:r w:rsidR="00BB1E35">
              <w:rPr>
                <w:lang w:val="fr-CA"/>
              </w:rPr>
              <w:t>4</w:t>
            </w:r>
            <w:r>
              <w:rPr>
                <w:lang w:val="fr-CA"/>
              </w:rPr>
              <w:t>P3 droit</w:t>
            </w:r>
          </w:p>
        </w:tc>
      </w:tr>
      <w:tr w:rsidR="004C7A8B" w14:paraId="38CCA043"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552DF29D" w14:textId="77777777" w:rsidR="004C7A8B" w:rsidRDefault="004C7A8B" w:rsidP="00AE663F">
            <w:pPr>
              <w:rPr>
                <w:lang w:val="fr-CA"/>
              </w:rPr>
            </w:pPr>
            <w:r>
              <w:rPr>
                <w:lang w:val="fr-CA"/>
              </w:rPr>
              <w:t>Déformation</w:t>
            </w:r>
          </w:p>
        </w:tc>
        <w:tc>
          <w:tcPr>
            <w:tcW w:w="4675" w:type="dxa"/>
            <w:tcBorders>
              <w:top w:val="single" w:sz="4" w:space="0" w:color="auto"/>
              <w:left w:val="single" w:sz="4" w:space="0" w:color="auto"/>
              <w:bottom w:val="single" w:sz="4" w:space="0" w:color="auto"/>
              <w:right w:val="single" w:sz="4" w:space="0" w:color="auto"/>
            </w:tcBorders>
            <w:hideMark/>
          </w:tcPr>
          <w:p w14:paraId="5EC14DA5" w14:textId="77777777" w:rsidR="004C7A8B" w:rsidRDefault="004C7A8B" w:rsidP="00AE663F">
            <w:pPr>
              <w:jc w:val="center"/>
              <w:rPr>
                <w:lang w:val="fr-CA"/>
              </w:rPr>
            </w:pPr>
            <w:r>
              <w:rPr>
                <w:lang w:val="fr-CA"/>
              </w:rPr>
              <w:t>Absence</w:t>
            </w:r>
          </w:p>
        </w:tc>
      </w:tr>
      <w:tr w:rsidR="004C7A8B" w14:paraId="0281B03B"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1D2D04B5" w14:textId="77777777" w:rsidR="004C7A8B" w:rsidRDefault="004C7A8B" w:rsidP="00AE663F">
            <w:pPr>
              <w:rPr>
                <w:lang w:val="fr-CA"/>
              </w:rPr>
            </w:pPr>
            <w:r>
              <w:rPr>
                <w:lang w:val="fr-CA"/>
              </w:rPr>
              <w:t>Coloration</w:t>
            </w:r>
          </w:p>
        </w:tc>
        <w:tc>
          <w:tcPr>
            <w:tcW w:w="4675" w:type="dxa"/>
            <w:tcBorders>
              <w:top w:val="single" w:sz="4" w:space="0" w:color="auto"/>
              <w:left w:val="single" w:sz="4" w:space="0" w:color="auto"/>
              <w:bottom w:val="single" w:sz="4" w:space="0" w:color="auto"/>
              <w:right w:val="single" w:sz="4" w:space="0" w:color="auto"/>
            </w:tcBorders>
            <w:hideMark/>
          </w:tcPr>
          <w:p w14:paraId="631A497A" w14:textId="77777777" w:rsidR="004C7A8B" w:rsidRDefault="004C7A8B" w:rsidP="00AE663F">
            <w:pPr>
              <w:jc w:val="center"/>
              <w:rPr>
                <w:lang w:val="fr-CA"/>
              </w:rPr>
            </w:pPr>
            <w:r>
              <w:rPr>
                <w:lang w:val="fr-CA"/>
              </w:rPr>
              <w:t>Normale</w:t>
            </w:r>
          </w:p>
        </w:tc>
      </w:tr>
      <w:tr w:rsidR="004C7A8B" w:rsidRPr="001E7CFF" w14:paraId="6F2A86F0"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445271EB" w14:textId="77777777" w:rsidR="004C7A8B" w:rsidRDefault="004C7A8B" w:rsidP="00AE663F">
            <w:pPr>
              <w:rPr>
                <w:lang w:val="fr-CA"/>
              </w:rPr>
            </w:pPr>
            <w:r>
              <w:rPr>
                <w:lang w:val="fr-CA"/>
              </w:rPr>
              <w:t>Discrimination sensitive</w:t>
            </w:r>
          </w:p>
        </w:tc>
        <w:tc>
          <w:tcPr>
            <w:tcW w:w="4675" w:type="dxa"/>
            <w:tcBorders>
              <w:top w:val="single" w:sz="4" w:space="0" w:color="auto"/>
              <w:left w:val="single" w:sz="4" w:space="0" w:color="auto"/>
              <w:bottom w:val="single" w:sz="4" w:space="0" w:color="auto"/>
              <w:right w:val="single" w:sz="4" w:space="0" w:color="auto"/>
            </w:tcBorders>
            <w:hideMark/>
          </w:tcPr>
          <w:p w14:paraId="29E91DD7" w14:textId="50C654B7" w:rsidR="004C7A8B" w:rsidRDefault="00CA68C6" w:rsidP="00AE663F">
            <w:pPr>
              <w:jc w:val="center"/>
              <w:rPr>
                <w:lang w:val="fr-CA"/>
              </w:rPr>
            </w:pPr>
            <w:r>
              <w:rPr>
                <w:lang w:val="fr-CA"/>
              </w:rPr>
              <w:t>Diminué au niveau de D</w:t>
            </w:r>
            <w:r w:rsidR="00BB1E35">
              <w:rPr>
                <w:lang w:val="fr-CA"/>
              </w:rPr>
              <w:t>4</w:t>
            </w:r>
            <w:r>
              <w:rPr>
                <w:lang w:val="fr-CA"/>
              </w:rPr>
              <w:t xml:space="preserve"> droit</w:t>
            </w:r>
          </w:p>
        </w:tc>
      </w:tr>
      <w:tr w:rsidR="00FC244E" w14:paraId="75F425B4" w14:textId="77777777" w:rsidTr="00AE663F">
        <w:tc>
          <w:tcPr>
            <w:tcW w:w="4675" w:type="dxa"/>
            <w:tcBorders>
              <w:top w:val="single" w:sz="4" w:space="0" w:color="auto"/>
              <w:left w:val="single" w:sz="4" w:space="0" w:color="auto"/>
              <w:bottom w:val="single" w:sz="4" w:space="0" w:color="auto"/>
              <w:right w:val="single" w:sz="4" w:space="0" w:color="auto"/>
            </w:tcBorders>
          </w:tcPr>
          <w:p w14:paraId="7BCD0A46" w14:textId="7EA59900" w:rsidR="00FC244E" w:rsidRDefault="00FC244E" w:rsidP="00AE663F">
            <w:pPr>
              <w:rPr>
                <w:lang w:val="fr-CA"/>
              </w:rPr>
            </w:pPr>
            <w:r>
              <w:rPr>
                <w:lang w:val="fr-CA"/>
              </w:rPr>
              <w:t xml:space="preserve">Trouble </w:t>
            </w:r>
            <w:proofErr w:type="spellStart"/>
            <w:r>
              <w:rPr>
                <w:lang w:val="fr-CA"/>
              </w:rPr>
              <w:t>sudo</w:t>
            </w:r>
            <w:proofErr w:type="spellEnd"/>
            <w:r>
              <w:rPr>
                <w:lang w:val="fr-CA"/>
              </w:rPr>
              <w:t>- ou vasomoteur</w:t>
            </w:r>
          </w:p>
        </w:tc>
        <w:tc>
          <w:tcPr>
            <w:tcW w:w="4675" w:type="dxa"/>
            <w:tcBorders>
              <w:top w:val="single" w:sz="4" w:space="0" w:color="auto"/>
              <w:left w:val="single" w:sz="4" w:space="0" w:color="auto"/>
              <w:bottom w:val="single" w:sz="4" w:space="0" w:color="auto"/>
              <w:right w:val="single" w:sz="4" w:space="0" w:color="auto"/>
            </w:tcBorders>
          </w:tcPr>
          <w:p w14:paraId="04100749" w14:textId="3FEA79FF" w:rsidR="00FC244E" w:rsidRDefault="00FC244E" w:rsidP="00AE663F">
            <w:pPr>
              <w:jc w:val="center"/>
              <w:rPr>
                <w:lang w:val="fr-CA"/>
              </w:rPr>
            </w:pPr>
            <w:r>
              <w:rPr>
                <w:lang w:val="fr-CA"/>
              </w:rPr>
              <w:t>Absence</w:t>
            </w:r>
          </w:p>
        </w:tc>
      </w:tr>
    </w:tbl>
    <w:p w14:paraId="4427AC59" w14:textId="77777777" w:rsidR="004C7A8B" w:rsidRDefault="004C7A8B" w:rsidP="004C7A8B">
      <w:pPr>
        <w:ind w:left="1396" w:firstLine="11"/>
        <w:rPr>
          <w:b/>
          <w:bCs/>
          <w:lang w:val="fr-CA"/>
        </w:rPr>
      </w:pPr>
    </w:p>
    <w:p w14:paraId="4D878A1E" w14:textId="081C63A7" w:rsidR="004C7A8B" w:rsidRDefault="004C7A8B" w:rsidP="004C7A8B">
      <w:pPr>
        <w:ind w:left="1396" w:firstLine="11"/>
        <w:rPr>
          <w:b/>
          <w:bCs/>
          <w:lang w:val="fr-CA"/>
        </w:rPr>
      </w:pPr>
      <w:r>
        <w:rPr>
          <w:b/>
          <w:bCs/>
          <w:lang w:val="fr-CA"/>
        </w:rPr>
        <w:t xml:space="preserve">Amplitude articulaire : </w:t>
      </w:r>
    </w:p>
    <w:p w14:paraId="63CA6E26" w14:textId="77777777" w:rsidR="004C7A8B" w:rsidRDefault="004C7A8B" w:rsidP="004C7A8B">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4C7A8B" w14:paraId="584C79B2" w14:textId="77777777" w:rsidTr="00AE663F">
        <w:tc>
          <w:tcPr>
            <w:tcW w:w="2570" w:type="dxa"/>
            <w:tcBorders>
              <w:top w:val="single" w:sz="4" w:space="0" w:color="auto"/>
              <w:left w:val="single" w:sz="4" w:space="0" w:color="auto"/>
              <w:bottom w:val="single" w:sz="4" w:space="0" w:color="auto"/>
              <w:right w:val="single" w:sz="4" w:space="0" w:color="auto"/>
            </w:tcBorders>
          </w:tcPr>
          <w:p w14:paraId="67F08C0E" w14:textId="77777777" w:rsidR="004C7A8B" w:rsidRDefault="004C7A8B" w:rsidP="00AE663F">
            <w:pPr>
              <w:rPr>
                <w:lang w:val="fr-CA"/>
              </w:rPr>
            </w:pPr>
          </w:p>
        </w:tc>
        <w:tc>
          <w:tcPr>
            <w:tcW w:w="1930" w:type="dxa"/>
            <w:gridSpan w:val="2"/>
            <w:tcBorders>
              <w:top w:val="single" w:sz="4" w:space="0" w:color="auto"/>
              <w:left w:val="single" w:sz="4" w:space="0" w:color="auto"/>
              <w:bottom w:val="single" w:sz="4" w:space="0" w:color="auto"/>
              <w:right w:val="single" w:sz="4" w:space="0" w:color="auto"/>
            </w:tcBorders>
            <w:hideMark/>
          </w:tcPr>
          <w:p w14:paraId="1239F6A4" w14:textId="77777777" w:rsidR="004C7A8B" w:rsidRDefault="004C7A8B" w:rsidP="00AE663F">
            <w:pPr>
              <w:jc w:val="center"/>
              <w:rPr>
                <w:lang w:val="fr-CA"/>
              </w:rPr>
            </w:pPr>
            <w:r>
              <w:rPr>
                <w:lang w:val="fr-CA"/>
              </w:rPr>
              <w:t>Droit</w:t>
            </w:r>
          </w:p>
        </w:tc>
        <w:tc>
          <w:tcPr>
            <w:tcW w:w="1930" w:type="dxa"/>
            <w:gridSpan w:val="2"/>
            <w:tcBorders>
              <w:top w:val="single" w:sz="4" w:space="0" w:color="auto"/>
              <w:left w:val="single" w:sz="4" w:space="0" w:color="auto"/>
              <w:bottom w:val="single" w:sz="4" w:space="0" w:color="auto"/>
              <w:right w:val="single" w:sz="4" w:space="0" w:color="auto"/>
            </w:tcBorders>
            <w:hideMark/>
          </w:tcPr>
          <w:p w14:paraId="54B7A73A" w14:textId="77777777" w:rsidR="004C7A8B" w:rsidRDefault="004C7A8B" w:rsidP="00AE663F">
            <w:pPr>
              <w:jc w:val="center"/>
              <w:rPr>
                <w:lang w:val="fr-CA"/>
              </w:rPr>
            </w:pPr>
            <w:r>
              <w:rPr>
                <w:lang w:val="fr-CA"/>
              </w:rPr>
              <w:t>Gauche</w:t>
            </w:r>
          </w:p>
        </w:tc>
        <w:tc>
          <w:tcPr>
            <w:tcW w:w="1089" w:type="dxa"/>
            <w:tcBorders>
              <w:top w:val="single" w:sz="4" w:space="0" w:color="auto"/>
              <w:left w:val="single" w:sz="4" w:space="0" w:color="auto"/>
              <w:bottom w:val="single" w:sz="4" w:space="0" w:color="auto"/>
              <w:right w:val="single" w:sz="4" w:space="0" w:color="auto"/>
            </w:tcBorders>
            <w:hideMark/>
          </w:tcPr>
          <w:p w14:paraId="24973802" w14:textId="77777777" w:rsidR="004C7A8B" w:rsidRDefault="004C7A8B" w:rsidP="00AE663F">
            <w:pPr>
              <w:jc w:val="center"/>
              <w:rPr>
                <w:lang w:val="fr-CA"/>
              </w:rPr>
            </w:pPr>
            <w:r>
              <w:rPr>
                <w:lang w:val="fr-CA"/>
              </w:rPr>
              <w:t>Normale</w:t>
            </w:r>
          </w:p>
        </w:tc>
      </w:tr>
      <w:tr w:rsidR="004C7A8B" w14:paraId="25CA71C4" w14:textId="77777777" w:rsidTr="00AE663F">
        <w:tc>
          <w:tcPr>
            <w:tcW w:w="2570" w:type="dxa"/>
            <w:tcBorders>
              <w:top w:val="single" w:sz="4" w:space="0" w:color="auto"/>
              <w:left w:val="single" w:sz="4" w:space="0" w:color="auto"/>
              <w:bottom w:val="single" w:sz="4" w:space="0" w:color="auto"/>
              <w:right w:val="single" w:sz="4" w:space="0" w:color="auto"/>
            </w:tcBorders>
          </w:tcPr>
          <w:p w14:paraId="08E57AC2" w14:textId="77777777" w:rsidR="004C7A8B" w:rsidRDefault="004C7A8B" w:rsidP="00AE663F">
            <w:pPr>
              <w:rPr>
                <w:lang w:val="fr-CA"/>
              </w:rPr>
            </w:pPr>
          </w:p>
        </w:tc>
        <w:tc>
          <w:tcPr>
            <w:tcW w:w="965" w:type="dxa"/>
            <w:tcBorders>
              <w:top w:val="single" w:sz="4" w:space="0" w:color="auto"/>
              <w:left w:val="single" w:sz="4" w:space="0" w:color="auto"/>
              <w:bottom w:val="single" w:sz="4" w:space="0" w:color="auto"/>
              <w:right w:val="single" w:sz="4" w:space="0" w:color="auto"/>
            </w:tcBorders>
            <w:hideMark/>
          </w:tcPr>
          <w:p w14:paraId="66A316D4"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19AF9F41" w14:textId="77777777" w:rsidR="004C7A8B" w:rsidRDefault="004C7A8B" w:rsidP="00AE663F">
            <w:pPr>
              <w:jc w:val="center"/>
              <w:rPr>
                <w:lang w:val="fr-CA"/>
              </w:rPr>
            </w:pPr>
            <w:r>
              <w:rPr>
                <w:lang w:val="fr-CA"/>
              </w:rPr>
              <w:t>Passif</w:t>
            </w:r>
          </w:p>
        </w:tc>
        <w:tc>
          <w:tcPr>
            <w:tcW w:w="965" w:type="dxa"/>
            <w:tcBorders>
              <w:top w:val="single" w:sz="4" w:space="0" w:color="auto"/>
              <w:left w:val="single" w:sz="4" w:space="0" w:color="auto"/>
              <w:bottom w:val="single" w:sz="4" w:space="0" w:color="auto"/>
              <w:right w:val="single" w:sz="4" w:space="0" w:color="auto"/>
            </w:tcBorders>
            <w:hideMark/>
          </w:tcPr>
          <w:p w14:paraId="017D4B19"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3EB6A053" w14:textId="77777777" w:rsidR="004C7A8B" w:rsidRDefault="004C7A8B" w:rsidP="00AE663F">
            <w:pPr>
              <w:jc w:val="center"/>
              <w:rPr>
                <w:lang w:val="fr-CA"/>
              </w:rPr>
            </w:pPr>
            <w:r>
              <w:rPr>
                <w:lang w:val="fr-CA"/>
              </w:rPr>
              <w:t>Passif</w:t>
            </w:r>
          </w:p>
        </w:tc>
        <w:tc>
          <w:tcPr>
            <w:tcW w:w="1089" w:type="dxa"/>
            <w:tcBorders>
              <w:top w:val="single" w:sz="4" w:space="0" w:color="auto"/>
              <w:left w:val="single" w:sz="4" w:space="0" w:color="auto"/>
              <w:bottom w:val="single" w:sz="4" w:space="0" w:color="auto"/>
              <w:right w:val="single" w:sz="4" w:space="0" w:color="auto"/>
            </w:tcBorders>
          </w:tcPr>
          <w:p w14:paraId="7F316A5D" w14:textId="77777777" w:rsidR="004C7A8B" w:rsidRDefault="004C7A8B" w:rsidP="00AE663F">
            <w:pPr>
              <w:jc w:val="center"/>
              <w:rPr>
                <w:lang w:val="fr-CA"/>
              </w:rPr>
            </w:pPr>
          </w:p>
        </w:tc>
      </w:tr>
      <w:tr w:rsidR="00CA68C6" w14:paraId="127C0BB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627B28F8" w14:textId="77777777" w:rsidR="00CA68C6" w:rsidRDefault="00CA68C6" w:rsidP="00CA68C6">
            <w:pPr>
              <w:rPr>
                <w:lang w:val="fr-CA"/>
              </w:rPr>
            </w:pPr>
            <w:r>
              <w:rPr>
                <w:lang w:val="fr-CA"/>
              </w:rPr>
              <w:t>Flexion</w:t>
            </w:r>
          </w:p>
        </w:tc>
        <w:tc>
          <w:tcPr>
            <w:tcW w:w="965" w:type="dxa"/>
            <w:tcBorders>
              <w:top w:val="single" w:sz="4" w:space="0" w:color="auto"/>
              <w:left w:val="single" w:sz="4" w:space="0" w:color="auto"/>
              <w:bottom w:val="single" w:sz="4" w:space="0" w:color="auto"/>
              <w:right w:val="single" w:sz="4" w:space="0" w:color="auto"/>
            </w:tcBorders>
          </w:tcPr>
          <w:p w14:paraId="29DF97D9" w14:textId="620CA6F7" w:rsidR="00CA68C6" w:rsidRDefault="00CA68C6" w:rsidP="00CA68C6">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01D12CF0" w14:textId="426F7F4B"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50B5A324" w14:textId="1CD9BA44" w:rsidR="00CA68C6" w:rsidRDefault="00CA68C6" w:rsidP="00CA68C6">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63407F82" w14:textId="67CB93A0"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3C68907E" w14:textId="77777777" w:rsidR="00CA68C6" w:rsidRDefault="00CA68C6" w:rsidP="00CA68C6">
            <w:pPr>
              <w:jc w:val="center"/>
              <w:rPr>
                <w:lang w:val="fr-CA"/>
              </w:rPr>
            </w:pPr>
            <w:r>
              <w:rPr>
                <w:lang w:val="fr-CA"/>
              </w:rPr>
              <w:t>70</w:t>
            </w:r>
            <w:r>
              <w:rPr>
                <w:vertAlign w:val="superscript"/>
                <w:lang w:val="fr-CA"/>
              </w:rPr>
              <w:t>o</w:t>
            </w:r>
          </w:p>
        </w:tc>
      </w:tr>
      <w:tr w:rsidR="00CA68C6" w14:paraId="64424135"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D93794" w14:textId="77777777" w:rsidR="00CA68C6" w:rsidRDefault="00CA68C6" w:rsidP="00CA68C6">
            <w:pPr>
              <w:rPr>
                <w:lang w:val="fr-CA"/>
              </w:rPr>
            </w:pPr>
            <w:r>
              <w:rPr>
                <w:lang w:val="fr-CA"/>
              </w:rPr>
              <w:t>Extension</w:t>
            </w:r>
          </w:p>
        </w:tc>
        <w:tc>
          <w:tcPr>
            <w:tcW w:w="965" w:type="dxa"/>
            <w:tcBorders>
              <w:top w:val="single" w:sz="4" w:space="0" w:color="auto"/>
              <w:left w:val="single" w:sz="4" w:space="0" w:color="auto"/>
              <w:bottom w:val="single" w:sz="4" w:space="0" w:color="auto"/>
              <w:right w:val="single" w:sz="4" w:space="0" w:color="auto"/>
            </w:tcBorders>
          </w:tcPr>
          <w:p w14:paraId="1735FE09" w14:textId="130B295D" w:rsidR="00CA68C6" w:rsidRDefault="00CA68C6" w:rsidP="00CA68C6">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0D5F6DDF" w14:textId="07116C2C"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2106CC3F" w14:textId="07EB4190" w:rsidR="00CA68C6" w:rsidRDefault="00CA68C6" w:rsidP="00CA68C6">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1CD64443" w14:textId="673EDC05"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3057ABB" w14:textId="77777777" w:rsidR="00CA68C6" w:rsidRDefault="00CA68C6" w:rsidP="00CA68C6">
            <w:pPr>
              <w:jc w:val="center"/>
              <w:rPr>
                <w:lang w:val="fr-CA"/>
              </w:rPr>
            </w:pPr>
            <w:r>
              <w:rPr>
                <w:lang w:val="fr-CA"/>
              </w:rPr>
              <w:t>60</w:t>
            </w:r>
            <w:r>
              <w:rPr>
                <w:vertAlign w:val="superscript"/>
                <w:lang w:val="fr-CA"/>
              </w:rPr>
              <w:t>o</w:t>
            </w:r>
          </w:p>
        </w:tc>
      </w:tr>
      <w:tr w:rsidR="00CA68C6" w14:paraId="6E9DECB2"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5CCC6FF5" w14:textId="77777777" w:rsidR="00CA68C6" w:rsidRDefault="00CA68C6" w:rsidP="00CA68C6">
            <w:pPr>
              <w:rPr>
                <w:lang w:val="fr-CA"/>
              </w:rPr>
            </w:pPr>
            <w:r>
              <w:rPr>
                <w:lang w:val="fr-CA"/>
              </w:rPr>
              <w:t>Déviation Cubitale</w:t>
            </w:r>
          </w:p>
        </w:tc>
        <w:tc>
          <w:tcPr>
            <w:tcW w:w="965" w:type="dxa"/>
            <w:tcBorders>
              <w:top w:val="single" w:sz="4" w:space="0" w:color="auto"/>
              <w:left w:val="single" w:sz="4" w:space="0" w:color="auto"/>
              <w:bottom w:val="single" w:sz="4" w:space="0" w:color="auto"/>
              <w:right w:val="single" w:sz="4" w:space="0" w:color="auto"/>
            </w:tcBorders>
          </w:tcPr>
          <w:p w14:paraId="29F004D0" w14:textId="32B5E4B7" w:rsidR="00CA68C6" w:rsidRDefault="00CA68C6" w:rsidP="00CA68C6">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77F56E3C" w14:textId="07141A06"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1D92E95D" w14:textId="718B9A2F" w:rsidR="00CA68C6" w:rsidRDefault="00CA68C6" w:rsidP="00CA68C6">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280F481D" w14:textId="13A6EC45"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D4E4445" w14:textId="77777777" w:rsidR="00CA68C6" w:rsidRDefault="00CA68C6" w:rsidP="00CA68C6">
            <w:pPr>
              <w:jc w:val="center"/>
              <w:rPr>
                <w:lang w:val="fr-CA"/>
              </w:rPr>
            </w:pPr>
            <w:r>
              <w:rPr>
                <w:lang w:val="fr-CA"/>
              </w:rPr>
              <w:t>30</w:t>
            </w:r>
            <w:r>
              <w:rPr>
                <w:vertAlign w:val="superscript"/>
                <w:lang w:val="fr-CA"/>
              </w:rPr>
              <w:t>o</w:t>
            </w:r>
          </w:p>
        </w:tc>
      </w:tr>
      <w:tr w:rsidR="00CA68C6" w14:paraId="0460CF8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8E5C94" w14:textId="77777777" w:rsidR="00CA68C6" w:rsidRDefault="00CA68C6" w:rsidP="00CA68C6">
            <w:pPr>
              <w:rPr>
                <w:lang w:val="fr-CA"/>
              </w:rPr>
            </w:pPr>
            <w:r>
              <w:rPr>
                <w:lang w:val="fr-CA"/>
              </w:rPr>
              <w:t>Déviation radiale</w:t>
            </w:r>
          </w:p>
        </w:tc>
        <w:tc>
          <w:tcPr>
            <w:tcW w:w="965" w:type="dxa"/>
            <w:tcBorders>
              <w:top w:val="single" w:sz="4" w:space="0" w:color="auto"/>
              <w:left w:val="single" w:sz="4" w:space="0" w:color="auto"/>
              <w:bottom w:val="single" w:sz="4" w:space="0" w:color="auto"/>
              <w:right w:val="single" w:sz="4" w:space="0" w:color="auto"/>
            </w:tcBorders>
          </w:tcPr>
          <w:p w14:paraId="5F82739A" w14:textId="402019B2" w:rsidR="00CA68C6" w:rsidRDefault="00CA68C6" w:rsidP="00CA68C6">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99D2FB" w14:textId="2A868E64"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6A3FC092" w14:textId="05C2DBD3" w:rsidR="00CA68C6" w:rsidRDefault="00CA68C6" w:rsidP="00CA68C6">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CB95A1" w14:textId="1F77EF71"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5F380D3D" w14:textId="77777777" w:rsidR="00CA68C6" w:rsidRDefault="00CA68C6" w:rsidP="00CA68C6">
            <w:pPr>
              <w:jc w:val="center"/>
              <w:rPr>
                <w:lang w:val="fr-CA"/>
              </w:rPr>
            </w:pPr>
            <w:r>
              <w:rPr>
                <w:lang w:val="fr-CA"/>
              </w:rPr>
              <w:t>20</w:t>
            </w:r>
            <w:r>
              <w:rPr>
                <w:vertAlign w:val="superscript"/>
                <w:lang w:val="fr-CA"/>
              </w:rPr>
              <w:t>o</w:t>
            </w:r>
          </w:p>
        </w:tc>
      </w:tr>
    </w:tbl>
    <w:p w14:paraId="11054263" w14:textId="77777777" w:rsidR="004C7A8B" w:rsidRDefault="004C7A8B" w:rsidP="004C7A8B">
      <w:pPr>
        <w:ind w:left="709"/>
        <w:rPr>
          <w:lang w:val="fr-CA"/>
        </w:rPr>
      </w:pPr>
      <w:r>
        <w:rPr>
          <w:lang w:val="fr-CA"/>
        </w:rPr>
        <w:tab/>
      </w:r>
      <w:r>
        <w:rPr>
          <w:lang w:val="fr-CA"/>
        </w:rPr>
        <w:tab/>
      </w:r>
    </w:p>
    <w:p w14:paraId="720D67A7" w14:textId="77777777" w:rsidR="00CA68C6" w:rsidRDefault="004C7A8B" w:rsidP="004C7A8B">
      <w:pPr>
        <w:ind w:left="709"/>
        <w:rPr>
          <w:lang w:val="fr-CA"/>
        </w:rPr>
      </w:pPr>
      <w:r>
        <w:rPr>
          <w:lang w:val="fr-CA"/>
        </w:rPr>
        <w:t>La mobilité digital</w:t>
      </w:r>
      <w:r w:rsidR="00CA68C6">
        <w:rPr>
          <w:lang w:val="fr-CA"/>
        </w:rPr>
        <w:t xml:space="preserve">e : </w:t>
      </w:r>
    </w:p>
    <w:p w14:paraId="068340E9" w14:textId="104E6525" w:rsidR="004C7A8B" w:rsidRDefault="00CA68C6" w:rsidP="004C7A8B">
      <w:pPr>
        <w:ind w:left="709"/>
        <w:rPr>
          <w:lang w:val="fr-CA"/>
        </w:rPr>
      </w:pPr>
      <w:r>
        <w:rPr>
          <w:lang w:val="fr-CA"/>
        </w:rPr>
        <w:t xml:space="preserve">Au niveau de </w:t>
      </w:r>
      <w:r w:rsidR="00BA7B41">
        <w:rPr>
          <w:lang w:val="fr-CA"/>
        </w:rPr>
        <w:t>D</w:t>
      </w:r>
      <w:r w:rsidR="00BB1E35">
        <w:rPr>
          <w:lang w:val="fr-CA"/>
        </w:rPr>
        <w:t>4</w:t>
      </w:r>
      <w:r w:rsidR="00BA7B41">
        <w:rPr>
          <w:lang w:val="fr-CA"/>
        </w:rPr>
        <w:t xml:space="preserve"> l’IPD</w:t>
      </w:r>
      <w:r w:rsidR="00BB1E35">
        <w:rPr>
          <w:lang w:val="fr-CA"/>
        </w:rPr>
        <w:t xml:space="preserve"> est en position d’hyperflexion et il est quasi impossible de la fléchir</w:t>
      </w:r>
      <w:r w:rsidR="00BA7B41">
        <w:rPr>
          <w:lang w:val="fr-CA"/>
        </w:rPr>
        <w:t>. Le reste des amplitudes articulaire</w:t>
      </w:r>
      <w:r w:rsidR="00BB1E35">
        <w:rPr>
          <w:lang w:val="fr-CA"/>
        </w:rPr>
        <w:t>s</w:t>
      </w:r>
      <w:r w:rsidR="00BA7B41">
        <w:rPr>
          <w:lang w:val="fr-CA"/>
        </w:rPr>
        <w:t xml:space="preserve"> des doigts sont dans la limite de la normale.</w:t>
      </w:r>
    </w:p>
    <w:p w14:paraId="284FEBDF" w14:textId="77777777" w:rsidR="00CA68C6" w:rsidRDefault="00CA68C6" w:rsidP="004C7A8B">
      <w:pPr>
        <w:ind w:left="709"/>
        <w:rPr>
          <w:lang w:val="fr-CA"/>
        </w:rPr>
      </w:pPr>
    </w:p>
    <w:tbl>
      <w:tblPr>
        <w:tblStyle w:val="TableGrid"/>
        <w:tblW w:w="0" w:type="auto"/>
        <w:tblInd w:w="1800" w:type="dxa"/>
        <w:tblLook w:val="04A0" w:firstRow="1" w:lastRow="0" w:firstColumn="1" w:lastColumn="0" w:noHBand="0" w:noVBand="1"/>
      </w:tblPr>
      <w:tblGrid>
        <w:gridCol w:w="3918"/>
        <w:gridCol w:w="3632"/>
      </w:tblGrid>
      <w:tr w:rsidR="004C7A8B" w:rsidRPr="001E7CFF" w14:paraId="4DE8D669" w14:textId="77777777" w:rsidTr="00AE663F">
        <w:tc>
          <w:tcPr>
            <w:tcW w:w="7550" w:type="dxa"/>
            <w:gridSpan w:val="2"/>
            <w:tcBorders>
              <w:top w:val="single" w:sz="4" w:space="0" w:color="auto"/>
              <w:left w:val="single" w:sz="4" w:space="0" w:color="auto"/>
              <w:bottom w:val="single" w:sz="4" w:space="0" w:color="auto"/>
              <w:right w:val="single" w:sz="4" w:space="0" w:color="auto"/>
            </w:tcBorders>
            <w:hideMark/>
          </w:tcPr>
          <w:p w14:paraId="745DCF5B" w14:textId="77777777" w:rsidR="004C7A8B" w:rsidRDefault="004C7A8B" w:rsidP="00AE663F">
            <w:pPr>
              <w:jc w:val="center"/>
              <w:rPr>
                <w:b/>
                <w:bCs/>
                <w:lang w:val="fr-CA"/>
              </w:rPr>
            </w:pPr>
            <w:r>
              <w:rPr>
                <w:b/>
                <w:bCs/>
                <w:lang w:val="fr-CA"/>
              </w:rPr>
              <w:t xml:space="preserve">Cote de </w:t>
            </w:r>
            <w:proofErr w:type="spellStart"/>
            <w:r>
              <w:rPr>
                <w:b/>
                <w:bCs/>
                <w:lang w:val="fr-CA"/>
              </w:rPr>
              <w:t>Kapanji</w:t>
            </w:r>
            <w:proofErr w:type="spellEnd"/>
            <w:r>
              <w:rPr>
                <w:b/>
                <w:bCs/>
                <w:lang w:val="fr-CA"/>
              </w:rPr>
              <w:t xml:space="preserve"> d’opposition des pouces</w:t>
            </w:r>
          </w:p>
        </w:tc>
      </w:tr>
      <w:tr w:rsidR="004C7A8B" w14:paraId="7535CD3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787659D3" w14:textId="77777777" w:rsidR="004C7A8B" w:rsidRDefault="004C7A8B" w:rsidP="00AE663F">
            <w:pPr>
              <w:rPr>
                <w:lang w:val="fr-CA"/>
              </w:rPr>
            </w:pPr>
            <w:r>
              <w:rPr>
                <w:lang w:val="fr-CA"/>
              </w:rPr>
              <w:t>Droite</w:t>
            </w:r>
          </w:p>
        </w:tc>
        <w:tc>
          <w:tcPr>
            <w:tcW w:w="3632" w:type="dxa"/>
            <w:tcBorders>
              <w:top w:val="single" w:sz="4" w:space="0" w:color="auto"/>
              <w:left w:val="single" w:sz="4" w:space="0" w:color="auto"/>
              <w:bottom w:val="single" w:sz="4" w:space="0" w:color="auto"/>
              <w:right w:val="single" w:sz="4" w:space="0" w:color="auto"/>
            </w:tcBorders>
            <w:hideMark/>
          </w:tcPr>
          <w:p w14:paraId="6F60F221" w14:textId="0D559833" w:rsidR="004C7A8B" w:rsidRDefault="00CA68C6" w:rsidP="00CA68C6">
            <w:pPr>
              <w:jc w:val="center"/>
              <w:rPr>
                <w:lang w:val="fr-CA"/>
              </w:rPr>
            </w:pPr>
            <w:r>
              <w:rPr>
                <w:lang w:val="fr-CA"/>
              </w:rPr>
              <w:t>10/10</w:t>
            </w:r>
          </w:p>
        </w:tc>
      </w:tr>
      <w:tr w:rsidR="004C7A8B" w14:paraId="574E71C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2C0E2F6A" w14:textId="77777777" w:rsidR="004C7A8B" w:rsidRDefault="004C7A8B" w:rsidP="00AE663F">
            <w:pPr>
              <w:rPr>
                <w:lang w:val="fr-CA"/>
              </w:rPr>
            </w:pPr>
            <w:r>
              <w:rPr>
                <w:lang w:val="fr-CA"/>
              </w:rPr>
              <w:t>Gauche</w:t>
            </w:r>
          </w:p>
        </w:tc>
        <w:tc>
          <w:tcPr>
            <w:tcW w:w="3632" w:type="dxa"/>
            <w:tcBorders>
              <w:top w:val="single" w:sz="4" w:space="0" w:color="auto"/>
              <w:left w:val="single" w:sz="4" w:space="0" w:color="auto"/>
              <w:bottom w:val="single" w:sz="4" w:space="0" w:color="auto"/>
              <w:right w:val="single" w:sz="4" w:space="0" w:color="auto"/>
            </w:tcBorders>
            <w:hideMark/>
          </w:tcPr>
          <w:p w14:paraId="373DC229" w14:textId="56EF938A" w:rsidR="004C7A8B" w:rsidRDefault="00CA68C6" w:rsidP="00CA68C6">
            <w:pPr>
              <w:jc w:val="center"/>
              <w:rPr>
                <w:lang w:val="fr-CA"/>
              </w:rPr>
            </w:pPr>
            <w:r>
              <w:rPr>
                <w:lang w:val="fr-CA"/>
              </w:rPr>
              <w:t>10/10</w:t>
            </w:r>
          </w:p>
        </w:tc>
      </w:tr>
    </w:tbl>
    <w:p w14:paraId="3977533F" w14:textId="77777777" w:rsidR="00BA7B41" w:rsidRDefault="00BA7B41" w:rsidP="004C7A8B">
      <w:pPr>
        <w:ind w:left="1429" w:firstLine="11"/>
        <w:rPr>
          <w:b/>
          <w:bCs/>
          <w:lang w:val="fr-CA"/>
        </w:rPr>
      </w:pPr>
    </w:p>
    <w:p w14:paraId="79435469" w14:textId="08442620" w:rsidR="004C7A8B" w:rsidRDefault="004C7A8B" w:rsidP="004C7A8B">
      <w:pPr>
        <w:ind w:left="1429" w:firstLine="11"/>
        <w:rPr>
          <w:b/>
          <w:bCs/>
          <w:lang w:val="fr-CA"/>
        </w:rPr>
      </w:pPr>
      <w:r>
        <w:rPr>
          <w:b/>
          <w:bCs/>
          <w:lang w:val="fr-CA"/>
        </w:rPr>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3C6DDF97"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67B055E9" w14:textId="77777777" w:rsidR="004C7A8B" w:rsidRDefault="004C7A8B" w:rsidP="00AE663F">
            <w:pPr>
              <w:rPr>
                <w:lang w:val="fr-CA"/>
              </w:rPr>
            </w:pPr>
            <w:proofErr w:type="spellStart"/>
            <w:r>
              <w:rPr>
                <w:lang w:val="fr-CA"/>
              </w:rPr>
              <w:t>Finkelstein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72DCBDE8"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196E6D90" w14:textId="77777777" w:rsidR="004C7A8B" w:rsidRDefault="004C7A8B" w:rsidP="00AE663F">
            <w:pPr>
              <w:jc w:val="center"/>
              <w:rPr>
                <w:lang w:val="fr-CA"/>
              </w:rPr>
            </w:pPr>
            <w:proofErr w:type="spellStart"/>
            <w:r>
              <w:rPr>
                <w:lang w:val="fr-CA"/>
              </w:rPr>
              <w:t>Neg</w:t>
            </w:r>
            <w:proofErr w:type="spellEnd"/>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r w:rsidR="004C7A8B" w14:paraId="1E837E48"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46E16609" w14:textId="77777777" w:rsidR="004C7A8B" w:rsidRDefault="004C7A8B" w:rsidP="00AE663F">
            <w:pPr>
              <w:rPr>
                <w:lang w:val="fr-CA"/>
              </w:rPr>
            </w:pPr>
            <w:proofErr w:type="spellStart"/>
            <w:r>
              <w:rPr>
                <w:lang w:val="fr-CA"/>
              </w:rPr>
              <w:t>Phalen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50143B5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33354ACE" w14:textId="77777777" w:rsidR="004C7A8B" w:rsidRDefault="004C7A8B" w:rsidP="00AE663F">
            <w:pPr>
              <w:jc w:val="center"/>
              <w:rPr>
                <w:lang w:val="fr-CA"/>
              </w:rPr>
            </w:pPr>
            <w:proofErr w:type="spellStart"/>
            <w:r>
              <w:rPr>
                <w:lang w:val="fr-CA"/>
              </w:rPr>
              <w:t>Neg</w:t>
            </w:r>
            <w:proofErr w:type="spellEnd"/>
          </w:p>
        </w:tc>
      </w:tr>
      <w:tr w:rsidR="004C7A8B" w14:paraId="1102582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35904189" w14:textId="77777777" w:rsidR="004C7A8B" w:rsidRDefault="004C7A8B" w:rsidP="00AE663F">
            <w:pPr>
              <w:rPr>
                <w:lang w:val="fr-CA"/>
              </w:rPr>
            </w:pPr>
            <w:proofErr w:type="spellStart"/>
            <w:r>
              <w:rPr>
                <w:lang w:val="fr-CA"/>
              </w:rPr>
              <w:t>Durkan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7A2EF324"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632AC21" w14:textId="77777777" w:rsidR="004C7A8B" w:rsidRDefault="004C7A8B" w:rsidP="00AE663F">
            <w:pPr>
              <w:jc w:val="center"/>
              <w:rPr>
                <w:lang w:val="fr-CA"/>
              </w:rPr>
            </w:pPr>
            <w:proofErr w:type="spellStart"/>
            <w:r>
              <w:rPr>
                <w:lang w:val="fr-CA"/>
              </w:rPr>
              <w:t>Neg</w:t>
            </w:r>
            <w:proofErr w:type="spellEnd"/>
          </w:p>
        </w:tc>
      </w:tr>
      <w:tr w:rsidR="004C7A8B" w14:paraId="5ADAF56C"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21FD0592" w14:textId="77777777" w:rsidR="004C7A8B" w:rsidRDefault="004C7A8B" w:rsidP="00AE663F">
            <w:pPr>
              <w:rPr>
                <w:lang w:val="fr-CA"/>
              </w:rPr>
            </w:pPr>
            <w:r>
              <w:rPr>
                <w:lang w:val="fr-CA"/>
              </w:rPr>
              <w:t>Froment</w:t>
            </w:r>
          </w:p>
        </w:tc>
        <w:tc>
          <w:tcPr>
            <w:tcW w:w="1508" w:type="dxa"/>
            <w:tcBorders>
              <w:top w:val="single" w:sz="4" w:space="0" w:color="auto"/>
              <w:left w:val="single" w:sz="4" w:space="0" w:color="auto"/>
              <w:bottom w:val="single" w:sz="4" w:space="0" w:color="auto"/>
              <w:right w:val="single" w:sz="4" w:space="0" w:color="auto"/>
            </w:tcBorders>
            <w:hideMark/>
          </w:tcPr>
          <w:p w14:paraId="02CB825E"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5454F8D5" w14:textId="77777777" w:rsidR="004C7A8B" w:rsidRDefault="004C7A8B" w:rsidP="00AE663F">
            <w:pPr>
              <w:jc w:val="center"/>
              <w:rPr>
                <w:lang w:val="fr-CA"/>
              </w:rPr>
            </w:pPr>
            <w:proofErr w:type="spellStart"/>
            <w:r>
              <w:rPr>
                <w:lang w:val="fr-CA"/>
              </w:rPr>
              <w:t>Neg</w:t>
            </w:r>
            <w:proofErr w:type="spellEnd"/>
          </w:p>
        </w:tc>
      </w:tr>
      <w:tr w:rsidR="004C7A8B" w14:paraId="30785BD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1D060C40" w14:textId="77777777" w:rsidR="004C7A8B" w:rsidRDefault="004C7A8B" w:rsidP="00AE663F">
            <w:pPr>
              <w:rPr>
                <w:lang w:val="fr-CA"/>
              </w:rPr>
            </w:pPr>
            <w:r>
              <w:rPr>
                <w:lang w:val="fr-CA"/>
              </w:rPr>
              <w:t>Ballottement</w:t>
            </w:r>
          </w:p>
        </w:tc>
        <w:tc>
          <w:tcPr>
            <w:tcW w:w="1508" w:type="dxa"/>
            <w:tcBorders>
              <w:top w:val="single" w:sz="4" w:space="0" w:color="auto"/>
              <w:left w:val="single" w:sz="4" w:space="0" w:color="auto"/>
              <w:bottom w:val="single" w:sz="4" w:space="0" w:color="auto"/>
              <w:right w:val="single" w:sz="4" w:space="0" w:color="auto"/>
            </w:tcBorders>
            <w:hideMark/>
          </w:tcPr>
          <w:p w14:paraId="0C10A8D4"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6297B9E" w14:textId="77777777" w:rsidR="004C7A8B" w:rsidRDefault="004C7A8B"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0ADBB0C1" w14:textId="77777777" w:rsidR="004C7A8B" w:rsidRDefault="004C7A8B" w:rsidP="004C7A8B">
      <w:pPr>
        <w:ind w:left="709"/>
        <w:rPr>
          <w:lang w:val="fr-CA"/>
        </w:rPr>
      </w:pPr>
    </w:p>
    <w:p w14:paraId="2918A279" w14:textId="77777777" w:rsidR="004C7A8B" w:rsidRDefault="004C7A8B" w:rsidP="004C7A8B">
      <w:pPr>
        <w:ind w:left="709"/>
        <w:rPr>
          <w:lang w:val="fr-CA"/>
        </w:rPr>
      </w:pPr>
    </w:p>
    <w:p w14:paraId="311DC4F0" w14:textId="77777777" w:rsidR="004C7A8B" w:rsidRDefault="004C7A8B" w:rsidP="004C7A8B">
      <w:pPr>
        <w:ind w:left="709"/>
        <w:rPr>
          <w:lang w:val="fr-CA"/>
        </w:rPr>
      </w:pPr>
    </w:p>
    <w:p w14:paraId="2F64F912" w14:textId="77777777" w:rsidR="00BB1E35" w:rsidRDefault="00BB1E35" w:rsidP="004C7A8B">
      <w:pPr>
        <w:ind w:left="709"/>
        <w:rPr>
          <w:lang w:val="fr-CA"/>
        </w:rPr>
      </w:pPr>
    </w:p>
    <w:p w14:paraId="44DFB7DB" w14:textId="77777777" w:rsidR="00BB1E35" w:rsidRDefault="00BB1E35" w:rsidP="004C7A8B">
      <w:pPr>
        <w:ind w:left="709"/>
        <w:rPr>
          <w:lang w:val="fr-CA"/>
        </w:rPr>
      </w:pPr>
    </w:p>
    <w:p w14:paraId="0616A86A" w14:textId="77777777" w:rsidR="00BB1E35" w:rsidRDefault="00BB1E35" w:rsidP="004C7A8B">
      <w:pPr>
        <w:ind w:left="709"/>
        <w:rPr>
          <w:lang w:val="fr-CA"/>
        </w:rPr>
      </w:pPr>
    </w:p>
    <w:p w14:paraId="0E47E9EB" w14:textId="77777777" w:rsidR="00BB1E35" w:rsidRDefault="00BB1E35" w:rsidP="004C7A8B">
      <w:pPr>
        <w:ind w:left="709"/>
        <w:rPr>
          <w:lang w:val="fr-CA"/>
        </w:rPr>
      </w:pPr>
    </w:p>
    <w:p w14:paraId="3D81615B" w14:textId="77777777" w:rsidR="00BB1E35" w:rsidRDefault="00BB1E35" w:rsidP="004C7A8B">
      <w:pPr>
        <w:ind w:left="709"/>
        <w:rPr>
          <w:lang w:val="fr-CA"/>
        </w:rPr>
      </w:pPr>
    </w:p>
    <w:p w14:paraId="64651A73" w14:textId="77777777" w:rsidR="004C7A8B" w:rsidRDefault="004C7A8B" w:rsidP="004C7A8B">
      <w:pPr>
        <w:ind w:left="709"/>
        <w:rPr>
          <w:lang w:val="fr-CA"/>
        </w:rPr>
      </w:pPr>
    </w:p>
    <w:p w14:paraId="2CEB6D98" w14:textId="77777777" w:rsidR="0081775C" w:rsidRDefault="0081775C" w:rsidP="004C7A8B">
      <w:pPr>
        <w:ind w:left="709"/>
        <w:rPr>
          <w:lang w:val="fr-CA"/>
        </w:rPr>
      </w:pPr>
    </w:p>
    <w:p w14:paraId="23475C07" w14:textId="77777777" w:rsidR="0081775C" w:rsidRDefault="0081775C" w:rsidP="004C7A8B">
      <w:pPr>
        <w:ind w:left="709"/>
        <w:rPr>
          <w:lang w:val="fr-CA"/>
        </w:rPr>
      </w:pPr>
    </w:p>
    <w:p w14:paraId="00F53CAE" w14:textId="77777777" w:rsidR="0081775C" w:rsidRDefault="0081775C" w:rsidP="004C7A8B">
      <w:pPr>
        <w:ind w:left="709"/>
        <w:rPr>
          <w:lang w:val="fr-CA"/>
        </w:rPr>
      </w:pPr>
    </w:p>
    <w:p w14:paraId="4B9BBA0F" w14:textId="77777777" w:rsidR="0081775C" w:rsidRDefault="0081775C"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lastRenderedPageBreak/>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0076D6" w14:paraId="61C04563" w14:textId="77777777" w:rsidTr="009F5A46">
        <w:trPr>
          <w:trHeight w:val="294"/>
        </w:trPr>
        <w:tc>
          <w:tcPr>
            <w:tcW w:w="3131" w:type="dxa"/>
          </w:tcPr>
          <w:p w14:paraId="78025E01" w14:textId="77777777" w:rsidR="000076D6" w:rsidRDefault="000076D6" w:rsidP="009F5A46">
            <w:pPr>
              <w:rPr>
                <w:lang w:val="fr-CA"/>
              </w:rPr>
            </w:pPr>
            <w:r>
              <w:rPr>
                <w:lang w:val="fr-CA"/>
              </w:rPr>
              <w:t>Premier essai</w:t>
            </w:r>
          </w:p>
        </w:tc>
        <w:tc>
          <w:tcPr>
            <w:tcW w:w="1508" w:type="dxa"/>
          </w:tcPr>
          <w:p w14:paraId="0DDD5795" w14:textId="75EAC244" w:rsidR="000076D6" w:rsidRDefault="00BA7B41" w:rsidP="009F5A46">
            <w:pPr>
              <w:jc w:val="center"/>
              <w:rPr>
                <w:lang w:val="fr-CA"/>
              </w:rPr>
            </w:pPr>
            <w:r>
              <w:rPr>
                <w:lang w:val="fr-CA"/>
              </w:rPr>
              <w:t>4</w:t>
            </w:r>
            <w:r w:rsidR="00BB1E35">
              <w:rPr>
                <w:lang w:val="fr-CA"/>
              </w:rPr>
              <w:t>6.9</w:t>
            </w:r>
          </w:p>
        </w:tc>
        <w:tc>
          <w:tcPr>
            <w:tcW w:w="1506" w:type="dxa"/>
          </w:tcPr>
          <w:p w14:paraId="7F75B57C" w14:textId="55A09A5F" w:rsidR="000076D6" w:rsidRDefault="00E51E54" w:rsidP="009F5A46">
            <w:pPr>
              <w:jc w:val="center"/>
              <w:rPr>
                <w:lang w:val="fr-CA"/>
              </w:rPr>
            </w:pPr>
            <w:r>
              <w:rPr>
                <w:lang w:val="fr-CA"/>
              </w:rPr>
              <w:t>45.6</w:t>
            </w:r>
          </w:p>
        </w:tc>
      </w:tr>
      <w:tr w:rsidR="000076D6" w14:paraId="6C49CF54" w14:textId="77777777" w:rsidTr="009F5A46">
        <w:trPr>
          <w:trHeight w:val="279"/>
        </w:trPr>
        <w:tc>
          <w:tcPr>
            <w:tcW w:w="3131" w:type="dxa"/>
          </w:tcPr>
          <w:p w14:paraId="2832E42C" w14:textId="77777777" w:rsidR="000076D6" w:rsidRDefault="000076D6" w:rsidP="009F5A46">
            <w:pPr>
              <w:rPr>
                <w:lang w:val="fr-CA"/>
              </w:rPr>
            </w:pPr>
            <w:r>
              <w:rPr>
                <w:lang w:val="fr-CA"/>
              </w:rPr>
              <w:t>Deuxième essai</w:t>
            </w:r>
          </w:p>
        </w:tc>
        <w:tc>
          <w:tcPr>
            <w:tcW w:w="1508" w:type="dxa"/>
          </w:tcPr>
          <w:p w14:paraId="43683377" w14:textId="1CDBB701" w:rsidR="000076D6" w:rsidRDefault="00BA7B41" w:rsidP="009F5A46">
            <w:pPr>
              <w:jc w:val="center"/>
              <w:rPr>
                <w:lang w:val="fr-CA"/>
              </w:rPr>
            </w:pPr>
            <w:r>
              <w:rPr>
                <w:lang w:val="fr-CA"/>
              </w:rPr>
              <w:t>4</w:t>
            </w:r>
            <w:r w:rsidR="00E51E54">
              <w:rPr>
                <w:lang w:val="fr-CA"/>
              </w:rPr>
              <w:t>4.2</w:t>
            </w:r>
          </w:p>
        </w:tc>
        <w:tc>
          <w:tcPr>
            <w:tcW w:w="1506" w:type="dxa"/>
          </w:tcPr>
          <w:p w14:paraId="0F8B4103" w14:textId="604DB47E" w:rsidR="000076D6" w:rsidRDefault="00BA7B41" w:rsidP="009F5A46">
            <w:pPr>
              <w:jc w:val="center"/>
              <w:rPr>
                <w:lang w:val="fr-CA"/>
              </w:rPr>
            </w:pPr>
            <w:r>
              <w:rPr>
                <w:lang w:val="fr-CA"/>
              </w:rPr>
              <w:t>4</w:t>
            </w:r>
            <w:r w:rsidR="00E51E54">
              <w:rPr>
                <w:lang w:val="fr-CA"/>
              </w:rPr>
              <w:t>3.7</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77777777" w:rsidR="003D24FC" w:rsidRDefault="003D24FC" w:rsidP="009F5A46">
            <w:pPr>
              <w:jc w:val="center"/>
              <w:rPr>
                <w:lang w:val="fr-CA"/>
              </w:rPr>
            </w:pPr>
            <w:r>
              <w:rPr>
                <w:lang w:val="fr-CA"/>
              </w:rPr>
              <w:t>5/5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77777777" w:rsidR="003D24FC" w:rsidRDefault="003D24FC" w:rsidP="009F5A46">
            <w:pPr>
              <w:jc w:val="center"/>
              <w:rPr>
                <w:lang w:val="fr-CA"/>
              </w:rPr>
            </w:pPr>
            <w:r>
              <w:rPr>
                <w:lang w:val="fr-CA"/>
              </w:rPr>
              <w:t>5/5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77777777" w:rsidR="003D24FC" w:rsidRDefault="003D24FC" w:rsidP="009F5A46">
            <w:pPr>
              <w:jc w:val="center"/>
              <w:rPr>
                <w:lang w:val="fr-CA"/>
              </w:rPr>
            </w:pPr>
            <w:r>
              <w:rPr>
                <w:lang w:val="fr-CA"/>
              </w:rPr>
              <w:t>5/5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bl>
    <w:p w14:paraId="3B1D2F7B" w14:textId="77777777" w:rsidR="003D24FC" w:rsidRDefault="003D24FC" w:rsidP="003D24FC">
      <w:pPr>
        <w:ind w:left="709"/>
        <w:rPr>
          <w:lang w:val="fr-CA"/>
        </w:rPr>
      </w:pPr>
    </w:p>
    <w:p w14:paraId="69B35407" w14:textId="77777777" w:rsidR="003D24FC" w:rsidRDefault="003D24FC" w:rsidP="003D24FC">
      <w:pPr>
        <w:ind w:left="709"/>
        <w:rPr>
          <w:lang w:val="fr-CA"/>
        </w:rPr>
      </w:pPr>
    </w:p>
    <w:p w14:paraId="1FAB8249" w14:textId="77777777" w:rsidR="003D24FC" w:rsidRDefault="003D24FC" w:rsidP="003D24FC">
      <w:pPr>
        <w:ind w:left="709"/>
        <w:rPr>
          <w:lang w:val="fr-CA"/>
        </w:rPr>
      </w:pPr>
    </w:p>
    <w:p w14:paraId="11B1FA06" w14:textId="77777777" w:rsidR="003D24FC" w:rsidRDefault="003D24FC" w:rsidP="003D24FC">
      <w:pPr>
        <w:ind w:left="709"/>
        <w:rPr>
          <w:lang w:val="fr-CA"/>
        </w:rPr>
      </w:pPr>
    </w:p>
    <w:p w14:paraId="73D160F0" w14:textId="77777777" w:rsidR="003D24FC" w:rsidRDefault="003D24FC" w:rsidP="003D24FC">
      <w:pPr>
        <w:ind w:left="709"/>
        <w:rPr>
          <w:lang w:val="fr-CA"/>
        </w:rPr>
      </w:pPr>
    </w:p>
    <w:p w14:paraId="4280D032" w14:textId="77777777" w:rsidR="003D24FC" w:rsidRDefault="003D24FC" w:rsidP="003D24FC">
      <w:pPr>
        <w:ind w:left="709"/>
        <w:rPr>
          <w:lang w:val="fr-CA"/>
        </w:rPr>
      </w:pPr>
    </w:p>
    <w:p w14:paraId="62BFF57D" w14:textId="77777777" w:rsidR="003D24FC" w:rsidRDefault="003D24FC" w:rsidP="003D24FC">
      <w:pPr>
        <w:ind w:left="709"/>
        <w:rPr>
          <w:lang w:val="fr-CA"/>
        </w:rPr>
      </w:pPr>
    </w:p>
    <w:p w14:paraId="7939A8C1" w14:textId="77777777" w:rsidR="003D24FC" w:rsidRDefault="003D24FC"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F5A46">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815" w:type="dxa"/>
          </w:tcPr>
          <w:p w14:paraId="7F41EEFA" w14:textId="77777777" w:rsidR="003D24FC" w:rsidRDefault="003D24FC" w:rsidP="009F5A46">
            <w:pPr>
              <w:jc w:val="center"/>
              <w:rPr>
                <w:lang w:val="fr-CA"/>
              </w:rPr>
            </w:pPr>
            <w:r>
              <w:rPr>
                <w:lang w:val="fr-CA"/>
              </w:rPr>
              <w:t>Gauche</w:t>
            </w:r>
          </w:p>
        </w:tc>
      </w:tr>
      <w:tr w:rsidR="003D24FC" w14:paraId="5FED48AE" w14:textId="77777777" w:rsidTr="009F5A46">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815" w:type="dxa"/>
          </w:tcPr>
          <w:p w14:paraId="178B8EAD" w14:textId="77777777" w:rsidR="003D24FC" w:rsidRDefault="003D24FC" w:rsidP="009F5A46">
            <w:pPr>
              <w:jc w:val="center"/>
              <w:rPr>
                <w:lang w:val="fr-CA"/>
              </w:rPr>
            </w:pPr>
            <w:r>
              <w:rPr>
                <w:lang w:val="fr-CA"/>
              </w:rPr>
              <w:t>2/2</w:t>
            </w:r>
          </w:p>
        </w:tc>
      </w:tr>
      <w:tr w:rsidR="003D24FC" w14:paraId="75A72AEF" w14:textId="77777777" w:rsidTr="009F5A46">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815" w:type="dxa"/>
          </w:tcPr>
          <w:p w14:paraId="5AB1E4E6" w14:textId="77777777" w:rsidR="003D24FC" w:rsidRDefault="003D24FC" w:rsidP="009F5A46">
            <w:pPr>
              <w:jc w:val="center"/>
              <w:rPr>
                <w:lang w:val="fr-CA"/>
              </w:rPr>
            </w:pPr>
            <w:r>
              <w:rPr>
                <w:lang w:val="fr-CA"/>
              </w:rPr>
              <w:t>2/2</w:t>
            </w:r>
          </w:p>
        </w:tc>
      </w:tr>
      <w:tr w:rsidR="003D24FC" w14:paraId="2F73BA76" w14:textId="77777777" w:rsidTr="009F5A46">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815" w:type="dxa"/>
          </w:tcPr>
          <w:p w14:paraId="39F60D94" w14:textId="77777777" w:rsidR="003D24FC" w:rsidRDefault="003D24FC" w:rsidP="009F5A46">
            <w:pPr>
              <w:jc w:val="center"/>
              <w:rPr>
                <w:lang w:val="fr-CA"/>
              </w:rPr>
            </w:pPr>
            <w:r>
              <w:rPr>
                <w:lang w:val="fr-CA"/>
              </w:rPr>
              <w:t>2/2</w:t>
            </w:r>
          </w:p>
        </w:tc>
      </w:tr>
      <w:tr w:rsidR="003D24FC" w14:paraId="39ADEE22" w14:textId="77777777" w:rsidTr="009F5A46">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815" w:type="dxa"/>
          </w:tcPr>
          <w:p w14:paraId="27386601" w14:textId="77777777" w:rsidR="003D24FC" w:rsidRDefault="003D24FC" w:rsidP="009F5A46">
            <w:pPr>
              <w:jc w:val="center"/>
              <w:rPr>
                <w:lang w:val="fr-CA"/>
              </w:rPr>
            </w:pPr>
            <w:r>
              <w:rPr>
                <w:lang w:val="fr-CA"/>
              </w:rPr>
              <w:t>2/2</w:t>
            </w:r>
          </w:p>
        </w:tc>
      </w:tr>
      <w:tr w:rsidR="003D24FC" w14:paraId="6ABCC138" w14:textId="77777777" w:rsidTr="009F5A46">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815" w:type="dxa"/>
          </w:tcPr>
          <w:p w14:paraId="12F20BD6" w14:textId="77777777" w:rsidR="003D24FC" w:rsidRDefault="003D24FC" w:rsidP="009F5A46">
            <w:pPr>
              <w:jc w:val="center"/>
              <w:rPr>
                <w:lang w:val="fr-CA"/>
              </w:rPr>
            </w:pPr>
            <w:r>
              <w:rPr>
                <w:lang w:val="fr-CA"/>
              </w:rPr>
              <w:t>2/2</w:t>
            </w:r>
          </w:p>
        </w:tc>
      </w:tr>
    </w:tbl>
    <w:p w14:paraId="664D6F30" w14:textId="77777777" w:rsidR="003D24FC" w:rsidRDefault="003D24FC" w:rsidP="003D24FC">
      <w:pPr>
        <w:ind w:left="709"/>
        <w:rPr>
          <w:lang w:val="fr-CA"/>
        </w:rPr>
      </w:pPr>
    </w:p>
    <w:p w14:paraId="43AF6937" w14:textId="77777777" w:rsidR="003D24FC" w:rsidRDefault="003D24FC" w:rsidP="003D24FC">
      <w:pPr>
        <w:ind w:left="709"/>
        <w:rPr>
          <w:lang w:val="fr-CA"/>
        </w:rPr>
      </w:pPr>
    </w:p>
    <w:p w14:paraId="3B644895" w14:textId="77777777" w:rsidR="003D24FC" w:rsidRDefault="003D24FC" w:rsidP="003D24FC">
      <w:pPr>
        <w:ind w:left="709"/>
        <w:rPr>
          <w:lang w:val="fr-CA"/>
        </w:rPr>
      </w:pPr>
    </w:p>
    <w:p w14:paraId="114161A9" w14:textId="77777777" w:rsidR="003D24FC" w:rsidRDefault="003D24FC" w:rsidP="003D24FC">
      <w:pPr>
        <w:ind w:left="709"/>
        <w:rPr>
          <w:lang w:val="fr-CA"/>
        </w:rPr>
      </w:pPr>
    </w:p>
    <w:p w14:paraId="144C4898" w14:textId="77777777" w:rsidR="003D24FC" w:rsidRDefault="003D24FC" w:rsidP="003D24FC">
      <w:pPr>
        <w:ind w:left="709"/>
        <w:rPr>
          <w:lang w:val="fr-CA"/>
        </w:rPr>
      </w:pPr>
    </w:p>
    <w:p w14:paraId="4D89AB89" w14:textId="77777777" w:rsidR="003D24FC" w:rsidRDefault="003D24FC" w:rsidP="003D24FC">
      <w:pPr>
        <w:ind w:left="709"/>
        <w:rPr>
          <w:lang w:val="fr-CA"/>
        </w:rPr>
      </w:pPr>
    </w:p>
    <w:p w14:paraId="35868914" w14:textId="6FD4401E" w:rsidR="003D24FC" w:rsidRDefault="003D24FC" w:rsidP="003D24FC">
      <w:pPr>
        <w:ind w:left="709"/>
        <w:rPr>
          <w:lang w:val="fr-CA"/>
        </w:rPr>
      </w:pPr>
    </w:p>
    <w:p w14:paraId="3CACAC72" w14:textId="47605A78" w:rsidR="00CA68C6" w:rsidRDefault="00CA68C6" w:rsidP="003D24FC">
      <w:pPr>
        <w:ind w:left="709"/>
        <w:rPr>
          <w:lang w:val="fr-CA"/>
        </w:rPr>
      </w:pPr>
    </w:p>
    <w:p w14:paraId="054583BC" w14:textId="77777777" w:rsidR="003D24FC" w:rsidRDefault="003D24FC" w:rsidP="003D24FC">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CA68C6" w14:paraId="2B2A4A05" w14:textId="77777777" w:rsidTr="009F5A46">
        <w:trPr>
          <w:trHeight w:val="279"/>
        </w:trPr>
        <w:tc>
          <w:tcPr>
            <w:tcW w:w="1271" w:type="dxa"/>
          </w:tcPr>
          <w:p w14:paraId="3235351F" w14:textId="382E0B91" w:rsidR="00CA68C6" w:rsidRDefault="00CA68C6" w:rsidP="009F5A46">
            <w:pPr>
              <w:rPr>
                <w:lang w:val="fr-CA"/>
              </w:rPr>
            </w:pPr>
            <w:r>
              <w:rPr>
                <w:lang w:val="fr-CA"/>
              </w:rPr>
              <w:t>Hoffman</w:t>
            </w:r>
          </w:p>
        </w:tc>
        <w:tc>
          <w:tcPr>
            <w:tcW w:w="992" w:type="dxa"/>
          </w:tcPr>
          <w:p w14:paraId="3E43B4A3" w14:textId="69B47B13" w:rsidR="00CA68C6" w:rsidRDefault="00CA68C6" w:rsidP="009F5A46">
            <w:pPr>
              <w:jc w:val="center"/>
              <w:rPr>
                <w:lang w:val="fr-CA"/>
              </w:rPr>
            </w:pPr>
            <w:proofErr w:type="spellStart"/>
            <w:r>
              <w:rPr>
                <w:lang w:val="fr-CA"/>
              </w:rPr>
              <w:t>Neg</w:t>
            </w:r>
            <w:proofErr w:type="spellEnd"/>
          </w:p>
        </w:tc>
        <w:tc>
          <w:tcPr>
            <w:tcW w:w="956" w:type="dxa"/>
          </w:tcPr>
          <w:p w14:paraId="4675AAE7" w14:textId="48794837" w:rsidR="00CA68C6" w:rsidRDefault="00CA68C6" w:rsidP="00CA68C6">
            <w:pPr>
              <w:jc w:val="center"/>
              <w:rPr>
                <w:lang w:val="fr-CA"/>
              </w:rPr>
            </w:pPr>
            <w:proofErr w:type="spellStart"/>
            <w:r>
              <w:rPr>
                <w:lang w:val="fr-CA"/>
              </w:rPr>
              <w:t>Neg</w:t>
            </w:r>
            <w:proofErr w:type="spellEnd"/>
          </w:p>
        </w:tc>
      </w:tr>
    </w:tbl>
    <w:p w14:paraId="51D81555" w14:textId="037CFD98" w:rsidR="003D24FC" w:rsidRDefault="003D24FC" w:rsidP="003D24FC">
      <w:pPr>
        <w:ind w:left="709"/>
        <w:rPr>
          <w:lang w:val="fr-CA"/>
        </w:rPr>
      </w:pPr>
    </w:p>
    <w:p w14:paraId="6D1960EB" w14:textId="01A81A20" w:rsidR="00CA68C6" w:rsidRDefault="00CA68C6" w:rsidP="003D24FC">
      <w:pPr>
        <w:ind w:left="709"/>
        <w:rPr>
          <w:lang w:val="fr-CA"/>
        </w:rPr>
      </w:pPr>
    </w:p>
    <w:p w14:paraId="28FEEFC1" w14:textId="57408672" w:rsidR="00CA68C6" w:rsidRDefault="00CA68C6" w:rsidP="003D24FC">
      <w:pPr>
        <w:ind w:left="709"/>
        <w:rPr>
          <w:lang w:val="fr-CA"/>
        </w:rPr>
      </w:pPr>
    </w:p>
    <w:p w14:paraId="6172A5C1" w14:textId="77777777" w:rsidR="00CA68C6" w:rsidRDefault="00CA68C6" w:rsidP="003D24FC">
      <w:pPr>
        <w:ind w:left="709"/>
        <w:rPr>
          <w:lang w:val="fr-CA"/>
        </w:rPr>
      </w:pPr>
    </w:p>
    <w:p w14:paraId="743DC473" w14:textId="77777777" w:rsidR="003D24FC" w:rsidRDefault="003D24FC"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4BC6D0BD" w:rsidR="003D24FC" w:rsidRDefault="003D24FC"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1662A2D9" w:rsidR="000E0FE7" w:rsidRDefault="003C0A89" w:rsidP="00E90331">
      <w:pPr>
        <w:ind w:left="709"/>
        <w:rPr>
          <w:lang w:val="fr-CA"/>
        </w:rPr>
      </w:pPr>
      <w:r>
        <w:rPr>
          <w:lang w:val="fr-CA"/>
        </w:rPr>
        <w:t>Vous référez au point 7, Historique des faits et évolution.</w:t>
      </w:r>
    </w:p>
    <w:p w14:paraId="48DE27AF" w14:textId="77777777" w:rsidR="0081775C" w:rsidRDefault="0081775C" w:rsidP="00E90331">
      <w:pPr>
        <w:ind w:left="709"/>
        <w:rPr>
          <w:lang w:val="fr-CA"/>
        </w:rPr>
      </w:pP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11. Conclusion</w:t>
      </w:r>
    </w:p>
    <w:p w14:paraId="2D72D34E" w14:textId="77777777" w:rsidR="00445ECA" w:rsidRDefault="00445ECA" w:rsidP="00E90331">
      <w:pPr>
        <w:ind w:left="709"/>
        <w:rPr>
          <w:lang w:val="fr-CA"/>
        </w:rPr>
      </w:pPr>
    </w:p>
    <w:p w14:paraId="5E27715E" w14:textId="25AFAE09" w:rsidR="006048F3" w:rsidRPr="00CA68C6" w:rsidRDefault="006048F3" w:rsidP="00E90331">
      <w:pPr>
        <w:ind w:left="709"/>
        <w:rPr>
          <w:b/>
          <w:bCs/>
          <w:lang w:val="fr-CA"/>
        </w:rPr>
      </w:pPr>
      <w:r w:rsidRPr="00CA68C6">
        <w:rPr>
          <w:b/>
          <w:bCs/>
          <w:lang w:val="fr-CA"/>
        </w:rPr>
        <w:t xml:space="preserve">Résumé : </w:t>
      </w:r>
    </w:p>
    <w:p w14:paraId="5FB4625D" w14:textId="262E747C" w:rsidR="00CA68C6" w:rsidRDefault="00CA68C6" w:rsidP="00E90331">
      <w:pPr>
        <w:ind w:left="709"/>
        <w:rPr>
          <w:lang w:val="fr-CA"/>
        </w:rPr>
      </w:pPr>
    </w:p>
    <w:p w14:paraId="0BA5049B" w14:textId="7D8C4291" w:rsidR="006048F3" w:rsidRDefault="0081775C" w:rsidP="0081775C">
      <w:pPr>
        <w:ind w:left="1440"/>
        <w:jc w:val="both"/>
        <w:rPr>
          <w:lang w:val="fr-CA"/>
        </w:rPr>
      </w:pPr>
      <w:r>
        <w:rPr>
          <w:lang w:val="fr-CA"/>
        </w:rPr>
        <w:t xml:space="preserve">Il s’agit d’un homme de 21 ans sans antécédents connus au membre supérieur droit avant l’événement d’origine du </w:t>
      </w:r>
      <w:r w:rsidRPr="0081775C">
        <w:rPr>
          <w:b/>
          <w:bCs/>
          <w:lang w:val="fr-CA"/>
        </w:rPr>
        <w:t>27 juin 2023</w:t>
      </w:r>
      <w:r>
        <w:rPr>
          <w:lang w:val="fr-CA"/>
        </w:rPr>
        <w:t>. Il s’est infligé une fracture ouverte de P3 du 4</w:t>
      </w:r>
      <w:r w:rsidRPr="0081775C">
        <w:rPr>
          <w:vertAlign w:val="superscript"/>
          <w:lang w:val="fr-CA"/>
        </w:rPr>
        <w:t>e</w:t>
      </w:r>
      <w:r>
        <w:rPr>
          <w:lang w:val="fr-CA"/>
        </w:rPr>
        <w:t xml:space="preserve"> doigt de la main droite. Cette lésion</w:t>
      </w:r>
      <w:r w:rsidR="00931455">
        <w:rPr>
          <w:lang w:val="fr-CA"/>
        </w:rPr>
        <w:t xml:space="preserve"> a</w:t>
      </w:r>
      <w:r>
        <w:rPr>
          <w:lang w:val="fr-CA"/>
        </w:rPr>
        <w:t xml:space="preserve"> bénéfici</w:t>
      </w:r>
      <w:r w:rsidR="00931455">
        <w:rPr>
          <w:lang w:val="fr-CA"/>
        </w:rPr>
        <w:t>é</w:t>
      </w:r>
      <w:r>
        <w:rPr>
          <w:lang w:val="fr-CA"/>
        </w:rPr>
        <w:t xml:space="preserve"> d’une chirurgie en urgence avec débridement lavage et réduction ouverte et fixation interne avec embrochage de l’annulaire de la main droite. Évolution favorable, en </w:t>
      </w:r>
      <w:r w:rsidR="00FA7EAF">
        <w:rPr>
          <w:lang w:val="fr-CA"/>
        </w:rPr>
        <w:t>juillet</w:t>
      </w:r>
      <w:r>
        <w:rPr>
          <w:lang w:val="fr-CA"/>
        </w:rPr>
        <w:t xml:space="preserve"> 2023 </w:t>
      </w:r>
      <w:r w:rsidR="00931455">
        <w:rPr>
          <w:lang w:val="fr-CA"/>
        </w:rPr>
        <w:t xml:space="preserve">il </w:t>
      </w:r>
      <w:r>
        <w:rPr>
          <w:lang w:val="fr-CA"/>
        </w:rPr>
        <w:t>se fai</w:t>
      </w:r>
      <w:r w:rsidR="00FA7EAF">
        <w:rPr>
          <w:lang w:val="fr-CA"/>
        </w:rPr>
        <w:t>t</w:t>
      </w:r>
      <w:r>
        <w:rPr>
          <w:lang w:val="fr-CA"/>
        </w:rPr>
        <w:t xml:space="preserve"> retirer sa broche et reprendre les travaux légers. Il est en mesure de reprendre son travail régulier en septembre 2023</w:t>
      </w:r>
      <w:r w:rsidR="00FA7EAF">
        <w:rPr>
          <w:lang w:val="fr-CA"/>
        </w:rPr>
        <w:t>,</w:t>
      </w:r>
      <w:r>
        <w:rPr>
          <w:lang w:val="fr-CA"/>
        </w:rPr>
        <w:t xml:space="preserve"> qu’il tolère bien. Il sera consolidé par son médecin traitant, le docteur Marie-Pier Nolet, chirurgienne orthopédiste, le 27 novembre 2023 avec atteinte permanente à l’intégrité physique ou psychique et limitations fonctionnelles. Le docteur Nolet </w:t>
      </w:r>
      <w:r w:rsidR="00931455">
        <w:rPr>
          <w:lang w:val="fr-CA"/>
        </w:rPr>
        <w:t xml:space="preserve">ne </w:t>
      </w:r>
      <w:r>
        <w:rPr>
          <w:lang w:val="fr-CA"/>
        </w:rPr>
        <w:t>produira pas le rapport d’évaluation médicale.</w:t>
      </w:r>
    </w:p>
    <w:p w14:paraId="6A353252" w14:textId="77777777" w:rsidR="0081775C" w:rsidRDefault="0081775C" w:rsidP="0081775C">
      <w:pPr>
        <w:ind w:left="1440"/>
        <w:jc w:val="both"/>
        <w:rPr>
          <w:lang w:val="fr-CA"/>
        </w:rPr>
      </w:pPr>
    </w:p>
    <w:p w14:paraId="26E7827F" w14:textId="59B6E347" w:rsidR="0081775C" w:rsidRDefault="0081775C" w:rsidP="0081775C">
      <w:pPr>
        <w:ind w:left="1440"/>
        <w:jc w:val="both"/>
        <w:rPr>
          <w:lang w:val="fr-CA"/>
        </w:rPr>
      </w:pPr>
      <w:r>
        <w:rPr>
          <w:lang w:val="fr-CA"/>
        </w:rPr>
        <w:t xml:space="preserve">Sur le plan subjectif, </w:t>
      </w:r>
      <w:r w:rsidR="00931455">
        <w:rPr>
          <w:lang w:val="fr-CA"/>
        </w:rPr>
        <w:t xml:space="preserve">il </w:t>
      </w:r>
      <w:r>
        <w:rPr>
          <w:lang w:val="fr-CA"/>
        </w:rPr>
        <w:t>se plaint principalement d’un engourdissement au niveau de la phalange distale de D4 de la main droite associé avec une extrémité déformée et un manque de contrôle</w:t>
      </w:r>
      <w:r w:rsidR="00931455">
        <w:rPr>
          <w:lang w:val="fr-CA"/>
        </w:rPr>
        <w:t xml:space="preserve"> sur </w:t>
      </w:r>
      <w:r>
        <w:rPr>
          <w:lang w:val="fr-CA"/>
        </w:rPr>
        <w:t>l’articulation IPD. Il note une intolérance au froid. Il nie tout éveils nocturnes ou toute douleur au repos.</w:t>
      </w:r>
    </w:p>
    <w:p w14:paraId="3F62B7DC" w14:textId="77777777" w:rsidR="0081775C" w:rsidRDefault="0081775C" w:rsidP="0081775C">
      <w:pPr>
        <w:ind w:left="1440"/>
        <w:jc w:val="both"/>
        <w:rPr>
          <w:lang w:val="fr-CA"/>
        </w:rPr>
      </w:pPr>
    </w:p>
    <w:p w14:paraId="73584A34" w14:textId="5E24A0BE" w:rsidR="0081775C" w:rsidRDefault="0081775C" w:rsidP="0081775C">
      <w:pPr>
        <w:ind w:left="1440"/>
        <w:jc w:val="both"/>
        <w:rPr>
          <w:lang w:val="fr-CA"/>
        </w:rPr>
      </w:pPr>
      <w:r>
        <w:rPr>
          <w:lang w:val="fr-CA"/>
        </w:rPr>
        <w:t>Sur le plan objectif, on remarque une perte de substance de la phalange distale de l’annulaire de la main droite d’environ 50% associé avec une position en hyperextension de l’articulation IPD et il est quasi impossible de fléchir l’articulation. L’examen du reste des doigts</w:t>
      </w:r>
      <w:r w:rsidR="00931455">
        <w:rPr>
          <w:lang w:val="fr-CA"/>
        </w:rPr>
        <w:t xml:space="preserve"> et</w:t>
      </w:r>
      <w:r>
        <w:rPr>
          <w:lang w:val="fr-CA"/>
        </w:rPr>
        <w:t xml:space="preserve"> du poignet </w:t>
      </w:r>
      <w:r w:rsidR="00931455">
        <w:rPr>
          <w:lang w:val="fr-CA"/>
        </w:rPr>
        <w:t xml:space="preserve">droit </w:t>
      </w:r>
      <w:r>
        <w:rPr>
          <w:lang w:val="fr-CA"/>
        </w:rPr>
        <w:t>est dans les limites de la normale.</w:t>
      </w:r>
    </w:p>
    <w:p w14:paraId="05360486" w14:textId="77777777" w:rsidR="0081775C" w:rsidRDefault="0081775C" w:rsidP="0081775C">
      <w:pPr>
        <w:ind w:left="1440"/>
        <w:jc w:val="both"/>
        <w:rPr>
          <w:lang w:val="fr-CA"/>
        </w:rPr>
      </w:pPr>
    </w:p>
    <w:p w14:paraId="461192D6" w14:textId="26FACAA1" w:rsidR="0081775C" w:rsidRDefault="0081775C" w:rsidP="0081775C">
      <w:pPr>
        <w:ind w:left="1440"/>
        <w:jc w:val="both"/>
        <w:rPr>
          <w:lang w:val="fr-CA"/>
        </w:rPr>
      </w:pPr>
      <w:r>
        <w:rPr>
          <w:lang w:val="fr-CA"/>
        </w:rPr>
        <w:t>Enfin nous n’avons pas relevé de signe objectif d’atteinte sensitivomotrice d’origine radiculaire ou nerveuse périphérique.</w:t>
      </w:r>
    </w:p>
    <w:p w14:paraId="7D9E49C7" w14:textId="77777777" w:rsidR="0081775C" w:rsidRDefault="0081775C" w:rsidP="0081775C">
      <w:pPr>
        <w:ind w:left="1440"/>
        <w:jc w:val="both"/>
        <w:rPr>
          <w:lang w:val="fr-CA"/>
        </w:rPr>
      </w:pPr>
    </w:p>
    <w:p w14:paraId="46EA0D32" w14:textId="3802CE7D" w:rsidR="0081775C" w:rsidRDefault="00931455" w:rsidP="0081775C">
      <w:pPr>
        <w:ind w:left="1440"/>
        <w:jc w:val="both"/>
        <w:rPr>
          <w:lang w:val="fr-CA"/>
        </w:rPr>
      </w:pPr>
      <w:r>
        <w:rPr>
          <w:lang w:val="fr-CA"/>
        </w:rPr>
        <w:t>À l</w:t>
      </w:r>
      <w:r w:rsidR="0081775C">
        <w:rPr>
          <w:lang w:val="fr-CA"/>
        </w:rPr>
        <w:t>a lumière de l’analyse du dossier, du questionnaire subjectif et de l’examen objecti</w:t>
      </w:r>
      <w:r>
        <w:rPr>
          <w:lang w:val="fr-CA"/>
        </w:rPr>
        <w:t>f</w:t>
      </w:r>
      <w:r w:rsidR="0081775C">
        <w:rPr>
          <w:lang w:val="fr-CA"/>
        </w:rPr>
        <w:t>, voici notre opinion :</w:t>
      </w:r>
    </w:p>
    <w:p w14:paraId="6638D428" w14:textId="77777777" w:rsidR="003C0A89" w:rsidRDefault="003C0A89" w:rsidP="00E90331">
      <w:pPr>
        <w:ind w:left="709"/>
        <w:rPr>
          <w:lang w:val="fr-CA"/>
        </w:rPr>
      </w:pPr>
    </w:p>
    <w:p w14:paraId="42825B54" w14:textId="524BA689" w:rsidR="006048F3" w:rsidRPr="00CA68C6" w:rsidRDefault="006048F3" w:rsidP="00E90331">
      <w:pPr>
        <w:ind w:left="709"/>
        <w:rPr>
          <w:b/>
          <w:bCs/>
          <w:lang w:val="fr-CA"/>
        </w:rPr>
      </w:pPr>
      <w:r w:rsidRPr="00CA68C6">
        <w:rPr>
          <w:b/>
          <w:bCs/>
          <w:lang w:val="fr-CA"/>
        </w:rPr>
        <w:t xml:space="preserve">Diagnostic : </w:t>
      </w:r>
    </w:p>
    <w:p w14:paraId="3B40C33E" w14:textId="610E2BC8" w:rsidR="00CA68C6" w:rsidRDefault="00CA68C6" w:rsidP="00E90331">
      <w:pPr>
        <w:ind w:left="709"/>
        <w:rPr>
          <w:lang w:val="fr-CA"/>
        </w:rPr>
      </w:pPr>
    </w:p>
    <w:p w14:paraId="77B28666" w14:textId="2ED196C6" w:rsidR="003C0A89" w:rsidRDefault="00E51E54" w:rsidP="003C0A89">
      <w:pPr>
        <w:ind w:left="1418"/>
        <w:rPr>
          <w:lang w:val="fr-CA"/>
        </w:rPr>
      </w:pPr>
      <w:r>
        <w:rPr>
          <w:lang w:val="fr-CA"/>
        </w:rPr>
        <w:t>Fracture ouverte de la phalange distale de l’annulaire droit</w:t>
      </w:r>
    </w:p>
    <w:p w14:paraId="0536FAA8" w14:textId="293AC4DE" w:rsidR="006048F3" w:rsidRDefault="006048F3" w:rsidP="00E90331">
      <w:pPr>
        <w:ind w:left="709"/>
        <w:rPr>
          <w:lang w:val="fr-CA"/>
        </w:rPr>
      </w:pPr>
    </w:p>
    <w:p w14:paraId="40376D3C" w14:textId="77777777" w:rsidR="00F101F9" w:rsidRDefault="00F101F9" w:rsidP="00F101F9">
      <w:pPr>
        <w:ind w:left="709"/>
        <w:jc w:val="both"/>
        <w:rPr>
          <w:b/>
          <w:bCs/>
          <w:lang w:val="fr-CA"/>
        </w:rPr>
      </w:pPr>
      <w:r>
        <w:rPr>
          <w:b/>
          <w:bCs/>
          <w:lang w:val="fr-CA"/>
        </w:rPr>
        <w:t xml:space="preserve">Date de consolidation : </w:t>
      </w:r>
    </w:p>
    <w:p w14:paraId="29665D28" w14:textId="77777777" w:rsidR="00F101F9" w:rsidRDefault="00F101F9" w:rsidP="00F101F9">
      <w:pPr>
        <w:ind w:left="709"/>
        <w:jc w:val="both"/>
        <w:rPr>
          <w:lang w:val="fr-CA"/>
        </w:rPr>
      </w:pPr>
      <w:r>
        <w:rPr>
          <w:lang w:val="fr-CA"/>
        </w:rPr>
        <w:tab/>
      </w:r>
      <w:r>
        <w:rPr>
          <w:lang w:val="fr-CA"/>
        </w:rPr>
        <w:tab/>
      </w:r>
    </w:p>
    <w:p w14:paraId="7D8EAD0E" w14:textId="5EB86122" w:rsidR="00F101F9" w:rsidRDefault="00F101F9" w:rsidP="00931455">
      <w:pPr>
        <w:ind w:left="1418" w:hanging="709"/>
        <w:jc w:val="both"/>
        <w:rPr>
          <w:lang w:val="fr-CA"/>
        </w:rPr>
      </w:pPr>
      <w:r>
        <w:rPr>
          <w:lang w:val="fr-CA"/>
        </w:rPr>
        <w:tab/>
      </w:r>
      <w:r w:rsidR="00BA7B41">
        <w:rPr>
          <w:lang w:val="fr-CA"/>
        </w:rPr>
        <w:t xml:space="preserve">Le travailleur est consolidé par son médecin traitant, le </w:t>
      </w:r>
      <w:r w:rsidR="00E51E54">
        <w:rPr>
          <w:lang w:val="fr-CA"/>
        </w:rPr>
        <w:t xml:space="preserve">27 novembre 2023 </w:t>
      </w:r>
      <w:r w:rsidR="00BA7B41">
        <w:rPr>
          <w:lang w:val="fr-CA"/>
        </w:rPr>
        <w:t>avec atteinte permanente à l’intégrité physique ou psychique et limitations fonctionnelles.</w:t>
      </w:r>
    </w:p>
    <w:p w14:paraId="6591F4C2" w14:textId="77777777" w:rsidR="00F101F9" w:rsidRDefault="00F101F9" w:rsidP="00F101F9">
      <w:pPr>
        <w:ind w:firstLine="709"/>
        <w:jc w:val="both"/>
        <w:rPr>
          <w:b/>
          <w:bCs/>
          <w:lang w:val="fr-CA"/>
        </w:rPr>
      </w:pPr>
      <w:r>
        <w:rPr>
          <w:b/>
          <w:bCs/>
          <w:lang w:val="fr-CA"/>
        </w:rPr>
        <w:lastRenderedPageBreak/>
        <w:t>Existence de l’atteinte permanente à l’intégrité́ physique ou psychique :</w:t>
      </w:r>
    </w:p>
    <w:p w14:paraId="2B67AE4A" w14:textId="77777777" w:rsidR="00F101F9" w:rsidRDefault="00F101F9" w:rsidP="00F101F9">
      <w:pPr>
        <w:ind w:firstLine="709"/>
        <w:jc w:val="both"/>
        <w:rPr>
          <w:lang w:val="fr-CA"/>
        </w:rPr>
      </w:pPr>
    </w:p>
    <w:p w14:paraId="4396115E" w14:textId="796D2AE2" w:rsidR="00F101F9" w:rsidRDefault="00F101F9" w:rsidP="00F101F9">
      <w:pPr>
        <w:ind w:firstLine="709"/>
        <w:jc w:val="both"/>
        <w:rPr>
          <w:lang w:val="fr-CA"/>
        </w:rPr>
      </w:pPr>
      <w:r>
        <w:rPr>
          <w:lang w:val="fr-CA"/>
        </w:rPr>
        <w:tab/>
      </w:r>
      <w:r>
        <w:rPr>
          <w:lang w:val="fr-CA"/>
        </w:rPr>
        <w:tab/>
        <w:t>Le médecin qui a charge se prononce sur ce point;</w:t>
      </w:r>
    </w:p>
    <w:p w14:paraId="6F251DBC" w14:textId="77777777" w:rsidR="00F101F9" w:rsidRDefault="00F101F9" w:rsidP="00F101F9">
      <w:pPr>
        <w:ind w:firstLine="709"/>
        <w:jc w:val="both"/>
        <w:rPr>
          <w:lang w:val="fr-CA"/>
        </w:rPr>
      </w:pPr>
    </w:p>
    <w:p w14:paraId="7DF2A649" w14:textId="77777777" w:rsidR="00F101F9" w:rsidRDefault="00F101F9" w:rsidP="00F101F9">
      <w:pPr>
        <w:ind w:firstLine="709"/>
        <w:jc w:val="both"/>
        <w:rPr>
          <w:lang w:val="fr-CA"/>
        </w:rPr>
      </w:pPr>
      <w:r>
        <w:rPr>
          <w:lang w:val="fr-CA"/>
        </w:rPr>
        <w:tab/>
      </w:r>
      <w:r>
        <w:rPr>
          <w:lang w:val="fr-CA"/>
        </w:rPr>
        <w:tab/>
        <w:t>Considérant le diagnostic retenu par la CNESST ainsi que sa consolidation;</w:t>
      </w:r>
    </w:p>
    <w:p w14:paraId="60E23B6C" w14:textId="77777777" w:rsidR="00F101F9" w:rsidRDefault="00F101F9" w:rsidP="00F101F9">
      <w:pPr>
        <w:ind w:firstLine="709"/>
        <w:jc w:val="both"/>
        <w:rPr>
          <w:lang w:val="fr-CA"/>
        </w:rPr>
      </w:pPr>
    </w:p>
    <w:p w14:paraId="620E96A4" w14:textId="77777777" w:rsidR="00F101F9" w:rsidRDefault="00F101F9" w:rsidP="00F101F9">
      <w:pPr>
        <w:ind w:firstLine="709"/>
        <w:jc w:val="both"/>
        <w:rPr>
          <w:lang w:val="fr-CA"/>
        </w:rPr>
      </w:pPr>
      <w:r>
        <w:rPr>
          <w:lang w:val="fr-CA"/>
        </w:rPr>
        <w:tab/>
      </w:r>
      <w:r>
        <w:rPr>
          <w:lang w:val="fr-CA"/>
        </w:rPr>
        <w:tab/>
        <w:t>Considérant tous les points mentionnés aux points précédents;</w:t>
      </w:r>
    </w:p>
    <w:p w14:paraId="64B60DCF" w14:textId="77777777" w:rsidR="00F101F9" w:rsidRDefault="00F101F9" w:rsidP="00F101F9">
      <w:pPr>
        <w:ind w:firstLine="709"/>
        <w:jc w:val="both"/>
        <w:rPr>
          <w:lang w:val="fr-CA"/>
        </w:rPr>
      </w:pPr>
    </w:p>
    <w:p w14:paraId="373C9E2F" w14:textId="77777777" w:rsidR="00F101F9" w:rsidRDefault="00F101F9" w:rsidP="00F101F9">
      <w:pPr>
        <w:ind w:firstLine="709"/>
        <w:jc w:val="both"/>
        <w:rPr>
          <w:lang w:val="fr-CA"/>
        </w:rPr>
      </w:pPr>
      <w:r>
        <w:rPr>
          <w:lang w:val="fr-CA"/>
        </w:rPr>
        <w:tab/>
      </w:r>
      <w:r>
        <w:rPr>
          <w:lang w:val="fr-CA"/>
        </w:rPr>
        <w:tab/>
        <w:t>J’attribue une atteinte permanente à l’intégrité physique.</w:t>
      </w:r>
    </w:p>
    <w:p w14:paraId="2B8D3EB4" w14:textId="77777777" w:rsidR="00F101F9" w:rsidRDefault="00F101F9" w:rsidP="00F101F9">
      <w:pPr>
        <w:ind w:firstLine="709"/>
        <w:jc w:val="both"/>
        <w:rPr>
          <w:lang w:val="fr-CA"/>
        </w:rPr>
      </w:pPr>
    </w:p>
    <w:p w14:paraId="64AB39C2" w14:textId="77777777" w:rsidR="00F101F9" w:rsidRDefault="00F101F9" w:rsidP="00F101F9">
      <w:pPr>
        <w:ind w:left="1418" w:hanging="709"/>
        <w:jc w:val="both"/>
        <w:rPr>
          <w:lang w:val="fr-CA"/>
        </w:rPr>
      </w:pPr>
      <w:r>
        <w:rPr>
          <w:lang w:val="fr-CA"/>
        </w:rPr>
        <w:tab/>
        <w:t>Les pourcentages de l’atteinte permanente à l’intégrité physique seront présentés au point 12.</w:t>
      </w:r>
    </w:p>
    <w:p w14:paraId="7B799213" w14:textId="77777777" w:rsidR="00BA7B41" w:rsidRDefault="00BA7B41" w:rsidP="00F101F9">
      <w:pPr>
        <w:ind w:left="1418" w:hanging="709"/>
        <w:jc w:val="both"/>
        <w:rPr>
          <w:lang w:val="fr-CA"/>
        </w:rPr>
      </w:pPr>
    </w:p>
    <w:p w14:paraId="2AAA6E23" w14:textId="77777777" w:rsidR="00F101F9" w:rsidRDefault="00F101F9" w:rsidP="00F101F9">
      <w:pPr>
        <w:ind w:firstLine="709"/>
        <w:jc w:val="both"/>
        <w:rPr>
          <w:b/>
          <w:bCs/>
          <w:lang w:val="fr-CA"/>
        </w:rPr>
      </w:pPr>
      <w:r>
        <w:rPr>
          <w:b/>
          <w:bCs/>
          <w:lang w:val="fr-CA"/>
        </w:rPr>
        <w:t xml:space="preserve">Existence de limitations fonctionnelles résultant de la lésion professionnelle : </w:t>
      </w:r>
    </w:p>
    <w:p w14:paraId="6750008A" w14:textId="77777777" w:rsidR="00F101F9" w:rsidRDefault="00F101F9" w:rsidP="00F101F9">
      <w:pPr>
        <w:ind w:left="709"/>
        <w:jc w:val="both"/>
        <w:rPr>
          <w:lang w:val="fr-CA"/>
        </w:rPr>
      </w:pPr>
    </w:p>
    <w:p w14:paraId="0331A772" w14:textId="31390B36" w:rsidR="00F101F9" w:rsidRDefault="00F101F9" w:rsidP="00F101F9">
      <w:pPr>
        <w:ind w:firstLine="709"/>
        <w:jc w:val="both"/>
        <w:rPr>
          <w:lang w:val="fr-CA"/>
        </w:rPr>
      </w:pPr>
      <w:r>
        <w:rPr>
          <w:lang w:val="fr-CA"/>
        </w:rPr>
        <w:tab/>
      </w:r>
      <w:r>
        <w:rPr>
          <w:lang w:val="fr-CA"/>
        </w:rPr>
        <w:tab/>
        <w:t>Le médecin qui a charge se prononce sur ce point;</w:t>
      </w:r>
    </w:p>
    <w:p w14:paraId="22F176D0" w14:textId="77777777" w:rsidR="00F101F9" w:rsidRDefault="00F101F9" w:rsidP="00F101F9">
      <w:pPr>
        <w:ind w:firstLine="709"/>
        <w:jc w:val="both"/>
        <w:rPr>
          <w:lang w:val="fr-CA"/>
        </w:rPr>
      </w:pPr>
    </w:p>
    <w:p w14:paraId="2467DE76" w14:textId="77777777" w:rsidR="00F101F9" w:rsidRDefault="00F101F9" w:rsidP="00F101F9">
      <w:pPr>
        <w:ind w:firstLine="709"/>
        <w:jc w:val="both"/>
        <w:rPr>
          <w:lang w:val="fr-CA"/>
        </w:rPr>
      </w:pPr>
      <w:r>
        <w:rPr>
          <w:lang w:val="fr-CA"/>
        </w:rPr>
        <w:tab/>
      </w:r>
      <w:r>
        <w:rPr>
          <w:lang w:val="fr-CA"/>
        </w:rPr>
        <w:tab/>
        <w:t>Considérant le diagnostic retenu par la CNESST ainsi que sa consolidation;</w:t>
      </w:r>
    </w:p>
    <w:p w14:paraId="3FCE17A1" w14:textId="77777777" w:rsidR="00F101F9" w:rsidRDefault="00F101F9" w:rsidP="00F101F9">
      <w:pPr>
        <w:ind w:firstLine="709"/>
        <w:jc w:val="both"/>
        <w:rPr>
          <w:lang w:val="fr-CA"/>
        </w:rPr>
      </w:pPr>
    </w:p>
    <w:p w14:paraId="606D4F42" w14:textId="77777777" w:rsidR="00F101F9" w:rsidRDefault="00F101F9" w:rsidP="00F101F9">
      <w:pPr>
        <w:ind w:firstLine="709"/>
        <w:jc w:val="both"/>
        <w:rPr>
          <w:lang w:val="fr-CA"/>
        </w:rPr>
      </w:pPr>
      <w:r>
        <w:rPr>
          <w:lang w:val="fr-CA"/>
        </w:rPr>
        <w:tab/>
      </w:r>
      <w:r>
        <w:rPr>
          <w:lang w:val="fr-CA"/>
        </w:rPr>
        <w:tab/>
        <w:t>Considérant tous les points mentionnés aux points précédents;</w:t>
      </w:r>
    </w:p>
    <w:p w14:paraId="5C8673A9" w14:textId="77777777" w:rsidR="00F101F9" w:rsidRDefault="00F101F9" w:rsidP="00F101F9">
      <w:pPr>
        <w:ind w:firstLine="709"/>
        <w:jc w:val="both"/>
        <w:rPr>
          <w:lang w:val="fr-CA"/>
        </w:rPr>
      </w:pPr>
    </w:p>
    <w:p w14:paraId="2D100EAF" w14:textId="77777777" w:rsidR="00F101F9" w:rsidRDefault="00F101F9" w:rsidP="00F101F9">
      <w:pPr>
        <w:ind w:left="709"/>
        <w:jc w:val="both"/>
        <w:rPr>
          <w:lang w:val="fr-CA"/>
        </w:rPr>
      </w:pPr>
      <w:r>
        <w:rPr>
          <w:lang w:val="fr-CA"/>
        </w:rPr>
        <w:tab/>
      </w:r>
      <w:r>
        <w:rPr>
          <w:lang w:val="fr-CA"/>
        </w:rPr>
        <w:tab/>
        <w:t>J’attribue des limitations fonctionnelles résultant de la lésion professionnelle.</w:t>
      </w:r>
    </w:p>
    <w:p w14:paraId="69692D58" w14:textId="77777777" w:rsidR="00284EBF" w:rsidRDefault="00284EBF" w:rsidP="00F101F9">
      <w:pPr>
        <w:jc w:val="both"/>
        <w:rPr>
          <w:lang w:val="fr-CA"/>
        </w:rPr>
      </w:pPr>
    </w:p>
    <w:p w14:paraId="72879F62" w14:textId="77777777" w:rsidR="00F101F9" w:rsidRDefault="00F101F9" w:rsidP="00F101F9">
      <w:pPr>
        <w:ind w:left="709"/>
        <w:jc w:val="both"/>
        <w:rPr>
          <w:b/>
          <w:bCs/>
          <w:lang w:val="fr-CA"/>
        </w:rPr>
      </w:pPr>
      <w:r>
        <w:rPr>
          <w:b/>
          <w:bCs/>
          <w:lang w:val="fr-CA"/>
        </w:rPr>
        <w:t>Évaluation des limitations fonctionnelles résultant de la lésion professionnelle :</w:t>
      </w:r>
    </w:p>
    <w:p w14:paraId="57FA7859" w14:textId="77777777" w:rsidR="00F101F9" w:rsidRDefault="00F101F9" w:rsidP="00F101F9">
      <w:pPr>
        <w:jc w:val="both"/>
        <w:rPr>
          <w:lang w:val="fr-CA"/>
        </w:rPr>
      </w:pPr>
    </w:p>
    <w:p w14:paraId="36877C63" w14:textId="746FD6D4" w:rsidR="00F101F9" w:rsidRPr="006A17A9" w:rsidRDefault="00F101F9" w:rsidP="00BA7B41">
      <w:pPr>
        <w:ind w:left="1440"/>
        <w:jc w:val="both"/>
        <w:rPr>
          <w:rFonts w:cstheme="minorHAnsi"/>
          <w:lang w:val="fr-CA"/>
        </w:rPr>
      </w:pPr>
      <w:r w:rsidRPr="006A17A9">
        <w:rPr>
          <w:rFonts w:cstheme="minorHAnsi"/>
          <w:lang w:val="fr-CA"/>
        </w:rPr>
        <w:t xml:space="preserve">Le travailleur </w:t>
      </w:r>
      <w:r w:rsidR="00BA7B41">
        <w:rPr>
          <w:rFonts w:cstheme="minorHAnsi"/>
          <w:lang w:val="fr-CA"/>
        </w:rPr>
        <w:t xml:space="preserve">nécessite </w:t>
      </w:r>
      <w:r w:rsidR="0047755E">
        <w:rPr>
          <w:rFonts w:cstheme="minorHAnsi"/>
          <w:lang w:val="fr-CA"/>
        </w:rPr>
        <w:t>des gants chauffants</w:t>
      </w:r>
      <w:r w:rsidR="00BA7B41">
        <w:rPr>
          <w:rFonts w:cstheme="minorHAnsi"/>
          <w:lang w:val="fr-CA"/>
        </w:rPr>
        <w:t xml:space="preserve"> s’il doit travailler à l’extérieur</w:t>
      </w:r>
      <w:r w:rsidR="00E51E54">
        <w:rPr>
          <w:rFonts w:cstheme="minorHAnsi"/>
          <w:lang w:val="fr-CA"/>
        </w:rPr>
        <w:t xml:space="preserve"> lors de température froide</w:t>
      </w:r>
      <w:r w:rsidR="00931455">
        <w:rPr>
          <w:rFonts w:cstheme="minorHAnsi"/>
          <w:lang w:val="fr-CA"/>
        </w:rPr>
        <w:t>.</w:t>
      </w:r>
    </w:p>
    <w:p w14:paraId="06BBB42A" w14:textId="77777777" w:rsidR="00F101F9" w:rsidRDefault="00F101F9" w:rsidP="00F101F9">
      <w:pPr>
        <w:rPr>
          <w:lang w:val="fr-CA"/>
        </w:rPr>
      </w:pPr>
      <w:r>
        <w:rPr>
          <w:lang w:val="fr-CA"/>
        </w:rPr>
        <w:br w:type="page"/>
      </w:r>
    </w:p>
    <w:p w14:paraId="69FB6CB2" w14:textId="77777777" w:rsidR="00F101F9" w:rsidRDefault="00F101F9" w:rsidP="00F101F9">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6D85E6C4" w14:textId="77777777" w:rsidR="00F101F9" w:rsidRDefault="00F101F9" w:rsidP="00F101F9">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904"/>
        <w:gridCol w:w="715"/>
      </w:tblGrid>
      <w:tr w:rsidR="00F101F9" w14:paraId="125F3201"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44F2E1F1" w14:textId="77777777" w:rsidR="00F101F9" w:rsidRDefault="00F101F9">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34D2B464" w14:textId="77777777" w:rsidR="00F101F9" w:rsidRDefault="00F101F9">
            <w:pPr>
              <w:pStyle w:val="ListParagraph"/>
              <w:ind w:left="0"/>
              <w:rPr>
                <w:lang w:val="fr-CA"/>
              </w:rPr>
            </w:pPr>
            <w:r>
              <w:rPr>
                <w:lang w:val="fr-CA"/>
              </w:rPr>
              <w:t>SÉQUELLES ACTUELLES</w:t>
            </w:r>
          </w:p>
        </w:tc>
      </w:tr>
      <w:tr w:rsidR="00F101F9" w14:paraId="6EEBE602" w14:textId="77777777" w:rsidTr="00F101F9">
        <w:tc>
          <w:tcPr>
            <w:tcW w:w="420" w:type="dxa"/>
            <w:tcBorders>
              <w:top w:val="single" w:sz="4" w:space="0" w:color="auto"/>
              <w:left w:val="single" w:sz="4" w:space="0" w:color="auto"/>
              <w:bottom w:val="single" w:sz="4" w:space="0" w:color="auto"/>
              <w:right w:val="single" w:sz="4" w:space="0" w:color="auto"/>
            </w:tcBorders>
          </w:tcPr>
          <w:p w14:paraId="690E0363"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59A4E18D" w14:textId="77777777" w:rsidR="00F101F9" w:rsidRDefault="00F101F9">
            <w:pPr>
              <w:pStyle w:val="ListParagraph"/>
              <w:ind w:left="0"/>
              <w:rPr>
                <w:lang w:val="fr-CA"/>
              </w:rPr>
            </w:pPr>
            <w:r>
              <w:rPr>
                <w:lang w:val="fr-CA"/>
              </w:rPr>
              <w:t>Code de séquelle</w:t>
            </w:r>
          </w:p>
        </w:tc>
        <w:tc>
          <w:tcPr>
            <w:tcW w:w="5904" w:type="dxa"/>
            <w:tcBorders>
              <w:top w:val="single" w:sz="4" w:space="0" w:color="auto"/>
              <w:left w:val="single" w:sz="4" w:space="0" w:color="auto"/>
              <w:bottom w:val="single" w:sz="4" w:space="0" w:color="auto"/>
              <w:right w:val="single" w:sz="4" w:space="0" w:color="auto"/>
            </w:tcBorders>
            <w:hideMark/>
          </w:tcPr>
          <w:p w14:paraId="256DD057" w14:textId="77777777" w:rsidR="00F101F9" w:rsidRDefault="00F101F9">
            <w:pPr>
              <w:pStyle w:val="ListParagraph"/>
              <w:ind w:left="0"/>
              <w:rPr>
                <w:lang w:val="fr-CA"/>
              </w:rPr>
            </w:pPr>
            <w:r>
              <w:rPr>
                <w:lang w:val="fr-CA"/>
              </w:rPr>
              <w:t>Description</w:t>
            </w:r>
          </w:p>
        </w:tc>
        <w:tc>
          <w:tcPr>
            <w:tcW w:w="715" w:type="dxa"/>
            <w:tcBorders>
              <w:top w:val="single" w:sz="4" w:space="0" w:color="auto"/>
              <w:left w:val="single" w:sz="4" w:space="0" w:color="auto"/>
              <w:bottom w:val="single" w:sz="4" w:space="0" w:color="auto"/>
              <w:right w:val="single" w:sz="4" w:space="0" w:color="auto"/>
            </w:tcBorders>
            <w:hideMark/>
          </w:tcPr>
          <w:p w14:paraId="00DE6596" w14:textId="77777777" w:rsidR="00F101F9" w:rsidRDefault="00F101F9">
            <w:pPr>
              <w:pStyle w:val="ListParagraph"/>
              <w:ind w:left="0"/>
              <w:jc w:val="center"/>
              <w:rPr>
                <w:lang w:val="fr-CA"/>
              </w:rPr>
            </w:pPr>
            <w:r>
              <w:rPr>
                <w:lang w:val="fr-CA"/>
              </w:rPr>
              <w:t>%</w:t>
            </w:r>
          </w:p>
        </w:tc>
      </w:tr>
      <w:tr w:rsidR="00F101F9" w14:paraId="49C2BAEC" w14:textId="77777777" w:rsidTr="00F101F9">
        <w:tc>
          <w:tcPr>
            <w:tcW w:w="420" w:type="dxa"/>
            <w:tcBorders>
              <w:top w:val="single" w:sz="4" w:space="0" w:color="auto"/>
              <w:left w:val="single" w:sz="4" w:space="0" w:color="auto"/>
              <w:bottom w:val="single" w:sz="4" w:space="0" w:color="auto"/>
              <w:right w:val="single" w:sz="4" w:space="0" w:color="auto"/>
            </w:tcBorders>
          </w:tcPr>
          <w:p w14:paraId="6AE3D59C"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4186A2DB" w14:textId="77777777" w:rsidR="00F101F9" w:rsidRDefault="00F101F9">
            <w:pPr>
              <w:pStyle w:val="ListParagraph"/>
              <w:ind w:left="0"/>
              <w:rPr>
                <w:lang w:val="fr-CA"/>
              </w:rPr>
            </w:pPr>
          </w:p>
        </w:tc>
        <w:tc>
          <w:tcPr>
            <w:tcW w:w="5904" w:type="dxa"/>
            <w:tcBorders>
              <w:top w:val="single" w:sz="4" w:space="0" w:color="auto"/>
              <w:left w:val="single" w:sz="4" w:space="0" w:color="auto"/>
              <w:bottom w:val="single" w:sz="4" w:space="0" w:color="auto"/>
              <w:right w:val="single" w:sz="4" w:space="0" w:color="auto"/>
            </w:tcBorders>
            <w:hideMark/>
          </w:tcPr>
          <w:p w14:paraId="652275A9" w14:textId="2A71DD94" w:rsidR="00F101F9" w:rsidRPr="00E51E54" w:rsidRDefault="00F101F9">
            <w:pPr>
              <w:pStyle w:val="ListParagraph"/>
              <w:ind w:left="0"/>
              <w:rPr>
                <w:b/>
                <w:bCs/>
                <w:lang w:val="fr-CA"/>
              </w:rPr>
            </w:pPr>
            <w:r w:rsidRPr="00E51E54">
              <w:rPr>
                <w:b/>
                <w:bCs/>
                <w:lang w:val="fr-CA"/>
              </w:rPr>
              <w:t>Main droite</w:t>
            </w:r>
          </w:p>
        </w:tc>
        <w:tc>
          <w:tcPr>
            <w:tcW w:w="715" w:type="dxa"/>
            <w:tcBorders>
              <w:top w:val="single" w:sz="4" w:space="0" w:color="auto"/>
              <w:left w:val="single" w:sz="4" w:space="0" w:color="auto"/>
              <w:bottom w:val="single" w:sz="4" w:space="0" w:color="auto"/>
              <w:right w:val="single" w:sz="4" w:space="0" w:color="auto"/>
            </w:tcBorders>
          </w:tcPr>
          <w:p w14:paraId="7608C6E2" w14:textId="77777777" w:rsidR="00F101F9" w:rsidRDefault="00F101F9">
            <w:pPr>
              <w:pStyle w:val="ListParagraph"/>
              <w:ind w:left="0"/>
              <w:jc w:val="center"/>
              <w:rPr>
                <w:lang w:val="fr-CA"/>
              </w:rPr>
            </w:pPr>
          </w:p>
        </w:tc>
      </w:tr>
      <w:tr w:rsidR="00F101F9" w14:paraId="49B4964A" w14:textId="77777777" w:rsidTr="00F101F9">
        <w:tc>
          <w:tcPr>
            <w:tcW w:w="420" w:type="dxa"/>
            <w:tcBorders>
              <w:top w:val="single" w:sz="4" w:space="0" w:color="auto"/>
              <w:left w:val="single" w:sz="4" w:space="0" w:color="auto"/>
              <w:bottom w:val="single" w:sz="4" w:space="0" w:color="auto"/>
              <w:right w:val="single" w:sz="4" w:space="0" w:color="auto"/>
            </w:tcBorders>
          </w:tcPr>
          <w:p w14:paraId="4E89BC16"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501755B" w14:textId="77777777" w:rsidR="00F101F9" w:rsidRDefault="00F101F9">
            <w:pPr>
              <w:pStyle w:val="ListParagraph"/>
              <w:ind w:left="0"/>
              <w:rPr>
                <w:lang w:val="fr-CA"/>
              </w:rPr>
            </w:pPr>
            <w:r>
              <w:rPr>
                <w:lang w:val="fr-CA"/>
              </w:rPr>
              <w:t>102 383</w:t>
            </w:r>
          </w:p>
        </w:tc>
        <w:tc>
          <w:tcPr>
            <w:tcW w:w="5904" w:type="dxa"/>
            <w:tcBorders>
              <w:top w:val="single" w:sz="4" w:space="0" w:color="auto"/>
              <w:left w:val="single" w:sz="4" w:space="0" w:color="auto"/>
              <w:bottom w:val="single" w:sz="4" w:space="0" w:color="auto"/>
              <w:right w:val="single" w:sz="4" w:space="0" w:color="auto"/>
            </w:tcBorders>
            <w:hideMark/>
          </w:tcPr>
          <w:p w14:paraId="73FFE3F8" w14:textId="5EB7AD9D" w:rsidR="00F101F9" w:rsidRDefault="00F101F9">
            <w:pPr>
              <w:pStyle w:val="ListParagraph"/>
              <w:ind w:left="0"/>
              <w:rPr>
                <w:sz w:val="22"/>
                <w:szCs w:val="22"/>
                <w:lang w:val="fr-CA"/>
              </w:rPr>
            </w:pPr>
            <w:r>
              <w:rPr>
                <w:sz w:val="22"/>
                <w:szCs w:val="22"/>
                <w:lang w:val="fr-CA"/>
              </w:rPr>
              <w:t xml:space="preserve">Atteintes des tissus mous main droite avec séquelles fonctionnelles : </w:t>
            </w:r>
            <w:r w:rsidR="00BA7B41">
              <w:rPr>
                <w:sz w:val="22"/>
                <w:szCs w:val="22"/>
                <w:lang w:val="fr-CA"/>
              </w:rPr>
              <w:t>intolérance au froid</w:t>
            </w:r>
          </w:p>
        </w:tc>
        <w:tc>
          <w:tcPr>
            <w:tcW w:w="715" w:type="dxa"/>
            <w:tcBorders>
              <w:top w:val="single" w:sz="4" w:space="0" w:color="auto"/>
              <w:left w:val="single" w:sz="4" w:space="0" w:color="auto"/>
              <w:bottom w:val="single" w:sz="4" w:space="0" w:color="auto"/>
              <w:right w:val="single" w:sz="4" w:space="0" w:color="auto"/>
            </w:tcBorders>
            <w:hideMark/>
          </w:tcPr>
          <w:p w14:paraId="3AD99EF9" w14:textId="77777777" w:rsidR="00F101F9" w:rsidRDefault="00F101F9">
            <w:pPr>
              <w:pStyle w:val="ListParagraph"/>
              <w:ind w:left="0"/>
              <w:jc w:val="center"/>
              <w:rPr>
                <w:lang w:val="fr-CA"/>
              </w:rPr>
            </w:pPr>
            <w:r>
              <w:rPr>
                <w:lang w:val="fr-CA"/>
              </w:rPr>
              <w:t>2</w:t>
            </w:r>
          </w:p>
        </w:tc>
      </w:tr>
      <w:tr w:rsidR="00F101F9" w14:paraId="331A43E1" w14:textId="77777777" w:rsidTr="00F101F9">
        <w:tc>
          <w:tcPr>
            <w:tcW w:w="420" w:type="dxa"/>
            <w:tcBorders>
              <w:top w:val="single" w:sz="4" w:space="0" w:color="auto"/>
              <w:left w:val="single" w:sz="4" w:space="0" w:color="auto"/>
              <w:bottom w:val="single" w:sz="4" w:space="0" w:color="auto"/>
              <w:right w:val="single" w:sz="4" w:space="0" w:color="auto"/>
            </w:tcBorders>
          </w:tcPr>
          <w:p w14:paraId="2FF67AF0"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DD70BCD" w14:textId="60015035" w:rsidR="00F101F9" w:rsidRDefault="00F101F9">
            <w:pPr>
              <w:pStyle w:val="ListParagraph"/>
              <w:ind w:left="0"/>
              <w:rPr>
                <w:lang w:val="fr-CA"/>
              </w:rPr>
            </w:pPr>
            <w:r>
              <w:rPr>
                <w:lang w:val="fr-CA"/>
              </w:rPr>
              <w:t>10</w:t>
            </w:r>
            <w:r w:rsidR="00E51E54">
              <w:rPr>
                <w:lang w:val="fr-CA"/>
              </w:rPr>
              <w:t>2 329</w:t>
            </w:r>
          </w:p>
        </w:tc>
        <w:tc>
          <w:tcPr>
            <w:tcW w:w="5904" w:type="dxa"/>
            <w:tcBorders>
              <w:top w:val="single" w:sz="4" w:space="0" w:color="auto"/>
              <w:left w:val="single" w:sz="4" w:space="0" w:color="auto"/>
              <w:bottom w:val="single" w:sz="4" w:space="0" w:color="auto"/>
              <w:right w:val="single" w:sz="4" w:space="0" w:color="auto"/>
            </w:tcBorders>
            <w:hideMark/>
          </w:tcPr>
          <w:p w14:paraId="5DEC7D4E" w14:textId="1C9205F4" w:rsidR="00F101F9" w:rsidRDefault="00F101F9">
            <w:pPr>
              <w:pStyle w:val="ListParagraph"/>
              <w:ind w:left="0"/>
              <w:rPr>
                <w:sz w:val="22"/>
                <w:szCs w:val="22"/>
                <w:lang w:val="fr-CA"/>
              </w:rPr>
            </w:pPr>
            <w:r>
              <w:rPr>
                <w:sz w:val="22"/>
                <w:szCs w:val="22"/>
                <w:lang w:val="fr-CA"/>
              </w:rPr>
              <w:t xml:space="preserve">Ankylose </w:t>
            </w:r>
            <w:r w:rsidR="00E51E54">
              <w:rPr>
                <w:sz w:val="22"/>
                <w:szCs w:val="22"/>
                <w:lang w:val="fr-CA"/>
              </w:rPr>
              <w:t>complète</w:t>
            </w:r>
            <w:r>
              <w:rPr>
                <w:sz w:val="22"/>
                <w:szCs w:val="22"/>
                <w:lang w:val="fr-CA"/>
              </w:rPr>
              <w:t xml:space="preserve"> en position</w:t>
            </w:r>
            <w:r w:rsidR="00E51E54">
              <w:rPr>
                <w:sz w:val="22"/>
                <w:szCs w:val="22"/>
                <w:lang w:val="fr-CA"/>
              </w:rPr>
              <w:t xml:space="preserve"> vicieuse annulaire</w:t>
            </w:r>
            <w:r>
              <w:rPr>
                <w:sz w:val="22"/>
                <w:szCs w:val="22"/>
                <w:lang w:val="fr-CA"/>
              </w:rPr>
              <w:t> : IP</w:t>
            </w:r>
            <w:r w:rsidR="00BA7B41">
              <w:rPr>
                <w:sz w:val="22"/>
                <w:szCs w:val="22"/>
                <w:lang w:val="fr-CA"/>
              </w:rPr>
              <w:t>D</w:t>
            </w:r>
          </w:p>
        </w:tc>
        <w:tc>
          <w:tcPr>
            <w:tcW w:w="715" w:type="dxa"/>
            <w:tcBorders>
              <w:top w:val="single" w:sz="4" w:space="0" w:color="auto"/>
              <w:left w:val="single" w:sz="4" w:space="0" w:color="auto"/>
              <w:bottom w:val="single" w:sz="4" w:space="0" w:color="auto"/>
              <w:right w:val="single" w:sz="4" w:space="0" w:color="auto"/>
            </w:tcBorders>
            <w:hideMark/>
          </w:tcPr>
          <w:p w14:paraId="548FFE43" w14:textId="59360F48" w:rsidR="00F101F9" w:rsidRDefault="00E51E54">
            <w:pPr>
              <w:pStyle w:val="ListParagraph"/>
              <w:ind w:left="0"/>
              <w:jc w:val="center"/>
              <w:rPr>
                <w:lang w:val="fr-CA"/>
              </w:rPr>
            </w:pPr>
            <w:r>
              <w:rPr>
                <w:lang w:val="fr-CA"/>
              </w:rPr>
              <w:t>1,2</w:t>
            </w:r>
          </w:p>
        </w:tc>
      </w:tr>
      <w:tr w:rsidR="00E51E54" w:rsidRPr="00E51E54" w14:paraId="3B07EE45" w14:textId="77777777" w:rsidTr="00F101F9">
        <w:tc>
          <w:tcPr>
            <w:tcW w:w="420" w:type="dxa"/>
            <w:tcBorders>
              <w:top w:val="single" w:sz="4" w:space="0" w:color="auto"/>
              <w:left w:val="single" w:sz="4" w:space="0" w:color="auto"/>
              <w:bottom w:val="single" w:sz="4" w:space="0" w:color="auto"/>
              <w:right w:val="single" w:sz="4" w:space="0" w:color="auto"/>
            </w:tcBorders>
          </w:tcPr>
          <w:p w14:paraId="0DEBB69A" w14:textId="77777777" w:rsidR="00E51E54" w:rsidRDefault="00E51E54">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26C8F9F4" w14:textId="2F73136A" w:rsidR="00E51E54" w:rsidRDefault="00E51E54">
            <w:pPr>
              <w:pStyle w:val="ListParagraph"/>
              <w:ind w:left="0"/>
              <w:rPr>
                <w:lang w:val="fr-CA"/>
              </w:rPr>
            </w:pPr>
            <w:r>
              <w:rPr>
                <w:lang w:val="fr-CA"/>
              </w:rPr>
              <w:t>100 875</w:t>
            </w:r>
          </w:p>
        </w:tc>
        <w:tc>
          <w:tcPr>
            <w:tcW w:w="5904" w:type="dxa"/>
            <w:tcBorders>
              <w:top w:val="single" w:sz="4" w:space="0" w:color="auto"/>
              <w:left w:val="single" w:sz="4" w:space="0" w:color="auto"/>
              <w:bottom w:val="single" w:sz="4" w:space="0" w:color="auto"/>
              <w:right w:val="single" w:sz="4" w:space="0" w:color="auto"/>
            </w:tcBorders>
          </w:tcPr>
          <w:p w14:paraId="0729CE7A" w14:textId="2D7510D0" w:rsidR="00E51E54" w:rsidRDefault="00E51E54">
            <w:pPr>
              <w:pStyle w:val="ListParagraph"/>
              <w:ind w:left="0"/>
              <w:rPr>
                <w:sz w:val="22"/>
                <w:szCs w:val="22"/>
                <w:lang w:val="fr-CA"/>
              </w:rPr>
            </w:pPr>
            <w:r>
              <w:rPr>
                <w:sz w:val="22"/>
                <w:szCs w:val="22"/>
                <w:lang w:val="fr-CA"/>
              </w:rPr>
              <w:t>Amputation 50% de la phalange distale annulaire</w:t>
            </w:r>
          </w:p>
        </w:tc>
        <w:tc>
          <w:tcPr>
            <w:tcW w:w="715" w:type="dxa"/>
            <w:tcBorders>
              <w:top w:val="single" w:sz="4" w:space="0" w:color="auto"/>
              <w:left w:val="single" w:sz="4" w:space="0" w:color="auto"/>
              <w:bottom w:val="single" w:sz="4" w:space="0" w:color="auto"/>
              <w:right w:val="single" w:sz="4" w:space="0" w:color="auto"/>
            </w:tcBorders>
          </w:tcPr>
          <w:p w14:paraId="69E2C0B6" w14:textId="014C0EE7" w:rsidR="00E51E54" w:rsidRDefault="00E51E54">
            <w:pPr>
              <w:pStyle w:val="ListParagraph"/>
              <w:ind w:left="0"/>
              <w:jc w:val="center"/>
              <w:rPr>
                <w:lang w:val="fr-CA"/>
              </w:rPr>
            </w:pPr>
            <w:r>
              <w:rPr>
                <w:lang w:val="fr-CA"/>
              </w:rPr>
              <w:t>0,6</w:t>
            </w:r>
          </w:p>
        </w:tc>
      </w:tr>
      <w:tr w:rsidR="00F101F9" w14:paraId="22255A55"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6659FBCA" w14:textId="77777777" w:rsidR="00F101F9" w:rsidRDefault="00F101F9">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251D65AD" w14:textId="77777777" w:rsidR="00F101F9" w:rsidRDefault="00F101F9">
            <w:pPr>
              <w:pStyle w:val="ListParagraph"/>
              <w:ind w:left="0"/>
              <w:rPr>
                <w:lang w:val="fr-CA"/>
              </w:rPr>
            </w:pPr>
            <w:r>
              <w:rPr>
                <w:lang w:val="fr-CA"/>
              </w:rPr>
              <w:t>SÉQUELLES ANTÉRIEURES</w:t>
            </w:r>
          </w:p>
          <w:p w14:paraId="73D269E6" w14:textId="77777777" w:rsidR="00F101F9" w:rsidRDefault="00F101F9">
            <w:pPr>
              <w:pStyle w:val="ListParagraph"/>
              <w:ind w:left="0"/>
              <w:rPr>
                <w:lang w:val="fr-CA"/>
              </w:rPr>
            </w:pPr>
          </w:p>
          <w:p w14:paraId="6A358467" w14:textId="77777777" w:rsidR="00F101F9" w:rsidRDefault="00F101F9">
            <w:pPr>
              <w:pStyle w:val="ListParagraph"/>
              <w:ind w:left="0"/>
              <w:rPr>
                <w:lang w:val="fr-CA"/>
              </w:rPr>
            </w:pPr>
            <w:r>
              <w:rPr>
                <w:lang w:val="fr-CA"/>
              </w:rPr>
              <w:t>Aucune</w:t>
            </w:r>
          </w:p>
        </w:tc>
      </w:tr>
      <w:tr w:rsidR="00F101F9" w:rsidRPr="003A54FF" w14:paraId="72AB8ACD"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0E072C79" w14:textId="77777777" w:rsidR="00F101F9" w:rsidRDefault="00F101F9">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4AEDF097" w14:textId="77777777" w:rsidR="00F101F9" w:rsidRDefault="00F101F9">
            <w:pPr>
              <w:pStyle w:val="ListParagraph"/>
              <w:ind w:left="0"/>
              <w:rPr>
                <w:lang w:val="fr-CA"/>
              </w:rPr>
            </w:pPr>
            <w:r>
              <w:rPr>
                <w:lang w:val="fr-CA"/>
              </w:rPr>
              <w:t>AUTRES DÉFICITS LIÉS À LA BILATÉRALITÉ</w:t>
            </w:r>
          </w:p>
          <w:p w14:paraId="4CAC235E" w14:textId="77777777" w:rsidR="00BA7B41" w:rsidRDefault="00BA7B41">
            <w:pPr>
              <w:pStyle w:val="ListParagraph"/>
              <w:ind w:left="0"/>
              <w:rPr>
                <w:lang w:val="fr-CA"/>
              </w:rPr>
            </w:pPr>
          </w:p>
          <w:p w14:paraId="01674AC1" w14:textId="04A3EE9A" w:rsidR="00BA7B41" w:rsidRDefault="00BA7B41">
            <w:pPr>
              <w:pStyle w:val="ListParagraph"/>
              <w:ind w:left="0"/>
              <w:rPr>
                <w:lang w:val="fr-CA"/>
              </w:rPr>
            </w:pPr>
            <w:r>
              <w:rPr>
                <w:lang w:val="fr-CA"/>
              </w:rPr>
              <w:t>Aucun</w:t>
            </w:r>
          </w:p>
        </w:tc>
      </w:tr>
    </w:tbl>
    <w:p w14:paraId="39F8DF9F" w14:textId="77777777" w:rsidR="00F101F9" w:rsidRDefault="00F101F9" w:rsidP="00F101F9">
      <w:pPr>
        <w:ind w:left="709"/>
        <w:rPr>
          <w:lang w:val="fr-CA"/>
        </w:rPr>
      </w:pPr>
    </w:p>
    <w:p w14:paraId="1F1EDC67" w14:textId="2AFC6948" w:rsidR="006048F3" w:rsidRDefault="006048F3" w:rsidP="00E90331">
      <w:pPr>
        <w:ind w:left="709"/>
        <w:rPr>
          <w:lang w:val="fr-CA"/>
        </w:rPr>
      </w:pPr>
    </w:p>
    <w:p w14:paraId="305FA76E" w14:textId="69664379" w:rsidR="00382D20" w:rsidRDefault="00382D20" w:rsidP="00E90331">
      <w:pPr>
        <w:ind w:left="709"/>
        <w:rPr>
          <w:lang w:val="fr-CA"/>
        </w:rPr>
      </w:pPr>
    </w:p>
    <w:p w14:paraId="7E755111" w14:textId="53FD1B5D"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BCACB" w14:textId="77777777" w:rsidR="003C3FE3" w:rsidRDefault="003C3FE3" w:rsidP="00114013">
      <w:r>
        <w:separator/>
      </w:r>
    </w:p>
  </w:endnote>
  <w:endnote w:type="continuationSeparator" w:id="0">
    <w:p w14:paraId="71DBE999" w14:textId="77777777" w:rsidR="003C3FE3" w:rsidRDefault="003C3FE3"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28496" w14:textId="77777777" w:rsidR="003C3FE3" w:rsidRDefault="003C3FE3" w:rsidP="00114013">
      <w:r>
        <w:separator/>
      </w:r>
    </w:p>
  </w:footnote>
  <w:footnote w:type="continuationSeparator" w:id="0">
    <w:p w14:paraId="356C0C8A" w14:textId="77777777" w:rsidR="003C3FE3" w:rsidRDefault="003C3FE3"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72C0A87D" w:rsidR="00114013" w:rsidRPr="00846E99" w:rsidRDefault="00445ECA">
    <w:pPr>
      <w:pStyle w:val="Header"/>
      <w:rPr>
        <w:lang w:val="en-US"/>
      </w:rPr>
    </w:pPr>
    <w:proofErr w:type="gramStart"/>
    <w:r w:rsidRPr="00846E99">
      <w:rPr>
        <w:lang w:val="en-US"/>
      </w:rPr>
      <w:t>Nom :</w:t>
    </w:r>
    <w:proofErr w:type="gramEnd"/>
    <w:r w:rsidRPr="00846E99">
      <w:rPr>
        <w:lang w:val="en-US"/>
      </w:rPr>
      <w:t xml:space="preserve"> </w:t>
    </w:r>
  </w:p>
  <w:p w14:paraId="5A8F2A7A" w14:textId="761BA492" w:rsidR="00445ECA" w:rsidRPr="001E7CFF" w:rsidRDefault="00445ECA">
    <w:pPr>
      <w:pStyle w:val="Header"/>
      <w:rPr>
        <w:lang w:val="fr-CA"/>
      </w:rPr>
    </w:pPr>
    <w:r w:rsidRPr="001E7CFF">
      <w:rPr>
        <w:lang w:val="fr-CA"/>
      </w:rPr>
      <w:t xml:space="preserve">Dossier CNESST : </w:t>
    </w:r>
  </w:p>
  <w:p w14:paraId="6DBE78AB" w14:textId="1BF31625"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26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A2AE9AD-C916-45EA-9B43-40EBABF6E5F4}"/>
    <w:docVar w:name="dgnword-eventsink" w:val="2210375456000"/>
  </w:docVars>
  <w:rsids>
    <w:rsidRoot w:val="00114013"/>
    <w:rsid w:val="000076D6"/>
    <w:rsid w:val="000426DF"/>
    <w:rsid w:val="000E0FE7"/>
    <w:rsid w:val="00114013"/>
    <w:rsid w:val="001A4A87"/>
    <w:rsid w:val="001C1340"/>
    <w:rsid w:val="001E7CFF"/>
    <w:rsid w:val="001F5444"/>
    <w:rsid w:val="002426B8"/>
    <w:rsid w:val="0025719B"/>
    <w:rsid w:val="00274285"/>
    <w:rsid w:val="00274A5A"/>
    <w:rsid w:val="00284EBF"/>
    <w:rsid w:val="002B021F"/>
    <w:rsid w:val="00302726"/>
    <w:rsid w:val="003264DE"/>
    <w:rsid w:val="00382D20"/>
    <w:rsid w:val="003A54FF"/>
    <w:rsid w:val="003C0A89"/>
    <w:rsid w:val="003C3FE3"/>
    <w:rsid w:val="003D24FC"/>
    <w:rsid w:val="004018FB"/>
    <w:rsid w:val="00425CEB"/>
    <w:rsid w:val="00427211"/>
    <w:rsid w:val="00445ECA"/>
    <w:rsid w:val="00467883"/>
    <w:rsid w:val="0047755E"/>
    <w:rsid w:val="00496594"/>
    <w:rsid w:val="004A401A"/>
    <w:rsid w:val="004B34C3"/>
    <w:rsid w:val="004C7A8B"/>
    <w:rsid w:val="004E0322"/>
    <w:rsid w:val="005023EB"/>
    <w:rsid w:val="00592EF7"/>
    <w:rsid w:val="005A14F6"/>
    <w:rsid w:val="0060209C"/>
    <w:rsid w:val="006048F3"/>
    <w:rsid w:val="00630CEE"/>
    <w:rsid w:val="006A17A9"/>
    <w:rsid w:val="006C5F91"/>
    <w:rsid w:val="006D450D"/>
    <w:rsid w:val="006E6023"/>
    <w:rsid w:val="00760DD3"/>
    <w:rsid w:val="007841E6"/>
    <w:rsid w:val="00787839"/>
    <w:rsid w:val="007C222D"/>
    <w:rsid w:val="0081775C"/>
    <w:rsid w:val="00821BF2"/>
    <w:rsid w:val="00846E99"/>
    <w:rsid w:val="008B670B"/>
    <w:rsid w:val="008E2B87"/>
    <w:rsid w:val="009055E2"/>
    <w:rsid w:val="009273F3"/>
    <w:rsid w:val="00931455"/>
    <w:rsid w:val="00A35015"/>
    <w:rsid w:val="00A7139D"/>
    <w:rsid w:val="00A776C8"/>
    <w:rsid w:val="00B20FB1"/>
    <w:rsid w:val="00B621B9"/>
    <w:rsid w:val="00B720F9"/>
    <w:rsid w:val="00BA7B41"/>
    <w:rsid w:val="00BB1E35"/>
    <w:rsid w:val="00C51954"/>
    <w:rsid w:val="00C84EF8"/>
    <w:rsid w:val="00C9003F"/>
    <w:rsid w:val="00CA68C6"/>
    <w:rsid w:val="00CE2E21"/>
    <w:rsid w:val="00D32C12"/>
    <w:rsid w:val="00D34B05"/>
    <w:rsid w:val="00D63CAD"/>
    <w:rsid w:val="00DA5E02"/>
    <w:rsid w:val="00DE7588"/>
    <w:rsid w:val="00E51E54"/>
    <w:rsid w:val="00E74F26"/>
    <w:rsid w:val="00E90331"/>
    <w:rsid w:val="00EB006F"/>
    <w:rsid w:val="00EB1878"/>
    <w:rsid w:val="00F101F9"/>
    <w:rsid w:val="00F26979"/>
    <w:rsid w:val="00F35449"/>
    <w:rsid w:val="00FA7EAF"/>
    <w:rsid w:val="00FC244E"/>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4623</TotalTime>
  <Pages>11</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7</cp:revision>
  <cp:lastPrinted>2021-03-17T02:42:00Z</cp:lastPrinted>
  <dcterms:created xsi:type="dcterms:W3CDTF">2024-05-20T21:27:00Z</dcterms:created>
  <dcterms:modified xsi:type="dcterms:W3CDTF">2025-05-20T17:54:00Z</dcterms:modified>
</cp:coreProperties>
</file>