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Устройство для запрессовки разъемов SMTpress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Универсальная ручная оснастка для запрессовки PRESS-FIT разъемов на печатную плату с возможностью контроля усилия запрессовки.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Пресс реечный для создания требуемого усилия запрессовки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Держатель платы, настраиваемый по ширине, стопоры для фиксации ПП.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Оснастка (матрица и пуансон) под 1 компонент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Весовой индикатор для измерения и отображения усилия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7685">
          <v:rect xmlns:o="urn:schemas-microsoft-com:office:office" xmlns:v="urn:schemas-microsoft-com:vml" id="rectole0000000000" style="width:449.000000pt;height:38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8988">
          <v:rect xmlns:o="urn:schemas-microsoft-com:office:office" xmlns:v="urn:schemas-microsoft-com:vml" id="rectole0000000001" style="width:449.000000pt;height:449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Видео: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https://www.smttech.ru/catalog/oborudovanie/vyvodnoy-montazh-pechatnykh-plat/press-fit/smtpress/#anchor_main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numbering.xml" Id="docRId5" Type="http://schemas.openxmlformats.org/officeDocument/2006/relationships/numbering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www.smttech.ru/catalog/oborudovanie/vyvodnoy-montazh-pechatnykh-plat/press-fit/smtpress/#anchor_main" Id="docRId4" Type="http://schemas.openxmlformats.org/officeDocument/2006/relationships/hyperlink" /><Relationship Target="styles.xml" Id="docRId6" Type="http://schemas.openxmlformats.org/officeDocument/2006/relationships/styles" /></Relationships>
</file>