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1A" w:rsidRDefault="0005041A" w:rsidP="0005041A">
      <w:pPr>
        <w:pStyle w:val="2"/>
        <w:rPr>
          <w:rFonts w:asciiTheme="minorEastAsia" w:eastAsiaTheme="minorEastAsia" w:hAnsiTheme="minorEastAsia"/>
        </w:rPr>
      </w:pPr>
      <w:bookmarkStart w:id="0" w:name="_GoBack"/>
      <w:bookmarkEnd w:id="0"/>
      <w:r w:rsidRPr="0005041A">
        <w:rPr>
          <w:rFonts w:asciiTheme="minorEastAsia" w:eastAsiaTheme="minorEastAsia" w:hAnsiTheme="minorEastAsia" w:hint="eastAsia"/>
        </w:rPr>
        <w:t>4.3质量检查平台</w:t>
      </w:r>
      <w:r w:rsidR="00F16B80">
        <w:rPr>
          <w:rFonts w:asciiTheme="minorEastAsia" w:eastAsiaTheme="minorEastAsia" w:hAnsiTheme="minorEastAsia" w:hint="eastAsia"/>
        </w:rPr>
        <w:t>2019年</w:t>
      </w:r>
      <w:r w:rsidRPr="0005041A">
        <w:rPr>
          <w:rFonts w:asciiTheme="minorEastAsia" w:eastAsiaTheme="minorEastAsia" w:hAnsiTheme="minorEastAsia" w:hint="eastAsia"/>
        </w:rPr>
        <w:t>的要求</w:t>
      </w:r>
    </w:p>
    <w:p w:rsidR="00F16B80" w:rsidRPr="00F16B80" w:rsidRDefault="00F16B80" w:rsidP="00F16B80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4.3.1希望平台新增加的功能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（1）浏览返回后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，应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回到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上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一页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，目前只要返回就是回到首页。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上报日期能否加入具体上报时间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（3）组长添加的计划错了后无法取消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（4）质量检查评估一</w:t>
      </w:r>
      <w:proofErr w:type="gramStart"/>
      <w:r w:rsidRPr="00F16B80">
        <w:rPr>
          <w:rFonts w:asciiTheme="minorEastAsia" w:eastAsiaTheme="minorEastAsia" w:hAnsiTheme="minorEastAsia" w:hint="eastAsia"/>
          <w:sz w:val="28"/>
          <w:szCs w:val="28"/>
        </w:rPr>
        <w:t>栏能够</w:t>
      </w:r>
      <w:proofErr w:type="gramEnd"/>
      <w:r w:rsidRPr="00F16B80">
        <w:rPr>
          <w:rFonts w:asciiTheme="minorEastAsia" w:eastAsiaTheme="minorEastAsia" w:hAnsiTheme="minorEastAsia" w:hint="eastAsia"/>
          <w:sz w:val="28"/>
          <w:szCs w:val="28"/>
        </w:rPr>
        <w:t>加入分数一栏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（5）组长反馈回来的问题有时候没能解决完成，能否加入审核人再次给打回功能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（6）质量检查中的未检查数量能否改为整个工程共剩余多少未查，再加入一个按月统计的）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（7）质量检查的界面能否加入排序功能（</w:t>
      </w:r>
      <w:r w:rsidR="00A11EB0">
        <w:rPr>
          <w:rFonts w:asciiTheme="minorEastAsia" w:eastAsiaTheme="minorEastAsia" w:hAnsiTheme="minorEastAsia" w:hint="eastAsia"/>
          <w:sz w:val="28"/>
          <w:szCs w:val="28"/>
        </w:rPr>
        <w:t>按项目建立时间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（8）上报统计能否加入评估的内容（优</w:t>
      </w:r>
      <w:r w:rsidR="00455244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良</w:t>
      </w:r>
      <w:r w:rsidR="00455244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合格</w:t>
      </w:r>
      <w:r w:rsidR="00455244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不合格）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（9）上报导出能否加入评估内容及分数、检查数量，现在只有上报数量，没法统计百分比。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（10）上报导出能否加入超时上报统计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（11）上报统计能否加入下拉列表一栏（负责人、工程名称）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F16B80">
      <w:pPr>
        <w:pStyle w:val="3"/>
        <w:numPr>
          <w:ilvl w:val="2"/>
          <w:numId w:val="21"/>
        </w:numPr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lastRenderedPageBreak/>
        <w:t>新增加功能详情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（1）</w:t>
      </w:r>
      <w:r w:rsidR="00DD08FB" w:rsidRPr="00F16B80">
        <w:rPr>
          <w:rFonts w:asciiTheme="minorEastAsia" w:eastAsiaTheme="minorEastAsia" w:hAnsiTheme="minorEastAsia" w:hint="eastAsia"/>
          <w:sz w:val="28"/>
          <w:szCs w:val="28"/>
        </w:rPr>
        <w:t>浏览返回后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，应</w:t>
      </w:r>
      <w:r w:rsidR="00DD08FB" w:rsidRPr="00F16B80">
        <w:rPr>
          <w:rFonts w:asciiTheme="minorEastAsia" w:eastAsiaTheme="minorEastAsia" w:hAnsiTheme="minorEastAsia" w:hint="eastAsia"/>
          <w:sz w:val="28"/>
          <w:szCs w:val="28"/>
        </w:rPr>
        <w:t>回到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上</w:t>
      </w:r>
      <w:r w:rsidR="00DD08FB" w:rsidRPr="00F16B80">
        <w:rPr>
          <w:rFonts w:asciiTheme="minorEastAsia" w:eastAsiaTheme="minorEastAsia" w:hAnsiTheme="minorEastAsia" w:hint="eastAsia"/>
          <w:sz w:val="28"/>
          <w:szCs w:val="28"/>
        </w:rPr>
        <w:t>一页</w:t>
      </w:r>
      <w:r w:rsidR="00DD08FB">
        <w:rPr>
          <w:rFonts w:asciiTheme="minorEastAsia" w:eastAsiaTheme="minorEastAsia" w:hAnsiTheme="minorEastAsia" w:hint="eastAsia"/>
          <w:sz w:val="28"/>
          <w:szCs w:val="28"/>
        </w:rPr>
        <w:t>，目前只要返回就是回到首页。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="00966BB6">
        <w:rPr>
          <w:rFonts w:asciiTheme="minorEastAsia" w:eastAsiaTheme="minorEastAsia" w:hAnsiTheme="minorEastAsia" w:hint="eastAsia"/>
          <w:sz w:val="28"/>
          <w:szCs w:val="28"/>
        </w:rPr>
        <w:t>每日</w:t>
      </w:r>
      <w:r w:rsidR="00966BB6" w:rsidRPr="00F16B80">
        <w:rPr>
          <w:rFonts w:asciiTheme="minorEastAsia" w:eastAsiaTheme="minorEastAsia" w:hAnsiTheme="minorEastAsia" w:hint="eastAsia"/>
          <w:sz w:val="28"/>
          <w:szCs w:val="28"/>
        </w:rPr>
        <w:t>上报</w:t>
      </w:r>
      <w:r w:rsidR="00966BB6">
        <w:rPr>
          <w:rFonts w:asciiTheme="minorEastAsia" w:eastAsiaTheme="minorEastAsia" w:hAnsiTheme="minorEastAsia" w:hint="eastAsia"/>
          <w:sz w:val="28"/>
          <w:szCs w:val="28"/>
        </w:rPr>
        <w:t>资料</w:t>
      </w:r>
      <w:r w:rsidR="00966BB6" w:rsidRPr="00F16B80">
        <w:rPr>
          <w:rFonts w:asciiTheme="minorEastAsia" w:eastAsiaTheme="minorEastAsia" w:hAnsiTheme="minorEastAsia" w:hint="eastAsia"/>
          <w:sz w:val="28"/>
          <w:szCs w:val="28"/>
        </w:rPr>
        <w:t>能否加入具体上报时间</w:t>
      </w:r>
      <w:r w:rsidR="00966BB6">
        <w:rPr>
          <w:rFonts w:asciiTheme="minorEastAsia" w:eastAsiaTheme="minorEastAsia" w:hAnsiTheme="minorEastAsia" w:hint="eastAsia"/>
          <w:sz w:val="28"/>
          <w:szCs w:val="28"/>
        </w:rPr>
        <w:t>“年月日小时分钟”。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267325" cy="771525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（3）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组长添加的计划错了后无法取消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（4）质量检查评估一</w:t>
      </w:r>
      <w:proofErr w:type="gramStart"/>
      <w:r w:rsidRPr="00F16B80">
        <w:rPr>
          <w:rFonts w:asciiTheme="minorEastAsia" w:eastAsiaTheme="minorEastAsia" w:hAnsiTheme="minorEastAsia" w:hint="eastAsia"/>
          <w:sz w:val="28"/>
          <w:szCs w:val="28"/>
        </w:rPr>
        <w:t>栏能够</w:t>
      </w:r>
      <w:proofErr w:type="gramEnd"/>
      <w:r w:rsidRPr="00F16B80">
        <w:rPr>
          <w:rFonts w:asciiTheme="minorEastAsia" w:eastAsiaTheme="minorEastAsia" w:hAnsiTheme="minorEastAsia" w:hint="eastAsia"/>
          <w:sz w:val="28"/>
          <w:szCs w:val="28"/>
        </w:rPr>
        <w:t>加入分数一栏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3886200" cy="1971675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（5）组长反馈回来的问题有时候没能解决完成，能否加入审核人再次打回功能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267325" cy="2200275"/>
            <wp:effectExtent l="1905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1E261C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（6）质量检查中的未检查数量能否改为整个工程共剩余多少未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检查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，再加入一个按月统计的）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276850" cy="109537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Default="00F16B80" w:rsidP="00D0323D">
      <w:pPr>
        <w:widowControl w:val="0"/>
        <w:adjustRightInd/>
        <w:snapToGrid/>
        <w:spacing w:after="0" w:line="360" w:lineRule="auto"/>
        <w:ind w:firstLineChars="200" w:firstLine="560"/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（7）</w:t>
      </w:r>
      <w:r w:rsidR="00D22BC3">
        <w:rPr>
          <w:rFonts w:asciiTheme="minorEastAsia" w:eastAsiaTheme="minorEastAsia" w:hAnsiTheme="minorEastAsia" w:hint="eastAsia"/>
          <w:sz w:val="28"/>
          <w:szCs w:val="28"/>
        </w:rPr>
        <w:t>项目排序能不能以项目建立时间排序，有个固定顺序，而不是时刻变动，最新建立的项目在最前面，依</w:t>
      </w:r>
      <w:r w:rsidR="00D22BC3">
        <w:rPr>
          <w:rFonts w:asciiTheme="minorEastAsia" w:eastAsiaTheme="minorEastAsia" w:hAnsiTheme="minorEastAsia" w:hint="eastAsia"/>
          <w:sz w:val="28"/>
          <w:szCs w:val="28"/>
        </w:rPr>
        <w:lastRenderedPageBreak/>
        <w:t>次排列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hint="eastAsia"/>
          <w:noProof/>
        </w:rPr>
        <w:drawing>
          <wp:inline distT="0" distB="0" distL="0" distR="0">
            <wp:extent cx="5939304" cy="2933700"/>
            <wp:effectExtent l="19050" t="0" r="4296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04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F16B8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（8）上报统计能否加入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评分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的内容（优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良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合格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不合格）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996137" cy="1724025"/>
            <wp:effectExtent l="19050" t="0" r="4613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37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F16B8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lastRenderedPageBreak/>
        <w:t>（9）上报导出能否加入</w:t>
      </w:r>
      <w:r w:rsidR="00980EA6">
        <w:rPr>
          <w:rFonts w:asciiTheme="minorEastAsia" w:eastAsiaTheme="minorEastAsia" w:hAnsiTheme="minorEastAsia" w:hint="eastAsia"/>
          <w:sz w:val="28"/>
          <w:szCs w:val="28"/>
        </w:rPr>
        <w:t>评分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内容及分数、检查数量，现在只有</w:t>
      </w:r>
      <w:proofErr w:type="gramStart"/>
      <w:r w:rsidRPr="00F16B80">
        <w:rPr>
          <w:rFonts w:asciiTheme="minorEastAsia" w:eastAsiaTheme="minorEastAsia" w:hAnsiTheme="minorEastAsia" w:hint="eastAsia"/>
          <w:sz w:val="28"/>
          <w:szCs w:val="28"/>
        </w:rPr>
        <w:t>上报跟</w:t>
      </w:r>
      <w:proofErr w:type="gramEnd"/>
      <w:r w:rsidRPr="00F16B80">
        <w:rPr>
          <w:rFonts w:asciiTheme="minorEastAsia" w:eastAsiaTheme="minorEastAsia" w:hAnsiTheme="minorEastAsia" w:hint="eastAsia"/>
          <w:sz w:val="28"/>
          <w:szCs w:val="28"/>
        </w:rPr>
        <w:t>打回数量，没法统计百分比。</w:t>
      </w:r>
    </w:p>
    <w:p w:rsidR="00F16B80" w:rsidRDefault="00F16B80" w:rsidP="00F16B80">
      <w:pPr>
        <w:widowControl w:val="0"/>
        <w:adjustRightInd/>
        <w:snapToGrid/>
        <w:spacing w:after="0"/>
        <w:ind w:left="284"/>
        <w:jc w:val="both"/>
      </w:pPr>
      <w:r>
        <w:rPr>
          <w:rFonts w:hint="eastAsia"/>
          <w:noProof/>
        </w:rPr>
        <w:drawing>
          <wp:inline distT="0" distB="0" distL="0" distR="0">
            <wp:extent cx="5169144" cy="113347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44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267325" cy="28860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Pr="00F16B80" w:rsidRDefault="00F16B80" w:rsidP="00F16B8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</w:t>
      </w:r>
      <w:r>
        <w:rPr>
          <w:rFonts w:asciiTheme="minorEastAsia" w:eastAsiaTheme="minorEastAsia" w:hAnsiTheme="minorEastAsia" w:hint="eastAsia"/>
          <w:sz w:val="28"/>
          <w:szCs w:val="28"/>
        </w:rPr>
        <w:t>0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）上报导出能否加入超时上报统计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1239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Default="00F16B80" w:rsidP="00F16B80">
      <w:pPr>
        <w:ind w:left="284"/>
      </w:pPr>
    </w:p>
    <w:p w:rsidR="00F16B80" w:rsidRPr="00F16B80" w:rsidRDefault="00F16B80" w:rsidP="00F16B8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16B80">
        <w:rPr>
          <w:rFonts w:asciiTheme="minorEastAsia" w:eastAsiaTheme="minorEastAsia" w:hAnsiTheme="minorEastAsia" w:hint="eastAsia"/>
          <w:sz w:val="28"/>
          <w:szCs w:val="28"/>
        </w:rPr>
        <w:t>（1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F16B80">
        <w:rPr>
          <w:rFonts w:asciiTheme="minorEastAsia" w:eastAsiaTheme="minorEastAsia" w:hAnsiTheme="minorEastAsia" w:hint="eastAsia"/>
          <w:sz w:val="28"/>
          <w:szCs w:val="28"/>
        </w:rPr>
        <w:t>）上报统计能否加入下拉列表一栏（负责人、工程名称）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16B80" w:rsidRDefault="00F16B80" w:rsidP="00F16B80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276850" cy="6191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80" w:rsidRDefault="00F16B80" w:rsidP="00F16B80">
      <w:pPr>
        <w:ind w:left="284"/>
      </w:pPr>
    </w:p>
    <w:p w:rsidR="0005041A" w:rsidRDefault="0005041A" w:rsidP="00F13D68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05041A" w:rsidRDefault="0005041A" w:rsidP="00F13D68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05041A" w:rsidRPr="00E6006E" w:rsidRDefault="0005041A" w:rsidP="00F13D68">
      <w:pPr>
        <w:spacing w:after="0" w:line="360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</w:p>
    <w:sectPr w:rsidR="0005041A" w:rsidRPr="00E6006E" w:rsidSect="00A57689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62F" w:rsidRDefault="0025262F" w:rsidP="00C54994">
      <w:pPr>
        <w:spacing w:after="0"/>
      </w:pPr>
      <w:r>
        <w:separator/>
      </w:r>
    </w:p>
  </w:endnote>
  <w:endnote w:type="continuationSeparator" w:id="0">
    <w:p w:rsidR="0025262F" w:rsidRDefault="0025262F" w:rsidP="00C54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62F" w:rsidRDefault="0025262F" w:rsidP="00C54994">
      <w:pPr>
        <w:spacing w:after="0"/>
      </w:pPr>
      <w:r>
        <w:separator/>
      </w:r>
    </w:p>
  </w:footnote>
  <w:footnote w:type="continuationSeparator" w:id="0">
    <w:p w:rsidR="0025262F" w:rsidRDefault="0025262F" w:rsidP="00C549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5C10"/>
    <w:multiLevelType w:val="multilevel"/>
    <w:tmpl w:val="294E19E8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1F0F6E"/>
    <w:multiLevelType w:val="hybridMultilevel"/>
    <w:tmpl w:val="45C2938C"/>
    <w:lvl w:ilvl="0" w:tplc="04090011">
      <w:start w:val="1"/>
      <w:numFmt w:val="decimal"/>
      <w:lvlText w:val="%1)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">
    <w:nsid w:val="10611002"/>
    <w:multiLevelType w:val="hybridMultilevel"/>
    <w:tmpl w:val="B52A7F90"/>
    <w:lvl w:ilvl="0" w:tplc="48402B5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261407D"/>
    <w:multiLevelType w:val="hybridMultilevel"/>
    <w:tmpl w:val="D5D253E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4F06D55"/>
    <w:multiLevelType w:val="hybridMultilevel"/>
    <w:tmpl w:val="01BCEDD4"/>
    <w:lvl w:ilvl="0" w:tplc="04090011">
      <w:start w:val="1"/>
      <w:numFmt w:val="decimal"/>
      <w:lvlText w:val="%1)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86"/>
        </w:tabs>
        <w:ind w:left="7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6"/>
        </w:tabs>
        <w:ind w:left="12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6"/>
        </w:tabs>
        <w:ind w:left="20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6"/>
        </w:tabs>
        <w:ind w:left="24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6"/>
        </w:tabs>
        <w:ind w:left="28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6"/>
        </w:tabs>
        <w:ind w:left="33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6"/>
        </w:tabs>
        <w:ind w:left="3726" w:hanging="420"/>
      </w:pPr>
    </w:lvl>
  </w:abstractNum>
  <w:abstractNum w:abstractNumId="5">
    <w:nsid w:val="1E497F71"/>
    <w:multiLevelType w:val="hybridMultilevel"/>
    <w:tmpl w:val="E6D6444C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14872ED"/>
    <w:multiLevelType w:val="hybridMultilevel"/>
    <w:tmpl w:val="644E915C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63A26D9"/>
    <w:multiLevelType w:val="hybridMultilevel"/>
    <w:tmpl w:val="106EC996"/>
    <w:lvl w:ilvl="0" w:tplc="F7225B8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A332F4B"/>
    <w:multiLevelType w:val="hybridMultilevel"/>
    <w:tmpl w:val="2FA65C22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C213B91"/>
    <w:multiLevelType w:val="hybridMultilevel"/>
    <w:tmpl w:val="ED00A55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723A13"/>
    <w:multiLevelType w:val="hybridMultilevel"/>
    <w:tmpl w:val="4B0461BE"/>
    <w:lvl w:ilvl="0" w:tplc="B54479DC">
      <w:start w:val="2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2DE15AC2"/>
    <w:multiLevelType w:val="hybridMultilevel"/>
    <w:tmpl w:val="12F6C2D0"/>
    <w:lvl w:ilvl="0" w:tplc="CBA2BD9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62AC8"/>
    <w:multiLevelType w:val="hybridMultilevel"/>
    <w:tmpl w:val="15303016"/>
    <w:lvl w:ilvl="0" w:tplc="ACB4ECC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B3B78B0"/>
    <w:multiLevelType w:val="hybridMultilevel"/>
    <w:tmpl w:val="5F98E7DC"/>
    <w:lvl w:ilvl="0" w:tplc="4628C05E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43780ACB"/>
    <w:multiLevelType w:val="hybridMultilevel"/>
    <w:tmpl w:val="7A12A04C"/>
    <w:lvl w:ilvl="0" w:tplc="CBA2BD9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5FF77D5"/>
    <w:multiLevelType w:val="hybridMultilevel"/>
    <w:tmpl w:val="CF8A7CE6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AA97533"/>
    <w:multiLevelType w:val="hybridMultilevel"/>
    <w:tmpl w:val="B972F558"/>
    <w:lvl w:ilvl="0" w:tplc="68B6A9E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5B296D35"/>
    <w:multiLevelType w:val="hybridMultilevel"/>
    <w:tmpl w:val="EFECCF0A"/>
    <w:lvl w:ilvl="0" w:tplc="FA7CFF70">
      <w:start w:val="2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60C3730B"/>
    <w:multiLevelType w:val="hybridMultilevel"/>
    <w:tmpl w:val="7D746E04"/>
    <w:lvl w:ilvl="0" w:tplc="6C0C89D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710360E2"/>
    <w:multiLevelType w:val="hybridMultilevel"/>
    <w:tmpl w:val="1492A67C"/>
    <w:lvl w:ilvl="0" w:tplc="04090011">
      <w:start w:val="1"/>
      <w:numFmt w:val="decimal"/>
      <w:lvlText w:val="%1)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86"/>
        </w:tabs>
        <w:ind w:left="7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6"/>
        </w:tabs>
        <w:ind w:left="12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6"/>
        </w:tabs>
        <w:ind w:left="20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6"/>
        </w:tabs>
        <w:ind w:left="24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6"/>
        </w:tabs>
        <w:ind w:left="28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6"/>
        </w:tabs>
        <w:ind w:left="33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6"/>
        </w:tabs>
        <w:ind w:left="3726" w:hanging="420"/>
      </w:pPr>
    </w:lvl>
  </w:abstractNum>
  <w:abstractNum w:abstractNumId="20">
    <w:nsid w:val="79DC332E"/>
    <w:multiLevelType w:val="hybridMultilevel"/>
    <w:tmpl w:val="539C04F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CC56605"/>
    <w:multiLevelType w:val="hybridMultilevel"/>
    <w:tmpl w:val="C09E031C"/>
    <w:lvl w:ilvl="0" w:tplc="086A05E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6"/>
  </w:num>
  <w:num w:numId="5">
    <w:abstractNumId w:val="21"/>
  </w:num>
  <w:num w:numId="6">
    <w:abstractNumId w:val="13"/>
  </w:num>
  <w:num w:numId="7">
    <w:abstractNumId w:val="5"/>
  </w:num>
  <w:num w:numId="8">
    <w:abstractNumId w:val="20"/>
  </w:num>
  <w:num w:numId="9">
    <w:abstractNumId w:val="7"/>
  </w:num>
  <w:num w:numId="10">
    <w:abstractNumId w:val="8"/>
  </w:num>
  <w:num w:numId="11">
    <w:abstractNumId w:val="15"/>
  </w:num>
  <w:num w:numId="12">
    <w:abstractNumId w:val="1"/>
  </w:num>
  <w:num w:numId="13">
    <w:abstractNumId w:val="3"/>
  </w:num>
  <w:num w:numId="14">
    <w:abstractNumId w:val="19"/>
  </w:num>
  <w:num w:numId="15">
    <w:abstractNumId w:val="4"/>
  </w:num>
  <w:num w:numId="16">
    <w:abstractNumId w:val="6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93C"/>
    <w:rsid w:val="0002694E"/>
    <w:rsid w:val="00042733"/>
    <w:rsid w:val="0005041A"/>
    <w:rsid w:val="0005714E"/>
    <w:rsid w:val="00070416"/>
    <w:rsid w:val="000906EC"/>
    <w:rsid w:val="000924A3"/>
    <w:rsid w:val="000A5907"/>
    <w:rsid w:val="000D2F3A"/>
    <w:rsid w:val="000D4581"/>
    <w:rsid w:val="000D5C6C"/>
    <w:rsid w:val="0010042B"/>
    <w:rsid w:val="00121D1E"/>
    <w:rsid w:val="0016253E"/>
    <w:rsid w:val="0016492B"/>
    <w:rsid w:val="001935E1"/>
    <w:rsid w:val="001944A2"/>
    <w:rsid w:val="001A06E3"/>
    <w:rsid w:val="001A1697"/>
    <w:rsid w:val="001B217E"/>
    <w:rsid w:val="001D3026"/>
    <w:rsid w:val="001D3FE6"/>
    <w:rsid w:val="001E261C"/>
    <w:rsid w:val="001F38D1"/>
    <w:rsid w:val="00211C16"/>
    <w:rsid w:val="00212969"/>
    <w:rsid w:val="00214439"/>
    <w:rsid w:val="00214A2E"/>
    <w:rsid w:val="0023145D"/>
    <w:rsid w:val="00236178"/>
    <w:rsid w:val="0025262F"/>
    <w:rsid w:val="00274624"/>
    <w:rsid w:val="002A0640"/>
    <w:rsid w:val="002B1211"/>
    <w:rsid w:val="002D2E9B"/>
    <w:rsid w:val="002E00EB"/>
    <w:rsid w:val="002E2A02"/>
    <w:rsid w:val="002F5361"/>
    <w:rsid w:val="0031421E"/>
    <w:rsid w:val="00320061"/>
    <w:rsid w:val="00323B43"/>
    <w:rsid w:val="003322EC"/>
    <w:rsid w:val="00351100"/>
    <w:rsid w:val="00373242"/>
    <w:rsid w:val="003748E2"/>
    <w:rsid w:val="0037582B"/>
    <w:rsid w:val="003A6D05"/>
    <w:rsid w:val="003B0AFC"/>
    <w:rsid w:val="003B2062"/>
    <w:rsid w:val="003D37D8"/>
    <w:rsid w:val="00400555"/>
    <w:rsid w:val="00402391"/>
    <w:rsid w:val="00426133"/>
    <w:rsid w:val="00432B84"/>
    <w:rsid w:val="004358AB"/>
    <w:rsid w:val="0043595C"/>
    <w:rsid w:val="00441817"/>
    <w:rsid w:val="004461D0"/>
    <w:rsid w:val="004505CA"/>
    <w:rsid w:val="00455244"/>
    <w:rsid w:val="0045717E"/>
    <w:rsid w:val="00462064"/>
    <w:rsid w:val="00485E61"/>
    <w:rsid w:val="004A33D3"/>
    <w:rsid w:val="004A6FC2"/>
    <w:rsid w:val="004A79F9"/>
    <w:rsid w:val="004B72AE"/>
    <w:rsid w:val="004C76CD"/>
    <w:rsid w:val="004E7AD0"/>
    <w:rsid w:val="004F3901"/>
    <w:rsid w:val="00517EFE"/>
    <w:rsid w:val="00546044"/>
    <w:rsid w:val="0055077C"/>
    <w:rsid w:val="005636E5"/>
    <w:rsid w:val="00566154"/>
    <w:rsid w:val="00566E94"/>
    <w:rsid w:val="00585CB0"/>
    <w:rsid w:val="00590033"/>
    <w:rsid w:val="00594785"/>
    <w:rsid w:val="005A3252"/>
    <w:rsid w:val="005A49A9"/>
    <w:rsid w:val="005C7F41"/>
    <w:rsid w:val="005D166E"/>
    <w:rsid w:val="005F2A47"/>
    <w:rsid w:val="00612994"/>
    <w:rsid w:val="0061680D"/>
    <w:rsid w:val="00655F54"/>
    <w:rsid w:val="00656EE0"/>
    <w:rsid w:val="00657DF1"/>
    <w:rsid w:val="00666F54"/>
    <w:rsid w:val="006845DD"/>
    <w:rsid w:val="00684D7E"/>
    <w:rsid w:val="006930E5"/>
    <w:rsid w:val="006B03FD"/>
    <w:rsid w:val="006C06EE"/>
    <w:rsid w:val="006C7FC8"/>
    <w:rsid w:val="006E3F13"/>
    <w:rsid w:val="006E6A47"/>
    <w:rsid w:val="006E6C81"/>
    <w:rsid w:val="006F79BF"/>
    <w:rsid w:val="007202F3"/>
    <w:rsid w:val="0073153D"/>
    <w:rsid w:val="00747076"/>
    <w:rsid w:val="00754082"/>
    <w:rsid w:val="00764B12"/>
    <w:rsid w:val="00772D36"/>
    <w:rsid w:val="00792DCF"/>
    <w:rsid w:val="007A706D"/>
    <w:rsid w:val="007B2223"/>
    <w:rsid w:val="007F023D"/>
    <w:rsid w:val="008072D7"/>
    <w:rsid w:val="0086670B"/>
    <w:rsid w:val="008A1C53"/>
    <w:rsid w:val="008B7726"/>
    <w:rsid w:val="008C58D7"/>
    <w:rsid w:val="008C74F4"/>
    <w:rsid w:val="008D1F8F"/>
    <w:rsid w:val="008D6396"/>
    <w:rsid w:val="009103CF"/>
    <w:rsid w:val="009237FA"/>
    <w:rsid w:val="00930EB2"/>
    <w:rsid w:val="00961CA6"/>
    <w:rsid w:val="00964505"/>
    <w:rsid w:val="00966BB6"/>
    <w:rsid w:val="00967629"/>
    <w:rsid w:val="00980EA6"/>
    <w:rsid w:val="009B13B1"/>
    <w:rsid w:val="009C42D5"/>
    <w:rsid w:val="009D7313"/>
    <w:rsid w:val="009F4471"/>
    <w:rsid w:val="00A11EB0"/>
    <w:rsid w:val="00A16211"/>
    <w:rsid w:val="00A32CD0"/>
    <w:rsid w:val="00A35C67"/>
    <w:rsid w:val="00A53786"/>
    <w:rsid w:val="00A55A02"/>
    <w:rsid w:val="00A57689"/>
    <w:rsid w:val="00A7148A"/>
    <w:rsid w:val="00A72F16"/>
    <w:rsid w:val="00A84EC3"/>
    <w:rsid w:val="00A90044"/>
    <w:rsid w:val="00AB594C"/>
    <w:rsid w:val="00AB5CC3"/>
    <w:rsid w:val="00AC5C6D"/>
    <w:rsid w:val="00AD67CA"/>
    <w:rsid w:val="00AF52DA"/>
    <w:rsid w:val="00AF547F"/>
    <w:rsid w:val="00AF6B76"/>
    <w:rsid w:val="00B04671"/>
    <w:rsid w:val="00B063AA"/>
    <w:rsid w:val="00B53622"/>
    <w:rsid w:val="00B56126"/>
    <w:rsid w:val="00B9430F"/>
    <w:rsid w:val="00BC4C22"/>
    <w:rsid w:val="00BF1931"/>
    <w:rsid w:val="00C1484E"/>
    <w:rsid w:val="00C21AA1"/>
    <w:rsid w:val="00C24CE3"/>
    <w:rsid w:val="00C408FF"/>
    <w:rsid w:val="00C502B0"/>
    <w:rsid w:val="00C505BF"/>
    <w:rsid w:val="00C5065B"/>
    <w:rsid w:val="00C54994"/>
    <w:rsid w:val="00C71F2E"/>
    <w:rsid w:val="00CA2D69"/>
    <w:rsid w:val="00CA72CA"/>
    <w:rsid w:val="00CA78EE"/>
    <w:rsid w:val="00CE1229"/>
    <w:rsid w:val="00CE71D7"/>
    <w:rsid w:val="00CF4C3F"/>
    <w:rsid w:val="00D0323D"/>
    <w:rsid w:val="00D21C3B"/>
    <w:rsid w:val="00D22BC3"/>
    <w:rsid w:val="00D31732"/>
    <w:rsid w:val="00D31D50"/>
    <w:rsid w:val="00D61403"/>
    <w:rsid w:val="00D810DC"/>
    <w:rsid w:val="00D95159"/>
    <w:rsid w:val="00DA5C29"/>
    <w:rsid w:val="00DB59BB"/>
    <w:rsid w:val="00DC7325"/>
    <w:rsid w:val="00DD08FB"/>
    <w:rsid w:val="00E17B40"/>
    <w:rsid w:val="00E20E2E"/>
    <w:rsid w:val="00E26B88"/>
    <w:rsid w:val="00E355F6"/>
    <w:rsid w:val="00E567FE"/>
    <w:rsid w:val="00E6006E"/>
    <w:rsid w:val="00E64BBF"/>
    <w:rsid w:val="00E86767"/>
    <w:rsid w:val="00EA070A"/>
    <w:rsid w:val="00EB6AD5"/>
    <w:rsid w:val="00ED0E62"/>
    <w:rsid w:val="00F13D68"/>
    <w:rsid w:val="00F14500"/>
    <w:rsid w:val="00F16B80"/>
    <w:rsid w:val="00F1792F"/>
    <w:rsid w:val="00F23CD4"/>
    <w:rsid w:val="00F315C8"/>
    <w:rsid w:val="00F36BD7"/>
    <w:rsid w:val="00F40A56"/>
    <w:rsid w:val="00F62B74"/>
    <w:rsid w:val="00F8211F"/>
    <w:rsid w:val="00F961E3"/>
    <w:rsid w:val="00FA5BA2"/>
    <w:rsid w:val="00FE5FFC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40A56"/>
    <w:pPr>
      <w:keepNext/>
      <w:keepLines/>
      <w:spacing w:before="340" w:after="330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A56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A56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5714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A56"/>
    <w:rPr>
      <w:rFonts w:ascii="Tahoma" w:eastAsia="宋体" w:hAnsi="Tahoma"/>
      <w:b/>
      <w:bCs/>
      <w:kern w:val="44"/>
      <w:sz w:val="36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F4C3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F4C3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A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237F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37F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36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23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0A5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5714E"/>
    <w:rPr>
      <w:rFonts w:ascii="Arial" w:eastAsia="黑体" w:hAnsi="Arial" w:cs="Times New Roman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A714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148A"/>
    <w:rPr>
      <w:color w:val="800080"/>
      <w:u w:val="single"/>
    </w:rPr>
  </w:style>
  <w:style w:type="paragraph" w:customStyle="1" w:styleId="font5">
    <w:name w:val="font5"/>
    <w:basedOn w:val="a"/>
    <w:rsid w:val="00A7148A"/>
    <w:pPr>
      <w:adjustRightInd/>
      <w:snapToGrid/>
      <w:spacing w:before="100" w:beforeAutospacing="1" w:after="100" w:afterAutospacing="1"/>
    </w:pPr>
    <w:rPr>
      <w:rFonts w:eastAsia="宋体" w:cs="Tahoma"/>
      <w:sz w:val="18"/>
      <w:szCs w:val="18"/>
    </w:rPr>
  </w:style>
  <w:style w:type="paragraph" w:customStyle="1" w:styleId="font6">
    <w:name w:val="font6"/>
    <w:basedOn w:val="a"/>
    <w:rsid w:val="00A714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font7">
    <w:name w:val="font7"/>
    <w:basedOn w:val="a"/>
    <w:rsid w:val="00A7148A"/>
    <w:pPr>
      <w:adjustRightInd/>
      <w:snapToGrid/>
      <w:spacing w:before="100" w:beforeAutospacing="1" w:after="100" w:afterAutospacing="1"/>
    </w:pPr>
    <w:rPr>
      <w:rFonts w:eastAsia="宋体" w:cs="Tahoma"/>
      <w:color w:val="000000"/>
      <w:sz w:val="18"/>
      <w:szCs w:val="18"/>
    </w:rPr>
  </w:style>
  <w:style w:type="paragraph" w:customStyle="1" w:styleId="font8">
    <w:name w:val="font8"/>
    <w:basedOn w:val="a"/>
    <w:rsid w:val="00A714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font9">
    <w:name w:val="font9"/>
    <w:basedOn w:val="a"/>
    <w:rsid w:val="00A7148A"/>
    <w:pPr>
      <w:adjustRightInd/>
      <w:snapToGrid/>
      <w:spacing w:before="100" w:beforeAutospacing="1" w:after="100" w:afterAutospacing="1"/>
    </w:pPr>
    <w:rPr>
      <w:rFonts w:ascii="Calibri" w:eastAsia="宋体" w:hAnsi="Calibri" w:cs="宋体"/>
      <w:color w:val="000000"/>
      <w:sz w:val="18"/>
      <w:szCs w:val="18"/>
    </w:rPr>
  </w:style>
  <w:style w:type="paragraph" w:customStyle="1" w:styleId="xl95">
    <w:name w:val="xl95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96">
    <w:name w:val="xl96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97">
    <w:name w:val="xl97"/>
    <w:basedOn w:val="a"/>
    <w:rsid w:val="00A714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98">
    <w:name w:val="xl98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99">
    <w:name w:val="xl99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00">
    <w:name w:val="xl100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01">
    <w:name w:val="xl101"/>
    <w:basedOn w:val="a"/>
    <w:rsid w:val="00A7148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02">
    <w:name w:val="xl102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03">
    <w:name w:val="xl103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04">
    <w:name w:val="xl104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05">
    <w:name w:val="xl105"/>
    <w:basedOn w:val="a"/>
    <w:rsid w:val="00A7148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06">
    <w:name w:val="xl106"/>
    <w:basedOn w:val="a"/>
    <w:rsid w:val="00A7148A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07">
    <w:name w:val="xl107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08">
    <w:name w:val="xl108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09">
    <w:name w:val="xl109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0">
    <w:name w:val="xl110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1">
    <w:name w:val="xl111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12">
    <w:name w:val="xl112"/>
    <w:basedOn w:val="a"/>
    <w:rsid w:val="00A714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13">
    <w:name w:val="xl113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14">
    <w:name w:val="xl114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5">
    <w:name w:val="xl115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6">
    <w:name w:val="xl116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7">
    <w:name w:val="xl117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8">
    <w:name w:val="xl118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19">
    <w:name w:val="xl119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20">
    <w:name w:val="xl120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21">
    <w:name w:val="xl121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22">
    <w:name w:val="xl122"/>
    <w:basedOn w:val="a"/>
    <w:rsid w:val="00A7148A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23">
    <w:name w:val="xl123"/>
    <w:basedOn w:val="a"/>
    <w:rsid w:val="00A7148A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24">
    <w:name w:val="xl124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25">
    <w:name w:val="xl125"/>
    <w:basedOn w:val="a"/>
    <w:rsid w:val="00A714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126">
    <w:name w:val="xl126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27">
    <w:name w:val="xl127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28">
    <w:name w:val="xl128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29">
    <w:name w:val="xl129"/>
    <w:basedOn w:val="a"/>
    <w:rsid w:val="00A7148A"/>
    <w:pP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l130">
    <w:name w:val="xl130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31">
    <w:name w:val="xl131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32">
    <w:name w:val="xl132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33">
    <w:name w:val="xl133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34">
    <w:name w:val="xl134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Courier New" w:eastAsia="宋体" w:hAnsi="Courier New" w:cs="Courier New"/>
      <w:sz w:val="18"/>
      <w:szCs w:val="18"/>
    </w:rPr>
  </w:style>
  <w:style w:type="paragraph" w:customStyle="1" w:styleId="xl135">
    <w:name w:val="xl135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Courier New" w:eastAsia="宋体" w:hAnsi="Courier New" w:cs="Courier New"/>
      <w:sz w:val="18"/>
      <w:szCs w:val="18"/>
    </w:rPr>
  </w:style>
  <w:style w:type="paragraph" w:customStyle="1" w:styleId="xl136">
    <w:name w:val="xl136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Courier New" w:eastAsia="宋体" w:hAnsi="Courier New" w:cs="Courier New"/>
      <w:sz w:val="18"/>
      <w:szCs w:val="18"/>
    </w:rPr>
  </w:style>
  <w:style w:type="paragraph" w:customStyle="1" w:styleId="xl137">
    <w:name w:val="xl137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38">
    <w:name w:val="xl138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39">
    <w:name w:val="xl139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xl140">
    <w:name w:val="xl140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41">
    <w:name w:val="xl141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42">
    <w:name w:val="xl142"/>
    <w:basedOn w:val="a"/>
    <w:rsid w:val="00A7148A"/>
    <w:pPr>
      <w:shd w:val="clear" w:color="000000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xl143">
    <w:name w:val="xl143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44">
    <w:name w:val="xl144"/>
    <w:basedOn w:val="a"/>
    <w:rsid w:val="00A7148A"/>
    <w:pPr>
      <w:shd w:val="clear" w:color="000000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xl145">
    <w:name w:val="xl145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18"/>
      <w:szCs w:val="18"/>
    </w:rPr>
  </w:style>
  <w:style w:type="paragraph" w:customStyle="1" w:styleId="xl146">
    <w:name w:val="xl146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sz w:val="28"/>
      <w:szCs w:val="28"/>
    </w:rPr>
  </w:style>
  <w:style w:type="paragraph" w:customStyle="1" w:styleId="xl147">
    <w:name w:val="xl147"/>
    <w:basedOn w:val="a"/>
    <w:rsid w:val="00A71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C549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C54994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549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C5499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FDAFC6-48C1-4D9C-B7B7-BADD2676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chenjh</cp:lastModifiedBy>
  <cp:revision>138</cp:revision>
  <dcterms:created xsi:type="dcterms:W3CDTF">2008-09-11T17:20:00Z</dcterms:created>
  <dcterms:modified xsi:type="dcterms:W3CDTF">2019-02-21T01:32:00Z</dcterms:modified>
</cp:coreProperties>
</file>