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94B" w:rsidRDefault="00B6294B" w:rsidP="00B6294B">
      <w:pPr>
        <w:spacing w:before="360" w:after="240"/>
        <w:jc w:val="center"/>
        <w:rPr>
          <w:rFonts w:ascii="Arial" w:hAnsi="Arial" w:cs="Arial"/>
          <w:b/>
          <w:bCs/>
          <w:sz w:val="40"/>
          <w:szCs w:val="40"/>
          <w:lang w:val="es-AR"/>
        </w:rPr>
      </w:pPr>
      <w:r>
        <w:rPr>
          <w:rFonts w:ascii="Arial" w:hAnsi="Arial" w:cs="Arial"/>
          <w:b/>
          <w:bCs/>
          <w:sz w:val="40"/>
          <w:szCs w:val="40"/>
          <w:lang w:val="es-AR"/>
        </w:rPr>
        <w:t>Informe de Estudio de Mercado</w:t>
      </w:r>
      <w:r>
        <w:rPr>
          <w:rFonts w:ascii="Arial" w:hAnsi="Arial" w:cs="Arial"/>
          <w:b/>
          <w:bCs/>
          <w:sz w:val="40"/>
          <w:szCs w:val="40"/>
          <w:lang w:val="es-AR"/>
        </w:rPr>
        <w:t>:</w:t>
      </w:r>
    </w:p>
    <w:p w:rsidR="00B6294B" w:rsidRPr="004E316A" w:rsidRDefault="00B6294B" w:rsidP="00B6294B">
      <w:pPr>
        <w:spacing w:before="360" w:after="240"/>
        <w:jc w:val="center"/>
        <w:rPr>
          <w:rFonts w:ascii="Arial" w:hAnsi="Arial" w:cs="Arial"/>
          <w:b/>
          <w:bCs/>
          <w:sz w:val="40"/>
          <w:szCs w:val="40"/>
          <w:lang w:val="es-AR"/>
        </w:rPr>
      </w:pPr>
      <w:r>
        <w:rPr>
          <w:rFonts w:ascii="Arial" w:hAnsi="Arial" w:cs="Arial"/>
          <w:b/>
          <w:bCs/>
          <w:sz w:val="40"/>
          <w:szCs w:val="40"/>
          <w:lang w:val="es-AR"/>
        </w:rPr>
        <w:t>‘Compras en los hogares Argentinos’</w:t>
      </w:r>
    </w:p>
    <w:p w:rsidR="00B6294B" w:rsidRDefault="00B6294B" w:rsidP="00B6294B">
      <w:pPr>
        <w:spacing w:before="360" w:after="240"/>
        <w:jc w:val="center"/>
        <w:rPr>
          <w:rFonts w:ascii="Arial" w:hAnsi="Arial" w:cs="Arial"/>
          <w:b/>
          <w:bCs/>
          <w:sz w:val="40"/>
          <w:szCs w:val="40"/>
          <w:lang w:val="es-AR"/>
        </w:rPr>
      </w:pPr>
    </w:p>
    <w:p w:rsidR="00B6294B" w:rsidRDefault="00B6294B" w:rsidP="00B6294B">
      <w:pPr>
        <w:spacing w:before="360" w:after="240"/>
        <w:jc w:val="center"/>
        <w:rPr>
          <w:rFonts w:ascii="Arial" w:hAnsi="Arial" w:cs="Arial"/>
          <w:b/>
          <w:bCs/>
          <w:sz w:val="40"/>
          <w:szCs w:val="40"/>
          <w:lang w:val="es-AR"/>
        </w:rPr>
      </w:pPr>
      <w:r w:rsidRPr="004E316A">
        <w:rPr>
          <w:rFonts w:ascii="Arial" w:hAnsi="Arial" w:cs="Arial"/>
          <w:b/>
          <w:bCs/>
          <w:sz w:val="40"/>
          <w:szCs w:val="40"/>
          <w:lang w:val="es-AR"/>
        </w:rPr>
        <w:t>Proyecto:</w:t>
      </w:r>
      <w:r>
        <w:rPr>
          <w:rFonts w:ascii="Arial" w:hAnsi="Arial" w:cs="Arial"/>
          <w:b/>
          <w:bCs/>
          <w:sz w:val="40"/>
          <w:szCs w:val="40"/>
          <w:lang w:val="es-AR"/>
        </w:rPr>
        <w:t xml:space="preserve"> </w:t>
      </w:r>
      <w:r w:rsidRPr="004E316A">
        <w:rPr>
          <w:rFonts w:ascii="Arial" w:hAnsi="Arial" w:cs="Arial"/>
          <w:b/>
          <w:bCs/>
          <w:sz w:val="40"/>
          <w:szCs w:val="40"/>
          <w:lang w:val="es-AR"/>
        </w:rPr>
        <w:t>“</w:t>
      </w:r>
      <w:r>
        <w:rPr>
          <w:rFonts w:ascii="Arial" w:hAnsi="Arial" w:cs="Arial"/>
          <w:b/>
          <w:bCs/>
          <w:sz w:val="40"/>
          <w:szCs w:val="40"/>
          <w:lang w:val="es-AR"/>
        </w:rPr>
        <w:t>E.P.A. Estamos para ayudarlo</w:t>
      </w:r>
      <w:r w:rsidRPr="004E316A">
        <w:rPr>
          <w:rFonts w:ascii="Arial" w:hAnsi="Arial" w:cs="Arial"/>
          <w:b/>
          <w:bCs/>
          <w:sz w:val="40"/>
          <w:szCs w:val="40"/>
          <w:lang w:val="es-AR"/>
        </w:rPr>
        <w:t>”</w:t>
      </w:r>
    </w:p>
    <w:p w:rsidR="00B6294B" w:rsidRDefault="00B6294B" w:rsidP="00B6294B">
      <w:pPr>
        <w:rPr>
          <w:rFonts w:ascii="Arial" w:hAnsi="Arial" w:cs="Arial"/>
          <w:b/>
          <w:bCs/>
          <w:u w:val="single"/>
          <w:lang w:val="es-AR"/>
        </w:rPr>
      </w:pPr>
    </w:p>
    <w:p w:rsidR="00B6294B" w:rsidRDefault="00B6294B" w:rsidP="00B6294B">
      <w:pPr>
        <w:rPr>
          <w:rFonts w:ascii="Arial" w:hAnsi="Arial" w:cs="Arial"/>
          <w:b/>
          <w:bCs/>
          <w:u w:val="single"/>
          <w:lang w:val="es-AR"/>
        </w:rPr>
      </w:pPr>
    </w:p>
    <w:p w:rsidR="00B6294B" w:rsidRDefault="00B6294B" w:rsidP="00B6294B">
      <w:pPr>
        <w:rPr>
          <w:rFonts w:ascii="Arial" w:hAnsi="Arial" w:cs="Arial"/>
          <w:b/>
          <w:bCs/>
          <w:u w:val="single"/>
          <w:lang w:val="es-AR"/>
        </w:rPr>
      </w:pPr>
    </w:p>
    <w:p w:rsidR="00B6294B" w:rsidRPr="00EC156B" w:rsidRDefault="00B6294B" w:rsidP="00B6294B">
      <w:pPr>
        <w:rPr>
          <w:rFonts w:ascii="Arial" w:hAnsi="Arial" w:cs="Arial"/>
          <w:b/>
          <w:bCs/>
          <w:u w:val="single"/>
          <w:lang w:val="es-AR"/>
        </w:rPr>
      </w:pPr>
      <w:r w:rsidRPr="00EC156B">
        <w:rPr>
          <w:rFonts w:ascii="Arial" w:hAnsi="Arial" w:cs="Arial"/>
          <w:b/>
          <w:bCs/>
          <w:u w:val="single"/>
          <w:lang w:val="es-AR"/>
        </w:rPr>
        <w:t xml:space="preserve">Número de </w:t>
      </w:r>
      <w:r>
        <w:rPr>
          <w:rFonts w:ascii="Arial" w:hAnsi="Arial" w:cs="Arial"/>
          <w:b/>
          <w:bCs/>
          <w:u w:val="single"/>
          <w:lang w:val="es-AR"/>
        </w:rPr>
        <w:t>Equipo</w:t>
      </w:r>
      <w:r w:rsidRPr="00EC156B">
        <w:rPr>
          <w:rFonts w:ascii="Arial" w:hAnsi="Arial" w:cs="Arial"/>
          <w:b/>
          <w:bCs/>
          <w:u w:val="single"/>
          <w:lang w:val="es-AR"/>
        </w:rPr>
        <w:t>:</w:t>
      </w:r>
      <w:r>
        <w:rPr>
          <w:rFonts w:ascii="Arial" w:hAnsi="Arial" w:cs="Arial"/>
          <w:b/>
          <w:bCs/>
          <w:u w:val="single"/>
          <w:lang w:val="es-AR"/>
        </w:rPr>
        <w:t xml:space="preserve"> </w:t>
      </w:r>
      <w:r w:rsidRPr="00F32C54">
        <w:rPr>
          <w:rFonts w:ascii="Arial" w:hAnsi="Arial" w:cs="Arial"/>
          <w:b/>
          <w:bCs/>
          <w:color w:val="000000"/>
          <w:lang w:val="es-AR"/>
        </w:rPr>
        <w:t>G401</w:t>
      </w:r>
    </w:p>
    <w:p w:rsidR="00B6294B" w:rsidRPr="00183DB8" w:rsidRDefault="00B6294B" w:rsidP="00B6294B">
      <w:pPr>
        <w:rPr>
          <w:rFonts w:ascii="Arial" w:hAnsi="Arial" w:cs="Arial"/>
          <w:b/>
          <w:bCs/>
          <w:u w:val="single"/>
          <w:lang w:val="es-AR"/>
        </w:rPr>
      </w:pPr>
      <w:r w:rsidRPr="00183DB8">
        <w:rPr>
          <w:rFonts w:ascii="Arial" w:hAnsi="Arial" w:cs="Arial"/>
          <w:b/>
          <w:bCs/>
          <w:u w:val="single"/>
          <w:lang w:val="es-AR"/>
        </w:rPr>
        <w:t>Integrantes Equipo de Proyecto</w:t>
      </w:r>
    </w:p>
    <w:p w:rsidR="00B6294B" w:rsidRDefault="00B6294B" w:rsidP="00B6294B">
      <w:pPr>
        <w:rPr>
          <w:rFonts w:ascii="Arial" w:hAnsi="Arial" w:cs="Arial"/>
          <w:b/>
          <w:bCs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111"/>
        <w:gridCol w:w="3402"/>
      </w:tblGrid>
      <w:tr w:rsidR="00B6294B" w:rsidRPr="00A4243A" w:rsidTr="00F302D3">
        <w:tc>
          <w:tcPr>
            <w:tcW w:w="1276" w:type="dxa"/>
            <w:shd w:val="clear" w:color="auto" w:fill="A6A6A6"/>
          </w:tcPr>
          <w:p w:rsidR="00B6294B" w:rsidRPr="00A4243A" w:rsidRDefault="00B6294B" w:rsidP="00F302D3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4111" w:type="dxa"/>
            <w:shd w:val="clear" w:color="auto" w:fill="A6A6A6"/>
          </w:tcPr>
          <w:p w:rsidR="00B6294B" w:rsidRPr="00A4243A" w:rsidRDefault="00B6294B" w:rsidP="00F302D3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6294B" w:rsidRPr="00A4243A" w:rsidRDefault="00B6294B" w:rsidP="00F302D3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6294B" w:rsidTr="00F302D3">
        <w:tc>
          <w:tcPr>
            <w:tcW w:w="1276" w:type="dxa"/>
          </w:tcPr>
          <w:p w:rsidR="00B6294B" w:rsidRDefault="00B6294B" w:rsidP="00F302D3">
            <w:pPr>
              <w:pStyle w:val="Tabletext"/>
              <w:jc w:val="right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4111" w:type="dxa"/>
          </w:tcPr>
          <w:p w:rsidR="00B6294B" w:rsidRDefault="00B6294B" w:rsidP="00F302D3">
            <w:pPr>
              <w:pStyle w:val="Tabletext"/>
              <w:ind w:left="175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6294B" w:rsidRDefault="00B6294B" w:rsidP="00F302D3">
            <w:pPr>
              <w:pStyle w:val="Tabletext"/>
              <w:ind w:left="175"/>
            </w:pPr>
            <w:hyperlink r:id="rId8" w:history="1">
              <w:r w:rsidRPr="00FE5AAE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6294B" w:rsidTr="00F302D3">
        <w:tc>
          <w:tcPr>
            <w:tcW w:w="1276" w:type="dxa"/>
          </w:tcPr>
          <w:p w:rsidR="00B6294B" w:rsidRDefault="00B6294B" w:rsidP="00F302D3">
            <w:pPr>
              <w:pStyle w:val="Tabletext"/>
              <w:jc w:val="right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4111" w:type="dxa"/>
          </w:tcPr>
          <w:p w:rsidR="00B6294B" w:rsidRDefault="00B6294B" w:rsidP="00F302D3">
            <w:pPr>
              <w:pStyle w:val="Tabletext"/>
              <w:ind w:left="175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6294B" w:rsidRDefault="00B6294B" w:rsidP="00F302D3">
            <w:pPr>
              <w:pStyle w:val="Tabletext"/>
              <w:ind w:left="175"/>
            </w:pPr>
            <w:hyperlink r:id="rId9" w:history="1">
              <w:r w:rsidRPr="00FE5AAE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6294B" w:rsidTr="00F302D3">
        <w:tc>
          <w:tcPr>
            <w:tcW w:w="1276" w:type="dxa"/>
          </w:tcPr>
          <w:p w:rsidR="00B6294B" w:rsidRDefault="00B6294B" w:rsidP="00F302D3">
            <w:pPr>
              <w:pStyle w:val="Tabletext"/>
              <w:jc w:val="right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4111" w:type="dxa"/>
          </w:tcPr>
          <w:p w:rsidR="00B6294B" w:rsidRDefault="00B6294B" w:rsidP="00F302D3">
            <w:pPr>
              <w:pStyle w:val="Tabletext"/>
              <w:ind w:left="175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6294B" w:rsidRDefault="00B6294B" w:rsidP="00F302D3">
            <w:pPr>
              <w:pStyle w:val="Tabletext"/>
              <w:ind w:left="175"/>
            </w:pPr>
            <w:hyperlink r:id="rId10" w:history="1">
              <w:r w:rsidRPr="00FE5AAE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6294B" w:rsidTr="00F302D3">
        <w:tc>
          <w:tcPr>
            <w:tcW w:w="1276" w:type="dxa"/>
          </w:tcPr>
          <w:p w:rsidR="00B6294B" w:rsidRDefault="00B6294B" w:rsidP="00F302D3">
            <w:pPr>
              <w:pStyle w:val="Tabletext"/>
              <w:jc w:val="right"/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4111" w:type="dxa"/>
          </w:tcPr>
          <w:p w:rsidR="00B6294B" w:rsidRDefault="00B6294B" w:rsidP="00F302D3">
            <w:pPr>
              <w:pStyle w:val="Tabletext"/>
              <w:ind w:left="175"/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6294B" w:rsidRDefault="00B6294B" w:rsidP="00F302D3">
            <w:pPr>
              <w:pStyle w:val="Tabletext"/>
              <w:ind w:left="175"/>
              <w:rPr>
                <w:lang w:val="en-GB"/>
              </w:rPr>
            </w:pPr>
            <w:hyperlink r:id="rId11" w:history="1">
              <w:r w:rsidRPr="00FE5AAE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6294B" w:rsidTr="00F302D3">
        <w:tc>
          <w:tcPr>
            <w:tcW w:w="1276" w:type="dxa"/>
          </w:tcPr>
          <w:p w:rsidR="00B6294B" w:rsidRDefault="00B6294B" w:rsidP="00F302D3">
            <w:pPr>
              <w:pStyle w:val="Tabletext"/>
              <w:jc w:val="right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4111" w:type="dxa"/>
          </w:tcPr>
          <w:p w:rsidR="00B6294B" w:rsidRDefault="00B6294B" w:rsidP="00F302D3">
            <w:pPr>
              <w:pStyle w:val="Tabletext"/>
              <w:ind w:left="175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6294B" w:rsidRDefault="00B6294B" w:rsidP="00F302D3">
            <w:pPr>
              <w:pStyle w:val="Tabletext"/>
              <w:ind w:left="175"/>
            </w:pPr>
            <w:hyperlink r:id="rId12" w:history="1">
              <w:r w:rsidRPr="00FE5AAE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B6294B" w:rsidRDefault="00B6294B" w:rsidP="00B6294B">
      <w:pPr>
        <w:pStyle w:val="a"/>
        <w:spacing w:before="240"/>
        <w:jc w:val="left"/>
        <w:rPr>
          <w:bCs w:val="0"/>
          <w:i w:val="0"/>
          <w:iCs w:val="0"/>
          <w:szCs w:val="24"/>
          <w:u w:val="single"/>
        </w:rPr>
      </w:pPr>
    </w:p>
    <w:p w:rsidR="00B6294B" w:rsidRPr="00183DB8" w:rsidRDefault="00B6294B" w:rsidP="00B6294B">
      <w:pPr>
        <w:pStyle w:val="a"/>
        <w:spacing w:before="240"/>
        <w:jc w:val="left"/>
        <w:rPr>
          <w:szCs w:val="24"/>
          <w:u w:val="single"/>
        </w:rPr>
      </w:pPr>
      <w:r w:rsidRPr="00183DB8">
        <w:rPr>
          <w:bCs w:val="0"/>
          <w:i w:val="0"/>
          <w:iCs w:val="0"/>
          <w:szCs w:val="24"/>
          <w:u w:val="single"/>
        </w:rPr>
        <w:t>Profesores:</w:t>
      </w:r>
    </w:p>
    <w:p w:rsidR="00B6294B" w:rsidRPr="00206A63" w:rsidRDefault="00B6294B" w:rsidP="00B6294B">
      <w:pPr>
        <w:spacing w:before="120"/>
        <w:jc w:val="both"/>
        <w:rPr>
          <w:rFonts w:ascii="Arial" w:hAnsi="Arial" w:cs="Arial"/>
          <w:lang w:val="es-AR"/>
        </w:rPr>
      </w:pPr>
      <w:r w:rsidRPr="00206A63">
        <w:rPr>
          <w:rFonts w:ascii="Arial" w:hAnsi="Arial" w:cs="Arial"/>
          <w:b/>
          <w:lang w:val="es-AR"/>
        </w:rPr>
        <w:t>Director de</w:t>
      </w:r>
      <w:r w:rsidRPr="00400A9B">
        <w:rPr>
          <w:rFonts w:ascii="Arial" w:hAnsi="Arial" w:cs="Arial"/>
          <w:b/>
          <w:lang w:val="es-AR"/>
        </w:rPr>
        <w:t xml:space="preserve"> Cátedra</w:t>
      </w:r>
      <w:r w:rsidRPr="00206A63">
        <w:rPr>
          <w:rFonts w:ascii="Arial" w:hAnsi="Arial" w:cs="Arial"/>
          <w:lang w:val="es-AR"/>
        </w:rPr>
        <w:t>:</w:t>
      </w:r>
      <w:r>
        <w:rPr>
          <w:rFonts w:ascii="Arial" w:hAnsi="Arial" w:cs="Arial"/>
          <w:lang w:val="es-AR"/>
        </w:rPr>
        <w:t xml:space="preserve"> Lic. Carlos </w:t>
      </w:r>
      <w:proofErr w:type="spellStart"/>
      <w:r>
        <w:rPr>
          <w:rFonts w:ascii="Arial" w:hAnsi="Arial" w:cs="Arial"/>
          <w:lang w:val="es-AR"/>
        </w:rPr>
        <w:t>Tomassino</w:t>
      </w:r>
      <w:proofErr w:type="spellEnd"/>
    </w:p>
    <w:p w:rsidR="00B6294B" w:rsidRDefault="00B6294B" w:rsidP="00B6294B">
      <w:pPr>
        <w:spacing w:before="120"/>
        <w:jc w:val="both"/>
        <w:rPr>
          <w:rFonts w:ascii="Arial" w:hAnsi="Arial" w:cs="Arial"/>
          <w:b/>
          <w:lang w:val="es-ES"/>
        </w:rPr>
      </w:pPr>
      <w:r w:rsidRPr="00753D81">
        <w:rPr>
          <w:rFonts w:ascii="Arial" w:hAnsi="Arial" w:cs="Arial"/>
          <w:b/>
          <w:lang w:val="es-ES"/>
        </w:rPr>
        <w:t>Profesor a cargo del curso</w:t>
      </w:r>
      <w:r w:rsidRPr="00753D81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AR"/>
        </w:rPr>
        <w:t xml:space="preserve">Lic. Roberto </w:t>
      </w:r>
      <w:proofErr w:type="spellStart"/>
      <w:r>
        <w:rPr>
          <w:rFonts w:ascii="Arial" w:hAnsi="Arial" w:cs="Arial"/>
          <w:lang w:val="es-AR"/>
        </w:rPr>
        <w:t>Eribe</w:t>
      </w:r>
      <w:proofErr w:type="spellEnd"/>
      <w:r>
        <w:rPr>
          <w:rFonts w:ascii="Arial" w:hAnsi="Arial" w:cs="Arial"/>
          <w:lang w:val="es-AR"/>
        </w:rPr>
        <w:t xml:space="preserve"> </w:t>
      </w:r>
      <w:r w:rsidRPr="00753D81">
        <w:rPr>
          <w:rFonts w:ascii="Arial" w:hAnsi="Arial" w:cs="Arial"/>
          <w:b/>
          <w:lang w:val="es-ES"/>
        </w:rPr>
        <w:t xml:space="preserve"> </w:t>
      </w:r>
    </w:p>
    <w:p w:rsidR="00B6294B" w:rsidRPr="00D1484E" w:rsidRDefault="00B6294B" w:rsidP="00B6294B">
      <w:pPr>
        <w:spacing w:before="120"/>
        <w:jc w:val="both"/>
        <w:rPr>
          <w:rFonts w:ascii="Arial" w:eastAsia="Calibri" w:hAnsi="Arial"/>
          <w:i/>
          <w:color w:val="0070C0"/>
          <w:sz w:val="20"/>
          <w:szCs w:val="20"/>
          <w:lang w:val="es-ES" w:eastAsia="es-ES"/>
        </w:rPr>
      </w:pPr>
      <w:r w:rsidRPr="00753D81">
        <w:rPr>
          <w:rFonts w:ascii="Arial" w:hAnsi="Arial" w:cs="Arial"/>
          <w:b/>
          <w:lang w:val="es-ES"/>
        </w:rPr>
        <w:t>Auxiliar a cargo del proyecto</w:t>
      </w:r>
      <w:r>
        <w:rPr>
          <w:rFonts w:ascii="Arial" w:hAnsi="Arial" w:cs="Arial"/>
          <w:b/>
          <w:lang w:val="es-ES"/>
        </w:rPr>
        <w:t xml:space="preserve">: </w:t>
      </w:r>
      <w:r w:rsidRPr="006364DA">
        <w:rPr>
          <w:rFonts w:ascii="Arial" w:hAnsi="Arial" w:cs="Arial"/>
          <w:color w:val="000000"/>
          <w:lang w:val="es-AR"/>
        </w:rPr>
        <w:t xml:space="preserve">Ing. </w:t>
      </w:r>
      <w:r w:rsidRPr="00F32C54">
        <w:rPr>
          <w:rFonts w:ascii="Arial" w:hAnsi="Arial" w:cs="Arial"/>
          <w:color w:val="000000"/>
          <w:lang w:val="es-AR"/>
        </w:rPr>
        <w:t>Sebastián Valdés</w:t>
      </w:r>
    </w:p>
    <w:p w:rsidR="00B6294B" w:rsidRPr="001C32AE" w:rsidRDefault="00B6294B" w:rsidP="00B6294B">
      <w:pPr>
        <w:spacing w:before="120"/>
        <w:jc w:val="both"/>
        <w:rPr>
          <w:rFonts w:ascii="Arial" w:hAnsi="Arial" w:cs="Arial"/>
          <w:lang w:val="es-AR"/>
        </w:rPr>
      </w:pPr>
      <w:proofErr w:type="spellStart"/>
      <w:r w:rsidRPr="0077069E">
        <w:rPr>
          <w:rFonts w:ascii="Arial" w:hAnsi="Arial" w:cs="Arial"/>
          <w:b/>
          <w:lang w:val="es-AR"/>
        </w:rPr>
        <w:t>Controller</w:t>
      </w:r>
      <w:proofErr w:type="spellEnd"/>
      <w:r>
        <w:rPr>
          <w:rFonts w:ascii="Arial" w:hAnsi="Arial" w:cs="Arial"/>
          <w:b/>
          <w:lang w:val="es-AR"/>
        </w:rPr>
        <w:t xml:space="preserve">: </w:t>
      </w:r>
      <w:r w:rsidRPr="001C32AE">
        <w:rPr>
          <w:rFonts w:ascii="Arial" w:hAnsi="Arial" w:cs="Arial"/>
          <w:lang w:val="es-AR"/>
        </w:rPr>
        <w:t>Ing. Gabriela Salem</w:t>
      </w:r>
    </w:p>
    <w:p w:rsidR="00B6294B" w:rsidRDefault="00B6294B" w:rsidP="00B6294B">
      <w:pPr>
        <w:spacing w:after="160" w:line="259" w:lineRule="auto"/>
        <w:rPr>
          <w:rFonts w:ascii="Arial" w:hAnsi="Arial" w:cs="Arial"/>
          <w:b/>
          <w:lang w:val="es-AR"/>
        </w:rPr>
      </w:pPr>
      <w:r>
        <w:rPr>
          <w:lang w:val="es-AR"/>
        </w:rPr>
        <w:br w:type="page"/>
      </w:r>
      <w:r w:rsidRPr="00B6294B">
        <w:rPr>
          <w:rFonts w:ascii="Arial" w:hAnsi="Arial" w:cs="Arial"/>
          <w:b/>
          <w:lang w:val="es-AR"/>
        </w:rPr>
        <w:lastRenderedPageBreak/>
        <w:t>Índice</w:t>
      </w:r>
    </w:p>
    <w:sdt>
      <w:sdtPr>
        <w:rPr>
          <w:lang w:val="es-ES"/>
        </w:rPr>
        <w:id w:val="-11663167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2"/>
          <w:szCs w:val="22"/>
          <w:lang w:eastAsia="es-AR"/>
        </w:rPr>
      </w:sdtEndPr>
      <w:sdtContent>
        <w:p w:rsidR="00BC63CD" w:rsidRPr="00B6294B" w:rsidRDefault="00BC63CD" w:rsidP="00BC63CD">
          <w:pPr>
            <w:rPr>
              <w:lang w:val="es-AR" w:eastAsia="es-AR"/>
            </w:rPr>
          </w:pPr>
          <w:r w:rsidRPr="00B6294B">
            <w:rPr>
              <w:rFonts w:ascii="Arial" w:hAnsi="Arial" w:cs="Arial"/>
              <w:b/>
              <w:bCs/>
              <w:color w:val="000000"/>
              <w:lang w:val="es-AR" w:eastAsia="es-AR"/>
            </w:rPr>
            <w:t>Análisis de Mercado: Compras en los hogares Argentinos</w:t>
          </w:r>
        </w:p>
        <w:p w:rsidR="00BC63CD" w:rsidRPr="00BC63CD" w:rsidRDefault="00BC63CD" w:rsidP="00BC63CD">
          <w:pPr>
            <w:pStyle w:val="TtulodeTDC"/>
            <w:rPr>
              <w:rFonts w:ascii="Arial" w:hAnsi="Arial" w:cs="Arial"/>
              <w:color w:val="auto"/>
              <w:sz w:val="24"/>
              <w:szCs w:val="24"/>
            </w:rPr>
          </w:pPr>
          <w:r w:rsidRPr="00B6294B">
            <w:rPr>
              <w:rFonts w:ascii="Arial" w:hAnsi="Arial" w:cs="Arial"/>
              <w:color w:val="auto"/>
              <w:sz w:val="24"/>
              <w:szCs w:val="24"/>
              <w:u w:val="single"/>
            </w:rPr>
            <w:t>Introducción</w:t>
          </w:r>
          <w:r w:rsidRPr="00BC63CD">
            <w:rPr>
              <w:rFonts w:ascii="Arial" w:hAnsi="Arial" w:cs="Arial"/>
              <w:color w:val="auto"/>
              <w:sz w:val="24"/>
              <w:szCs w:val="24"/>
              <w:u w:val="single"/>
            </w:rPr>
            <w:t xml:space="preserve"> </w:t>
          </w:r>
          <w:r w:rsidRPr="00BC63CD">
            <w:rPr>
              <w:rFonts w:ascii="Arial" w:hAnsi="Arial" w:cs="Arial"/>
              <w:color w:val="auto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Cs/>
              <w:color w:val="auto"/>
              <w:sz w:val="24"/>
              <w:szCs w:val="24"/>
              <w:lang w:val="es-ES"/>
            </w:rPr>
            <w:t>3</w:t>
          </w:r>
        </w:p>
        <w:p w:rsidR="00BC63CD" w:rsidRPr="00BC63CD" w:rsidRDefault="00BC63CD" w:rsidP="00BC63CD">
          <w:pPr>
            <w:pStyle w:val="TDC2"/>
            <w:ind w:left="0"/>
            <w:rPr>
              <w:rFonts w:ascii="Arial" w:hAnsi="Arial" w:cs="Arial"/>
              <w:sz w:val="24"/>
              <w:szCs w:val="24"/>
            </w:rPr>
          </w:pPr>
          <w:r w:rsidRPr="00B6294B">
            <w:rPr>
              <w:rFonts w:ascii="Arial" w:hAnsi="Arial" w:cs="Arial"/>
              <w:sz w:val="24"/>
              <w:szCs w:val="24"/>
              <w:u w:val="single"/>
            </w:rPr>
            <w:t>Condiciones del Mercado</w:t>
          </w:r>
          <w:r w:rsidRPr="00BC63CD">
            <w:rPr>
              <w:rFonts w:ascii="Arial" w:hAnsi="Arial" w:cs="Arial"/>
              <w:sz w:val="24"/>
              <w:szCs w:val="24"/>
              <w:u w:val="single"/>
            </w:rPr>
            <w:t xml:space="preserve"> </w:t>
          </w:r>
          <w:r w:rsidRPr="00BC63C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  <w:lang w:val="es-ES"/>
            </w:rPr>
            <w:t>3</w:t>
          </w:r>
        </w:p>
        <w:p w:rsidR="00BC63CD" w:rsidRPr="00BC63CD" w:rsidRDefault="00BC63CD" w:rsidP="00BC63CD">
          <w:pPr>
            <w:pStyle w:val="TDC3"/>
            <w:ind w:left="0"/>
            <w:rPr>
              <w:rFonts w:ascii="Arial" w:hAnsi="Arial" w:cs="Arial"/>
              <w:sz w:val="24"/>
              <w:szCs w:val="24"/>
            </w:rPr>
          </w:pPr>
          <w:r w:rsidRPr="00B6294B">
            <w:rPr>
              <w:rFonts w:ascii="Arial" w:hAnsi="Arial" w:cs="Arial"/>
              <w:sz w:val="24"/>
              <w:szCs w:val="24"/>
              <w:u w:val="single"/>
            </w:rPr>
            <w:t>Problemáticas a la hora de hacer compras</w:t>
          </w:r>
          <w:r w:rsidRPr="00BC63CD">
            <w:rPr>
              <w:rFonts w:ascii="Arial" w:hAnsi="Arial" w:cs="Arial"/>
              <w:sz w:val="24"/>
              <w:szCs w:val="24"/>
              <w:u w:val="single"/>
            </w:rPr>
            <w:t xml:space="preserve"> </w:t>
          </w:r>
          <w:r w:rsidRPr="00BC63C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BC63CD">
            <w:rPr>
              <w:rFonts w:ascii="Arial" w:hAnsi="Arial" w:cs="Arial"/>
              <w:sz w:val="24"/>
              <w:szCs w:val="24"/>
              <w:lang w:val="es-ES"/>
            </w:rPr>
            <w:t>3</w:t>
          </w:r>
        </w:p>
        <w:p w:rsidR="00BC63CD" w:rsidRDefault="00BC63CD" w:rsidP="00BC63CD">
          <w:pPr>
            <w:pStyle w:val="TDC1"/>
          </w:pPr>
          <w:r w:rsidRPr="00BC63CD">
            <w:rPr>
              <w:rFonts w:ascii="Arial" w:hAnsi="Arial" w:cs="Arial"/>
              <w:sz w:val="24"/>
              <w:szCs w:val="24"/>
              <w:u w:val="single"/>
            </w:rPr>
            <w:t>Conclusión</w:t>
          </w:r>
          <w:r w:rsidRPr="00BC63C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BC63CD">
            <w:rPr>
              <w:rFonts w:ascii="Arial" w:hAnsi="Arial" w:cs="Arial"/>
              <w:bCs/>
              <w:sz w:val="24"/>
              <w:szCs w:val="24"/>
              <w:lang w:val="es-ES"/>
            </w:rPr>
            <w:t>4</w:t>
          </w:r>
        </w:p>
      </w:sdtContent>
    </w:sdt>
    <w:p w:rsidR="00F87956" w:rsidRDefault="00F87956" w:rsidP="00B6294B">
      <w:pPr>
        <w:spacing w:after="160" w:line="259" w:lineRule="auto"/>
        <w:rPr>
          <w:rFonts w:ascii="Arial" w:hAnsi="Arial" w:cs="Arial"/>
          <w:b/>
          <w:lang w:val="es-AR"/>
        </w:rPr>
      </w:pPr>
    </w:p>
    <w:p w:rsidR="00B6294B" w:rsidRDefault="00B6294B">
      <w:pPr>
        <w:spacing w:after="160" w:line="259" w:lineRule="auto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br w:type="page"/>
      </w:r>
      <w:bookmarkStart w:id="0" w:name="_GoBack"/>
      <w:bookmarkEnd w:id="0"/>
    </w:p>
    <w:p w:rsidR="00B6294B" w:rsidRPr="00B6294B" w:rsidRDefault="00B6294B" w:rsidP="00B6294B">
      <w:pPr>
        <w:rPr>
          <w:lang w:val="es-AR" w:eastAsia="es-AR"/>
        </w:rPr>
      </w:pPr>
      <w:r w:rsidRPr="00B6294B">
        <w:rPr>
          <w:rFonts w:ascii="Arial" w:hAnsi="Arial" w:cs="Arial"/>
          <w:b/>
          <w:bCs/>
          <w:color w:val="000000"/>
          <w:lang w:val="es-AR" w:eastAsia="es-AR"/>
        </w:rPr>
        <w:lastRenderedPageBreak/>
        <w:t>Análisis de Mercado: Compras en los hogares Argentinos</w:t>
      </w:r>
    </w:p>
    <w:p w:rsidR="00B6294B" w:rsidRPr="00B6294B" w:rsidRDefault="00B6294B" w:rsidP="00B6294B">
      <w:pPr>
        <w:rPr>
          <w:lang w:val="es-AR" w:eastAsia="es-AR"/>
        </w:rPr>
      </w:pPr>
    </w:p>
    <w:p w:rsidR="00B6294B" w:rsidRPr="00B6294B" w:rsidRDefault="00B6294B" w:rsidP="00B6294B">
      <w:pPr>
        <w:rPr>
          <w:lang w:val="es-AR" w:eastAsia="es-AR"/>
        </w:rPr>
      </w:pPr>
      <w:r w:rsidRPr="00B6294B">
        <w:rPr>
          <w:rFonts w:ascii="Arial" w:hAnsi="Arial" w:cs="Arial"/>
          <w:color w:val="000000"/>
          <w:u w:val="single"/>
          <w:lang w:val="es-AR" w:eastAsia="es-AR"/>
        </w:rPr>
        <w:t>Introducción</w:t>
      </w:r>
    </w:p>
    <w:p w:rsidR="00B6294B" w:rsidRPr="00B6294B" w:rsidRDefault="00B6294B" w:rsidP="00B6294B">
      <w:pPr>
        <w:rPr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t xml:space="preserve">En la etapa de relevamiento de información, hemos realizado un estudio de mercado para conocer sobre la forma en que los </w:t>
      </w:r>
      <w:r w:rsidRPr="00F87956">
        <w:rPr>
          <w:rFonts w:ascii="Arial" w:hAnsi="Arial" w:cs="Arial"/>
          <w:color w:val="000000"/>
          <w:lang w:val="es-AR" w:eastAsia="es-AR"/>
        </w:rPr>
        <w:t>argentinos</w:t>
      </w:r>
      <w:r w:rsidRPr="00B6294B">
        <w:rPr>
          <w:rFonts w:ascii="Arial" w:hAnsi="Arial" w:cs="Arial"/>
          <w:color w:val="000000"/>
          <w:lang w:val="es-AR" w:eastAsia="es-AR"/>
        </w:rPr>
        <w:t xml:space="preserve"> realizan sus compras, con miras a la posible implementación de un sistema innovador destinado a optimizar las compras en supermercados.</w:t>
      </w:r>
    </w:p>
    <w:p w:rsidR="00B6294B" w:rsidRPr="00B6294B" w:rsidRDefault="00B6294B" w:rsidP="00B6294B">
      <w:pPr>
        <w:rPr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t>Para el análisis de mercado se han realizado cuestionarios a personas entre 18 y 65 años, para poder conocer sus problemáticas a la hora de comprar.</w:t>
      </w:r>
    </w:p>
    <w:p w:rsidR="00B6294B" w:rsidRPr="00B6294B" w:rsidRDefault="00B6294B" w:rsidP="00B6294B">
      <w:pPr>
        <w:rPr>
          <w:lang w:val="es-AR" w:eastAsia="es-AR"/>
        </w:rPr>
      </w:pPr>
    </w:p>
    <w:p w:rsidR="00B6294B" w:rsidRPr="00B6294B" w:rsidRDefault="00B6294B" w:rsidP="00B6294B">
      <w:pPr>
        <w:rPr>
          <w:lang w:val="es-AR" w:eastAsia="es-AR"/>
        </w:rPr>
      </w:pPr>
      <w:r w:rsidRPr="00B6294B">
        <w:rPr>
          <w:rFonts w:ascii="Arial" w:hAnsi="Arial" w:cs="Arial"/>
          <w:color w:val="000000"/>
          <w:u w:val="single"/>
          <w:lang w:val="es-AR" w:eastAsia="es-AR"/>
        </w:rPr>
        <w:t>Condiciones del Mercado</w:t>
      </w:r>
    </w:p>
    <w:p w:rsidR="00B6294B" w:rsidRPr="00B6294B" w:rsidRDefault="00B6294B" w:rsidP="00B6294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t>El segmento del mercado que se ha utilizado para la investigación es hombres  y mujeres, preferentemente éstas últimas, entre 18 y 65 años.</w:t>
      </w:r>
    </w:p>
    <w:p w:rsidR="00B6294B" w:rsidRPr="00B6294B" w:rsidRDefault="00B6294B" w:rsidP="00B6294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t>Las compras para el hogar son realizadas en mayor escala en Hipermercados (marcas reconocidas: COTO, Jumbo, Disco, Carrefour), luego en mini-mercados de barrios y de mercados-</w:t>
      </w:r>
      <w:proofErr w:type="spellStart"/>
      <w:r w:rsidRPr="00B6294B">
        <w:rPr>
          <w:rFonts w:ascii="Arial" w:hAnsi="Arial" w:cs="Arial"/>
          <w:color w:val="000000"/>
          <w:lang w:val="es-AR" w:eastAsia="es-AR"/>
        </w:rPr>
        <w:t>express</w:t>
      </w:r>
      <w:proofErr w:type="spellEnd"/>
      <w:r w:rsidRPr="00B6294B">
        <w:rPr>
          <w:rFonts w:ascii="Arial" w:hAnsi="Arial" w:cs="Arial"/>
          <w:color w:val="000000"/>
          <w:lang w:val="es-AR" w:eastAsia="es-AR"/>
        </w:rPr>
        <w:t>. La menor cantidad de gente compra por internet.</w:t>
      </w:r>
    </w:p>
    <w:p w:rsidR="00B6294B" w:rsidRPr="00B6294B" w:rsidRDefault="00B6294B" w:rsidP="00B6294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t>En la mayoría de los hogares se realiza una compra completa mensual, con el objetivo de abastecerse para todo el mes. Y se complementa en el día a día con compras en mini-mercados, verdulerías, carnicerías, queserías, etc.</w:t>
      </w:r>
    </w:p>
    <w:p w:rsidR="00B6294B" w:rsidRPr="00B6294B" w:rsidRDefault="00B6294B" w:rsidP="00B6294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t>La mayoría de los compradores,  mayores  a 30 años, elige los sábados o domingos para realizar sus compras mensuales en hipermercados. Una gran parte de los compradores, entre 18 y 30 años, prefiere hacer sus compras el día a la semana que su tarjeta de crédito le ofrezca un descuento adicional.</w:t>
      </w:r>
    </w:p>
    <w:p w:rsidR="00B6294B" w:rsidRPr="00B6294B" w:rsidRDefault="00B6294B" w:rsidP="00B6294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t>Los usuarios suelen ir siempre a los mismos hipermercados, generalmente cercanos a sus hogares, para realizar sus compras, dependiendo qué deseen comprar y las ofertas disponibles.</w:t>
      </w:r>
    </w:p>
    <w:p w:rsidR="00B6294B" w:rsidRPr="00B6294B" w:rsidRDefault="00B6294B" w:rsidP="00B6294B">
      <w:pPr>
        <w:rPr>
          <w:lang w:val="es-AR" w:eastAsia="es-AR"/>
        </w:rPr>
      </w:pPr>
    </w:p>
    <w:p w:rsidR="00B6294B" w:rsidRPr="00B6294B" w:rsidRDefault="00B6294B" w:rsidP="00B6294B">
      <w:pPr>
        <w:rPr>
          <w:lang w:val="es-AR" w:eastAsia="es-AR"/>
        </w:rPr>
      </w:pPr>
      <w:r w:rsidRPr="00B6294B">
        <w:rPr>
          <w:rFonts w:ascii="Arial" w:hAnsi="Arial" w:cs="Arial"/>
          <w:color w:val="000000"/>
          <w:u w:val="single"/>
          <w:lang w:val="es-AR" w:eastAsia="es-AR"/>
        </w:rPr>
        <w:t>Problemáticas a la hora de hacer compras</w:t>
      </w:r>
    </w:p>
    <w:p w:rsidR="00B6294B" w:rsidRPr="00B6294B" w:rsidRDefault="00B6294B" w:rsidP="00B6294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t>Los usuarios presentan dificultades para encontrar los productos que buscan con las señalizaciones que actualmente disponen los hipermercados en cada góndola</w:t>
      </w:r>
    </w:p>
    <w:p w:rsidR="00B6294B" w:rsidRPr="00B6294B" w:rsidRDefault="00B6294B" w:rsidP="00B6294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t>Los usuarios se oponen al cambio de disposición de las góndolas dentro de sus hipermercados frecuentados, ya que se sienten perdidos cuándo esto ocurre.</w:t>
      </w:r>
    </w:p>
    <w:p w:rsidR="00B6294B" w:rsidRPr="00B6294B" w:rsidRDefault="00B6294B" w:rsidP="00B6294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t>Los usuarios tardan más tiempo buscando productos en hipermercados que no suelen frecuentar.</w:t>
      </w:r>
    </w:p>
    <w:p w:rsidR="00B6294B" w:rsidRPr="00B6294B" w:rsidRDefault="00B6294B" w:rsidP="00B6294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t>Los usuarios no encuentran bien señalizados los productos cuyos precios se rigen bajo el programa de Precios Cuidados.</w:t>
      </w:r>
    </w:p>
    <w:p w:rsidR="00B6294B" w:rsidRPr="00B6294B" w:rsidRDefault="00B6294B" w:rsidP="00B6294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t>La mayoría de los usuarios desconocen las promociones vigentes en el establecimiento al llegar a línea de cajas.</w:t>
      </w:r>
    </w:p>
    <w:p w:rsidR="00B6294B" w:rsidRPr="00F87956" w:rsidRDefault="00B6294B" w:rsidP="00B6294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t>La mayoría de los usuarios debe restringir sus compras debido al alto índice de inflación.</w:t>
      </w:r>
    </w:p>
    <w:p w:rsidR="00B6294B" w:rsidRPr="00F87956" w:rsidRDefault="00B6294B" w:rsidP="00B6294B">
      <w:pPr>
        <w:textAlignment w:val="baseline"/>
        <w:rPr>
          <w:rFonts w:ascii="Arial" w:hAnsi="Arial" w:cs="Arial"/>
          <w:color w:val="000000"/>
          <w:lang w:val="es-AR" w:eastAsia="es-AR"/>
        </w:rPr>
      </w:pPr>
    </w:p>
    <w:p w:rsidR="00B6294B" w:rsidRPr="00B6294B" w:rsidRDefault="00B6294B" w:rsidP="00B6294B">
      <w:pPr>
        <w:textAlignment w:val="baseline"/>
        <w:rPr>
          <w:rFonts w:ascii="Arial" w:hAnsi="Arial" w:cs="Arial"/>
          <w:color w:val="000000"/>
          <w:lang w:val="es-AR" w:eastAsia="es-AR"/>
        </w:rPr>
      </w:pPr>
    </w:p>
    <w:p w:rsidR="00B6294B" w:rsidRPr="00F87956" w:rsidRDefault="00B6294B" w:rsidP="00B6294B">
      <w:pPr>
        <w:spacing w:after="160" w:line="259" w:lineRule="auto"/>
        <w:rPr>
          <w:rFonts w:ascii="Arial" w:hAnsi="Arial" w:cs="Arial"/>
          <w:color w:val="000000"/>
          <w:u w:val="single"/>
          <w:lang w:val="es-AR" w:eastAsia="es-AR"/>
        </w:rPr>
      </w:pPr>
      <w:r w:rsidRPr="00F87956">
        <w:rPr>
          <w:lang w:val="es-AR" w:eastAsia="es-AR"/>
        </w:rPr>
        <w:br/>
      </w:r>
      <w:r w:rsidRPr="00F87956">
        <w:rPr>
          <w:rFonts w:ascii="Arial" w:hAnsi="Arial" w:cs="Arial"/>
          <w:color w:val="000000"/>
          <w:u w:val="single"/>
          <w:lang w:val="es-AR" w:eastAsia="es-AR"/>
        </w:rPr>
        <w:t>Conclusión</w:t>
      </w:r>
    </w:p>
    <w:p w:rsidR="00B6294B" w:rsidRPr="00F87956" w:rsidRDefault="00B6294B" w:rsidP="00B6294B">
      <w:pPr>
        <w:spacing w:after="160" w:line="259" w:lineRule="auto"/>
        <w:rPr>
          <w:rFonts w:ascii="Arial" w:hAnsi="Arial" w:cs="Arial"/>
          <w:color w:val="000000"/>
          <w:lang w:val="es-AR" w:eastAsia="es-AR"/>
        </w:rPr>
      </w:pPr>
      <w:r w:rsidRPr="00F87956">
        <w:rPr>
          <w:rFonts w:ascii="Arial" w:hAnsi="Arial" w:cs="Arial"/>
          <w:color w:val="000000"/>
          <w:lang w:val="es-AR" w:eastAsia="es-AR"/>
        </w:rPr>
        <w:t>De la información relevada y analizada</w:t>
      </w:r>
      <w:r w:rsidR="00F87956" w:rsidRPr="00F87956">
        <w:rPr>
          <w:rFonts w:ascii="Arial" w:hAnsi="Arial" w:cs="Arial"/>
          <w:color w:val="000000"/>
          <w:lang w:val="es-AR" w:eastAsia="es-AR"/>
        </w:rPr>
        <w:t xml:space="preserve"> acerca de las problemáticas que presentan los argentinos a la hora de hacer sus compras</w:t>
      </w:r>
      <w:r w:rsidRPr="00F87956">
        <w:rPr>
          <w:rFonts w:ascii="Arial" w:hAnsi="Arial" w:cs="Arial"/>
          <w:color w:val="000000"/>
          <w:lang w:val="es-AR" w:eastAsia="es-AR"/>
        </w:rPr>
        <w:t>, se llega a la conclusión de que los usuarios necesitan mayor comunicación de precios y promociones, así como una señalización más entendible de los productos dentro de los hipermercados.</w:t>
      </w:r>
    </w:p>
    <w:p w:rsidR="00B6294B" w:rsidRPr="00F87956" w:rsidRDefault="00B6294B" w:rsidP="00B6294B">
      <w:pPr>
        <w:spacing w:after="160" w:line="259" w:lineRule="auto"/>
        <w:rPr>
          <w:rFonts w:ascii="Arial" w:hAnsi="Arial" w:cs="Arial"/>
          <w:color w:val="000000"/>
          <w:lang w:val="es-AR" w:eastAsia="es-AR"/>
        </w:rPr>
      </w:pPr>
      <w:r w:rsidRPr="00F87956">
        <w:rPr>
          <w:rFonts w:ascii="Arial" w:hAnsi="Arial" w:cs="Arial"/>
          <w:color w:val="000000"/>
          <w:lang w:val="es-AR" w:eastAsia="es-AR"/>
        </w:rPr>
        <w:t>El comprador hoy en día busca el mejor beneficio económico posible en sus compras, por lo cual no es fiel a una cadena de hipermercado, sino que compra en la que le ofrezca mejores</w:t>
      </w:r>
      <w:r w:rsidR="00F87956" w:rsidRPr="00F87956">
        <w:rPr>
          <w:rFonts w:ascii="Arial" w:hAnsi="Arial" w:cs="Arial"/>
          <w:color w:val="000000"/>
          <w:lang w:val="es-AR" w:eastAsia="es-AR"/>
        </w:rPr>
        <w:t xml:space="preserve"> precios.</w:t>
      </w:r>
    </w:p>
    <w:p w:rsidR="00F87956" w:rsidRPr="00F87956" w:rsidRDefault="00F87956" w:rsidP="00B6294B">
      <w:pPr>
        <w:spacing w:after="160" w:line="259" w:lineRule="auto"/>
        <w:rPr>
          <w:rFonts w:ascii="Arial" w:hAnsi="Arial" w:cs="Arial"/>
          <w:color w:val="000000"/>
          <w:lang w:val="es-AR" w:eastAsia="es-AR"/>
        </w:rPr>
      </w:pPr>
      <w:r w:rsidRPr="00F87956">
        <w:rPr>
          <w:rFonts w:ascii="Arial" w:hAnsi="Arial" w:cs="Arial"/>
          <w:color w:val="000000"/>
          <w:lang w:val="es-AR" w:eastAsia="es-AR"/>
        </w:rPr>
        <w:t>De este análisis se plantearán los lineamientos para la propuesta de proyecto, de manera que el mismo intente ayudar a resolver estas problemáticas.</w:t>
      </w:r>
    </w:p>
    <w:p w:rsidR="00B6294B" w:rsidRPr="00B6294B" w:rsidRDefault="00B6294B" w:rsidP="00B6294B">
      <w:pPr>
        <w:spacing w:after="160" w:line="259" w:lineRule="auto"/>
        <w:rPr>
          <w:rFonts w:ascii="Arial" w:hAnsi="Arial" w:cs="Arial"/>
          <w:color w:val="000000"/>
          <w:lang w:val="es-AR" w:eastAsia="es-AR"/>
        </w:rPr>
      </w:pPr>
    </w:p>
    <w:sectPr w:rsidR="00B6294B" w:rsidRPr="00B6294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596" w:rsidRDefault="00020596" w:rsidP="00B6294B">
      <w:r>
        <w:separator/>
      </w:r>
    </w:p>
  </w:endnote>
  <w:endnote w:type="continuationSeparator" w:id="0">
    <w:p w:rsidR="00020596" w:rsidRDefault="00020596" w:rsidP="00B62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3CD" w:rsidRPr="00523F66" w:rsidRDefault="00BC63CD" w:rsidP="00BC63CD">
    <w:pPr>
      <w:pStyle w:val="Piedepgina"/>
      <w:jc w:val="center"/>
      <w:rPr>
        <w:rFonts w:ascii="Arial" w:hAnsi="Arial" w:cs="Arial"/>
        <w:sz w:val="16"/>
        <w:szCs w:val="16"/>
      </w:rPr>
    </w:pPr>
    <w:proofErr w:type="spellStart"/>
    <w:r w:rsidRPr="00FB5BF7">
      <w:rPr>
        <w:rFonts w:ascii="Arial" w:hAnsi="Arial" w:cs="Arial"/>
        <w:snapToGrid w:val="0"/>
        <w:sz w:val="16"/>
        <w:szCs w:val="16"/>
      </w:rPr>
      <w:t>Página</w:t>
    </w:r>
    <w:proofErr w:type="spellEnd"/>
    <w:r w:rsidRPr="00FB5BF7">
      <w:rPr>
        <w:rFonts w:ascii="Arial" w:hAnsi="Arial" w:cs="Arial"/>
        <w:snapToGrid w:val="0"/>
        <w:sz w:val="16"/>
        <w:szCs w:val="16"/>
      </w:rPr>
      <w:t xml:space="preserve"> </w:t>
    </w:r>
    <w:r w:rsidRPr="00FB5BF7">
      <w:rPr>
        <w:rFonts w:ascii="Arial" w:hAnsi="Arial" w:cs="Arial"/>
        <w:snapToGrid w:val="0"/>
        <w:sz w:val="16"/>
        <w:szCs w:val="16"/>
      </w:rPr>
      <w:fldChar w:fldCharType="begin"/>
    </w:r>
    <w:r w:rsidRPr="00FB5BF7">
      <w:rPr>
        <w:rFonts w:ascii="Arial" w:hAnsi="Arial" w:cs="Arial"/>
        <w:snapToGrid w:val="0"/>
        <w:sz w:val="16"/>
        <w:szCs w:val="16"/>
      </w:rPr>
      <w:instrText xml:space="preserve"> PAGE </w:instrText>
    </w:r>
    <w:r w:rsidRPr="00FB5BF7">
      <w:rPr>
        <w:rFonts w:ascii="Arial" w:hAnsi="Arial" w:cs="Arial"/>
        <w:snapToGrid w:val="0"/>
        <w:sz w:val="16"/>
        <w:szCs w:val="16"/>
      </w:rPr>
      <w:fldChar w:fldCharType="separate"/>
    </w:r>
    <w:r w:rsidR="00C51BEB">
      <w:rPr>
        <w:rFonts w:ascii="Arial" w:hAnsi="Arial" w:cs="Arial"/>
        <w:noProof/>
        <w:snapToGrid w:val="0"/>
        <w:sz w:val="16"/>
        <w:szCs w:val="16"/>
      </w:rPr>
      <w:t>2</w:t>
    </w:r>
    <w:r w:rsidRPr="00FB5BF7">
      <w:rPr>
        <w:rFonts w:ascii="Arial" w:hAnsi="Arial" w:cs="Arial"/>
        <w:snapToGrid w:val="0"/>
        <w:sz w:val="16"/>
        <w:szCs w:val="16"/>
      </w:rPr>
      <w:fldChar w:fldCharType="end"/>
    </w:r>
    <w:r w:rsidRPr="00FB5BF7">
      <w:rPr>
        <w:rFonts w:ascii="Arial" w:hAnsi="Arial" w:cs="Arial"/>
        <w:snapToGrid w:val="0"/>
        <w:sz w:val="16"/>
        <w:szCs w:val="16"/>
      </w:rPr>
      <w:t xml:space="preserve"> de </w:t>
    </w:r>
    <w:r w:rsidRPr="00FB5BF7">
      <w:rPr>
        <w:rFonts w:ascii="Arial" w:hAnsi="Arial" w:cs="Arial"/>
        <w:snapToGrid w:val="0"/>
        <w:sz w:val="16"/>
        <w:szCs w:val="16"/>
      </w:rPr>
      <w:fldChar w:fldCharType="begin"/>
    </w:r>
    <w:r w:rsidRPr="00FB5BF7">
      <w:rPr>
        <w:rFonts w:ascii="Arial" w:hAnsi="Arial" w:cs="Arial"/>
        <w:snapToGrid w:val="0"/>
        <w:sz w:val="16"/>
        <w:szCs w:val="16"/>
      </w:rPr>
      <w:instrText xml:space="preserve"> NUMPAGES </w:instrText>
    </w:r>
    <w:r w:rsidRPr="00FB5BF7">
      <w:rPr>
        <w:rFonts w:ascii="Arial" w:hAnsi="Arial" w:cs="Arial"/>
        <w:snapToGrid w:val="0"/>
        <w:sz w:val="16"/>
        <w:szCs w:val="16"/>
      </w:rPr>
      <w:fldChar w:fldCharType="separate"/>
    </w:r>
    <w:r w:rsidR="00C51BEB">
      <w:rPr>
        <w:rFonts w:ascii="Arial" w:hAnsi="Arial" w:cs="Arial"/>
        <w:noProof/>
        <w:snapToGrid w:val="0"/>
        <w:sz w:val="16"/>
        <w:szCs w:val="16"/>
      </w:rPr>
      <w:t>4</w:t>
    </w:r>
    <w:r w:rsidRPr="00FB5BF7">
      <w:rPr>
        <w:rFonts w:ascii="Arial" w:hAnsi="Arial" w:cs="Arial"/>
        <w:snapToGrid w:val="0"/>
        <w:sz w:val="16"/>
        <w:szCs w:val="16"/>
      </w:rPr>
      <w:fldChar w:fldCharType="end"/>
    </w:r>
  </w:p>
  <w:p w:rsidR="00BC63CD" w:rsidRDefault="00BC63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596" w:rsidRDefault="00020596" w:rsidP="00B6294B">
      <w:r>
        <w:separator/>
      </w:r>
    </w:p>
  </w:footnote>
  <w:footnote w:type="continuationSeparator" w:id="0">
    <w:p w:rsidR="00020596" w:rsidRDefault="00020596" w:rsidP="00B629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11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060"/>
      <w:gridCol w:w="2291"/>
    </w:tblGrid>
    <w:tr w:rsidR="00B6294B" w:rsidRPr="00A63B88" w:rsidTr="00F302D3">
      <w:trPr>
        <w:cantSplit/>
        <w:trHeight w:val="343"/>
        <w:jc w:val="center"/>
      </w:trPr>
      <w:tc>
        <w:tcPr>
          <w:tcW w:w="1914" w:type="dxa"/>
          <w:vMerge w:val="restart"/>
          <w:vAlign w:val="center"/>
        </w:tcPr>
        <w:p w:rsidR="00B6294B" w:rsidRPr="00A63B88" w:rsidRDefault="00B6294B" w:rsidP="00B6294B">
          <w:pPr>
            <w:jc w:val="center"/>
            <w:rPr>
              <w:rFonts w:ascii="Univers (W1)" w:hAnsi="Univers (W1)"/>
              <w:sz w:val="20"/>
              <w:szCs w:val="20"/>
            </w:rPr>
          </w:pPr>
          <w:r w:rsidRPr="003012E1">
            <w:rPr>
              <w:noProof/>
              <w:lang w:eastAsia="es-AR"/>
            </w:rPr>
            <w:drawing>
              <wp:inline distT="0" distB="0" distL="0" distR="0" wp14:anchorId="79A8AB12" wp14:editId="56B7B9EA">
                <wp:extent cx="1062990" cy="329565"/>
                <wp:effectExtent l="0" t="0" r="3810" b="0"/>
                <wp:docPr id="2" name="Imagen 2" descr="utn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tn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99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06" w:type="dxa"/>
          <w:gridSpan w:val="2"/>
          <w:vAlign w:val="center"/>
        </w:tcPr>
        <w:p w:rsidR="00B6294B" w:rsidRPr="00A63B88" w:rsidRDefault="00B6294B" w:rsidP="00B6294B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proofErr w:type="spellStart"/>
          <w:r>
            <w:rPr>
              <w:rFonts w:ascii="Univers (W1)" w:hAnsi="Univers (W1)"/>
              <w:b/>
              <w:sz w:val="20"/>
              <w:szCs w:val="20"/>
              <w:lang w:val="es-AR"/>
            </w:rPr>
            <w:t>Mobi-Help</w:t>
          </w:r>
          <w:proofErr w:type="spellEnd"/>
        </w:p>
      </w:tc>
      <w:tc>
        <w:tcPr>
          <w:tcW w:w="2291" w:type="dxa"/>
          <w:vMerge w:val="restart"/>
          <w:vAlign w:val="center"/>
        </w:tcPr>
        <w:p w:rsidR="00B6294B" w:rsidRPr="00A63B88" w:rsidRDefault="00C51BEB" w:rsidP="00B6294B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sz w:val="20"/>
              <w:szCs w:val="20"/>
              <w:lang w:val="es-AR"/>
            </w:rPr>
          </w:pPr>
          <w:r>
            <w:object w:dxaOrig="6825" w:dyaOrig="15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3.8pt;height:23.4pt" o:ole="">
                <v:imagedata r:id="rId2" o:title=""/>
              </v:shape>
              <o:OLEObject Type="Embed" ProgID="PBrush" ShapeID="_x0000_i1025" DrawAspect="Content" ObjectID="_1462219126" r:id="rId3"/>
            </w:object>
          </w:r>
        </w:p>
      </w:tc>
    </w:tr>
    <w:tr w:rsidR="00B6294B" w:rsidRPr="006364DA" w:rsidTr="00F302D3">
      <w:trPr>
        <w:cantSplit/>
        <w:trHeight w:val="343"/>
        <w:jc w:val="center"/>
      </w:trPr>
      <w:tc>
        <w:tcPr>
          <w:tcW w:w="1914" w:type="dxa"/>
          <w:vMerge/>
        </w:tcPr>
        <w:p w:rsidR="00B6294B" w:rsidRPr="00A63B88" w:rsidRDefault="00B6294B" w:rsidP="00B6294B">
          <w:pPr>
            <w:rPr>
              <w:rFonts w:ascii="Univers (W1)" w:hAnsi="Univers (W1)"/>
              <w:sz w:val="20"/>
              <w:szCs w:val="20"/>
              <w:lang w:val="es-AR"/>
            </w:rPr>
          </w:pPr>
        </w:p>
      </w:tc>
      <w:tc>
        <w:tcPr>
          <w:tcW w:w="6506" w:type="dxa"/>
          <w:gridSpan w:val="2"/>
          <w:vAlign w:val="center"/>
        </w:tcPr>
        <w:p w:rsidR="00B6294B" w:rsidRPr="00A63B88" w:rsidRDefault="00B6294B" w:rsidP="00B6294B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E.P.A. – “Estamos para ayudarlo”</w:t>
          </w:r>
        </w:p>
      </w:tc>
      <w:tc>
        <w:tcPr>
          <w:tcW w:w="2291" w:type="dxa"/>
          <w:vMerge/>
        </w:tcPr>
        <w:p w:rsidR="00B6294B" w:rsidRPr="00A63B88" w:rsidRDefault="00B6294B" w:rsidP="00B6294B">
          <w:pPr>
            <w:rPr>
              <w:rFonts w:ascii="Univers (W1)" w:hAnsi="Univers (W1)"/>
              <w:sz w:val="20"/>
              <w:szCs w:val="20"/>
              <w:lang w:val="es-ES"/>
            </w:rPr>
          </w:pPr>
        </w:p>
      </w:tc>
    </w:tr>
    <w:tr w:rsidR="00B6294B" w:rsidRPr="00A63B88" w:rsidTr="00F302D3">
      <w:trPr>
        <w:cantSplit/>
        <w:trHeight w:val="400"/>
        <w:jc w:val="center"/>
      </w:trPr>
      <w:tc>
        <w:tcPr>
          <w:tcW w:w="1914" w:type="dxa"/>
          <w:vMerge/>
        </w:tcPr>
        <w:p w:rsidR="00B6294B" w:rsidRPr="00A63B88" w:rsidRDefault="00B6294B" w:rsidP="00B6294B">
          <w:pPr>
            <w:rPr>
              <w:rFonts w:ascii="Univers (W1)" w:hAnsi="Univers (W1)"/>
              <w:sz w:val="20"/>
              <w:szCs w:val="20"/>
              <w:lang w:val="es-ES"/>
            </w:rPr>
          </w:pPr>
        </w:p>
      </w:tc>
      <w:tc>
        <w:tcPr>
          <w:tcW w:w="3446" w:type="dxa"/>
          <w:vAlign w:val="center"/>
        </w:tcPr>
        <w:p w:rsidR="00B6294B" w:rsidRPr="00A63B88" w:rsidRDefault="00B6294B" w:rsidP="00B6294B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1.</w:t>
          </w:r>
          <w:r>
            <w:rPr>
              <w:rFonts w:ascii="Univers (W1)" w:hAnsi="Univers (W1)"/>
              <w:b/>
              <w:sz w:val="20"/>
              <w:szCs w:val="20"/>
            </w:rPr>
            <w:t>0</w:t>
          </w:r>
        </w:p>
      </w:tc>
      <w:tc>
        <w:tcPr>
          <w:tcW w:w="3060" w:type="dxa"/>
          <w:vAlign w:val="center"/>
        </w:tcPr>
        <w:p w:rsidR="00B6294B" w:rsidRPr="00A63B88" w:rsidRDefault="00B6294B" w:rsidP="00B6294B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22/05/2014</w:t>
          </w:r>
        </w:p>
      </w:tc>
      <w:tc>
        <w:tcPr>
          <w:tcW w:w="2291" w:type="dxa"/>
          <w:vMerge/>
        </w:tcPr>
        <w:p w:rsidR="00B6294B" w:rsidRPr="00A63B88" w:rsidRDefault="00B6294B" w:rsidP="00B6294B">
          <w:pPr>
            <w:rPr>
              <w:rFonts w:ascii="Univers (W1)" w:hAnsi="Univers (W1)"/>
              <w:sz w:val="20"/>
              <w:szCs w:val="20"/>
            </w:rPr>
          </w:pPr>
        </w:p>
      </w:tc>
    </w:tr>
  </w:tbl>
  <w:p w:rsidR="00B6294B" w:rsidRDefault="00B629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044F0"/>
    <w:multiLevelType w:val="multilevel"/>
    <w:tmpl w:val="F164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5C7FDB"/>
    <w:multiLevelType w:val="multilevel"/>
    <w:tmpl w:val="984E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94B"/>
    <w:rsid w:val="00020596"/>
    <w:rsid w:val="00B6294B"/>
    <w:rsid w:val="00BC63CD"/>
    <w:rsid w:val="00BF236C"/>
    <w:rsid w:val="00C51BEB"/>
    <w:rsid w:val="00F415D6"/>
    <w:rsid w:val="00F8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31F119-B5D7-4A22-92BF-06A69B6E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9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C63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29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294B"/>
  </w:style>
  <w:style w:type="paragraph" w:styleId="Piedepgina">
    <w:name w:val="footer"/>
    <w:basedOn w:val="Normal"/>
    <w:link w:val="PiedepginaCar"/>
    <w:uiPriority w:val="99"/>
    <w:unhideWhenUsed/>
    <w:rsid w:val="00B629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94B"/>
  </w:style>
  <w:style w:type="paragraph" w:customStyle="1" w:styleId="a">
    <w:basedOn w:val="Normal"/>
    <w:next w:val="Puesto"/>
    <w:link w:val="TtuloCar"/>
    <w:uiPriority w:val="99"/>
    <w:qFormat/>
    <w:rsid w:val="00B6294B"/>
    <w:pPr>
      <w:jc w:val="center"/>
    </w:pPr>
    <w:rPr>
      <w:rFonts w:ascii="Arial" w:eastAsiaTheme="minorHAnsi" w:hAnsi="Arial" w:cs="Arial"/>
      <w:b/>
      <w:bCs/>
      <w:i/>
      <w:iCs/>
      <w:sz w:val="20"/>
      <w:szCs w:val="20"/>
      <w:lang w:val="es-ES" w:eastAsia="es-ES"/>
    </w:rPr>
  </w:style>
  <w:style w:type="character" w:customStyle="1" w:styleId="TtuloCar">
    <w:name w:val="Título Car"/>
    <w:link w:val="a"/>
    <w:uiPriority w:val="99"/>
    <w:locked/>
    <w:rsid w:val="00B6294B"/>
    <w:rPr>
      <w:rFonts w:ascii="Arial" w:hAnsi="Arial" w:cs="Arial"/>
      <w:b/>
      <w:bCs/>
      <w:i/>
      <w:iCs/>
      <w:sz w:val="20"/>
      <w:szCs w:val="20"/>
      <w:lang w:val="es-ES" w:eastAsia="es-ES"/>
    </w:rPr>
  </w:style>
  <w:style w:type="paragraph" w:customStyle="1" w:styleId="Tabletext">
    <w:name w:val="Tabletext"/>
    <w:basedOn w:val="Normal"/>
    <w:uiPriority w:val="99"/>
    <w:rsid w:val="00B6294B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character" w:styleId="Hipervnculo">
    <w:name w:val="Hyperlink"/>
    <w:uiPriority w:val="99"/>
    <w:unhideWhenUsed/>
    <w:rsid w:val="00B6294B"/>
    <w:rPr>
      <w:color w:val="0000FF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B629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6294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B6294B"/>
    <w:pPr>
      <w:spacing w:before="100" w:beforeAutospacing="1" w:after="100" w:afterAutospacing="1"/>
    </w:pPr>
    <w:rPr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BC63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C63CD"/>
    <w:pPr>
      <w:spacing w:line="259" w:lineRule="auto"/>
      <w:outlineLvl w:val="9"/>
    </w:pPr>
    <w:rPr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BC63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C63CD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BC63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danibenitez91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villamil25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os.alex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ablomussa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liana.bichman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68"/>
    <w:rsid w:val="00093E68"/>
    <w:rsid w:val="0052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716615052642BD8A0A07181FE9BAE4">
    <w:name w:val="AB716615052642BD8A0A07181FE9BAE4"/>
    <w:rsid w:val="00093E68"/>
  </w:style>
  <w:style w:type="paragraph" w:customStyle="1" w:styleId="B4E71F9DE6AF499499476409D1125B9D">
    <w:name w:val="B4E71F9DE6AF499499476409D1125B9D"/>
    <w:rsid w:val="00093E68"/>
  </w:style>
  <w:style w:type="paragraph" w:customStyle="1" w:styleId="10EB4906FFFF4EC98C3B823E0A50C7D9">
    <w:name w:val="10EB4906FFFF4EC98C3B823E0A50C7D9"/>
    <w:rsid w:val="00093E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010D8-05BD-4778-AD0D-3335D6622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629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Bichman</dc:creator>
  <cp:keywords/>
  <dc:description/>
  <cp:lastModifiedBy>Juliana Bichman</cp:lastModifiedBy>
  <cp:revision>3</cp:revision>
  <dcterms:created xsi:type="dcterms:W3CDTF">2014-05-22T01:51:00Z</dcterms:created>
  <dcterms:modified xsi:type="dcterms:W3CDTF">2014-05-22T02:12:00Z</dcterms:modified>
</cp:coreProperties>
</file>