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2D221FB1" w:rsidR="00EC6696" w:rsidRDefault="00EC6696" w:rsidP="00EC6696">
      <w:pPr>
        <w:spacing w:line="276" w:lineRule="auto"/>
      </w:pPr>
    </w:p>
    <w:p w14:paraId="0FED328C" w14:textId="4AE44673" w:rsidR="00B008A6" w:rsidRDefault="00B008A6" w:rsidP="00EC6696">
      <w:pPr>
        <w:spacing w:line="276" w:lineRule="auto"/>
      </w:pPr>
    </w:p>
    <w:p w14:paraId="62647784" w14:textId="34C73842" w:rsidR="00B008A6" w:rsidRDefault="002B1122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552D9E3B">
                <wp:simplePos x="0" y="0"/>
                <wp:positionH relativeFrom="column">
                  <wp:posOffset>-386715</wp:posOffset>
                </wp:positionH>
                <wp:positionV relativeFrom="paragraph">
                  <wp:posOffset>219075</wp:posOffset>
                </wp:positionV>
                <wp:extent cx="6586855" cy="244602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2446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32C0315B" w:rsidR="00494712" w:rsidRPr="0053449C" w:rsidRDefault="00C9321D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2DAE5222" w:rsidR="00494712" w:rsidRPr="00623A4F" w:rsidRDefault="004010C3" w:rsidP="00EB1731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4010C3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Las capacidades sensibles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0.45pt;margin-top:17.25pt;width:518.65pt;height:192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" filled="f" stroked="f">
                <v:textbox>
                  <w:txbxContent>
                    <w:p w14:paraId="4D527FE1" w14:textId="32C0315B" w:rsidR="00494712" w:rsidRPr="0053449C" w:rsidRDefault="00C9321D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2DAE5222" w:rsidR="00494712" w:rsidRPr="00623A4F" w:rsidRDefault="004010C3" w:rsidP="00EB1731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4010C3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Las capacidades sensibles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8A6"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oundrect id="Rectángulo: esquinas redondeadas 1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arcsize=".5" w14:anchorId="5ABBA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>
                <v:stroke joinstyle="miter"/>
              </v:roundrect>
            </w:pict>
          </mc:Fallback>
        </mc:AlternateContent>
      </w:r>
    </w:p>
    <w:p w14:paraId="22B33E4D" w14:textId="5169CB3D" w:rsidR="00B008A6" w:rsidRDefault="00B008A6" w:rsidP="00EC6696">
      <w:pPr>
        <w:spacing w:line="276" w:lineRule="auto"/>
      </w:pPr>
    </w:p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0313AB16" w14:textId="105F7648" w:rsidR="003A1201" w:rsidRDefault="00CA415F" w:rsidP="00623A4F">
      <w:pPr>
        <w:pStyle w:val="TtuloTDC"/>
        <w:rPr>
          <w:rFonts w:cstheme="minorHAnsi"/>
          <w:b/>
          <w:bCs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4010C3" w:rsidRPr="004010C3">
        <w:rPr>
          <w:rFonts w:ascii="Noto Serif" w:hAnsi="Noto Serif" w:cs="Noto Serif"/>
        </w:rPr>
        <w:t>Las capacidades sensibles</w:t>
      </w:r>
    </w:p>
    <w:p w14:paraId="7D86BADE" w14:textId="77777777" w:rsidR="0012615D" w:rsidRDefault="0012615D" w:rsidP="0012615D">
      <w:pPr>
        <w:rPr>
          <w:rFonts w:eastAsiaTheme="minorEastAsia"/>
        </w:rPr>
      </w:pPr>
    </w:p>
    <w:p w14:paraId="3DF71E60" w14:textId="77777777" w:rsidR="00623A4F" w:rsidRDefault="00623A4F" w:rsidP="00623A4F">
      <w:pPr>
        <w:rPr>
          <w:rFonts w:eastAsiaTheme="minorEastAsia"/>
        </w:rPr>
      </w:pPr>
    </w:p>
    <w:tbl>
      <w:tblPr>
        <w:tblpPr w:leftFromText="141" w:rightFromText="141" w:bottomFromText="160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EB1731" w14:paraId="32C13A2D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C550D6F" w14:textId="371E290C" w:rsidR="00EB1731" w:rsidRDefault="00EB1731" w:rsidP="00EB1731">
            <w:pPr>
              <w:textAlignment w:val="baseline"/>
              <w:rPr>
                <w:rFonts w:eastAsiaTheme="minorEastAsia"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Sigla Asignatura</w:t>
            </w:r>
            <w:r w:rsidRPr="1EFFDF67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F13CE1" w14:textId="2CCF73AA" w:rsidR="00EB1731" w:rsidRPr="00C9321D" w:rsidRDefault="00C9321D" w:rsidP="00EB1731">
            <w:pPr>
              <w:textAlignment w:val="baseline"/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2B9709C" w14:textId="2C5E7001" w:rsidR="00EB1731" w:rsidRPr="00C9321D" w:rsidRDefault="00EB1731" w:rsidP="00EB1731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Asignatura</w:t>
            </w:r>
            <w:r w:rsidRPr="00C9321D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8031655" w14:textId="17D28279" w:rsidR="00EB1731" w:rsidRPr="00C9321D" w:rsidRDefault="00EB1731" w:rsidP="00EB1731">
            <w:pPr>
              <w:textAlignment w:val="baseline"/>
              <w:rPr>
                <w:rFonts w:ascii="Segoe UI" w:eastAsia="Segoe UI" w:hAnsi="Segoe UI" w:cs="Segoe UI"/>
              </w:rPr>
            </w:pPr>
            <w:r w:rsidRPr="00C9321D">
              <w:rPr>
                <w:rStyle w:val="normaltextrun"/>
              </w:rPr>
              <w:t xml:space="preserve"> </w:t>
            </w:r>
            <w:r w:rsidR="00C9321D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Fundamentos de Antropología</w:t>
            </w:r>
          </w:p>
          <w:p w14:paraId="5F21E7A9" w14:textId="3DFB9800" w:rsidR="00EB1731" w:rsidRPr="00C9321D" w:rsidRDefault="00EB1731" w:rsidP="00EB1731">
            <w:pPr>
              <w:textAlignment w:val="baseline"/>
              <w:rPr>
                <w:rStyle w:val="normaltextrun"/>
              </w:rPr>
            </w:pPr>
          </w:p>
        </w:tc>
      </w:tr>
      <w:tr w:rsidR="00EB1731" w14:paraId="4E5F80A0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9E1ACE3" w14:textId="2F531B46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</w:rPr>
            </w:pPr>
            <w:proofErr w:type="spellStart"/>
            <w:r w:rsidRPr="00C9321D">
              <w:rPr>
                <w:rFonts w:eastAsiaTheme="minorEastAsia"/>
                <w:b/>
                <w:bCs/>
                <w:lang w:eastAsia="es-CL"/>
              </w:rPr>
              <w:t>N°</w:t>
            </w:r>
            <w:proofErr w:type="spellEnd"/>
            <w:r w:rsidRPr="00C9321D">
              <w:rPr>
                <w:rFonts w:eastAsiaTheme="minorEastAsia"/>
                <w:b/>
                <w:bCs/>
                <w:lang w:eastAsia="es-CL"/>
              </w:rPr>
              <w:t xml:space="preserve"> y Nombre Experiencia </w:t>
            </w:r>
          </w:p>
        </w:tc>
        <w:tc>
          <w:tcPr>
            <w:tcW w:w="1045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1B24075" w14:textId="4F3A31AA" w:rsidR="00EB1731" w:rsidRPr="00C9321D" w:rsidRDefault="00EB1731" w:rsidP="2E9775EA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="7A8BF3EA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E</w:t>
            </w: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xperiencia </w:t>
            </w:r>
            <w:r w:rsidR="004010C3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2</w:t>
            </w: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: </w:t>
            </w:r>
            <w:r w:rsidR="004010C3" w:rsidRPr="004010C3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La persona humana y su dignidad</w:t>
            </w:r>
          </w:p>
        </w:tc>
      </w:tr>
      <w:tr w:rsidR="00EB1731" w14:paraId="13320452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0D655D6" w14:textId="61702E3F" w:rsidR="00EB1731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de la actividad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A7D92A" w14:textId="7E93834C" w:rsidR="00EB1731" w:rsidRPr="00C9321D" w:rsidRDefault="004010C3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4010C3">
              <w:rPr>
                <w:rFonts w:ascii="Calibri" w:eastAsia="Calibri" w:hAnsi="Calibri" w:cs="Calibri"/>
              </w:rPr>
              <w:t>Las capacidades sensibles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7432C13" w14:textId="2C8BA930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000000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FEACA5" w14:textId="4F6F7A76" w:rsidR="00EB1731" w:rsidRPr="00C9321D" w:rsidRDefault="00EB1731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C9321D">
              <w:rPr>
                <w:rFonts w:eastAsiaTheme="minorEastAsia"/>
                <w:color w:val="000000" w:themeColor="text1"/>
                <w:lang w:eastAsia="es-CL"/>
              </w:rPr>
              <w:t xml:space="preserve"> </w:t>
            </w:r>
            <w:r w:rsidR="004010C3">
              <w:rPr>
                <w:rFonts w:eastAsiaTheme="minorEastAsia"/>
                <w:color w:val="000000" w:themeColor="text1"/>
                <w:lang w:eastAsia="es-CL"/>
              </w:rPr>
              <w:t>3</w:t>
            </w:r>
          </w:p>
        </w:tc>
      </w:tr>
    </w:tbl>
    <w:p w14:paraId="00DC711E" w14:textId="77777777" w:rsidR="00623A4F" w:rsidRDefault="00623A4F" w:rsidP="00623A4F"/>
    <w:p w14:paraId="23EC4FA3" w14:textId="77777777" w:rsidR="00623A4F" w:rsidRDefault="00623A4F" w:rsidP="00623A4F">
      <w:pPr>
        <w:rPr>
          <w:b/>
          <w:lang w:val="es-ES"/>
        </w:rPr>
      </w:pPr>
      <w:r>
        <w:rPr>
          <w:b/>
          <w:lang w:val="es-ES"/>
        </w:rPr>
        <w:t>Instrucciones:</w:t>
      </w:r>
    </w:p>
    <w:p w14:paraId="3BB7DB7C" w14:textId="77777777" w:rsidR="00623A4F" w:rsidRDefault="00623A4F" w:rsidP="00623A4F">
      <w:pPr>
        <w:rPr>
          <w:lang w:val="es-ES"/>
        </w:rPr>
      </w:pPr>
      <w:r>
        <w:rPr>
          <w:lang w:val="es-ES"/>
        </w:rPr>
        <w:t>Frente a cada afirmación, marque con una x según corresponda de acuerdo con la siguiente escala:</w:t>
      </w:r>
    </w:p>
    <w:tbl>
      <w:tblPr>
        <w:tblW w:w="1380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85"/>
        <w:gridCol w:w="10560"/>
      </w:tblGrid>
      <w:tr w:rsidR="00623A4F" w14:paraId="1AA5152E" w14:textId="77777777" w:rsidTr="00623A4F">
        <w:trPr>
          <w:trHeight w:val="645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76BFD0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D6B09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Completamente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5B41496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(100%)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AAB9C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 xml:space="preserve">completo 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del manejo del indicador, se considera como el punto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óptimo</w:t>
            </w:r>
            <w:r>
              <w:rPr>
                <w:rFonts w:ascii="Calibri" w:eastAsia="Times New Roman" w:hAnsi="Calibri" w:cs="Calibri"/>
                <w:lang w:val="es-ES" w:eastAsia="es-CL"/>
              </w:rPr>
              <w:t>, de acuerdo con el área evaluada, dentro del rango de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38ABC9A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4A2A471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F7600E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Parcialmente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72CD339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(80%)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DB01F4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parcial para 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pequeñas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para alcanzar el logro total y sobresaliendo de lo mínimo aceptable.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1E3FD75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316482C8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FA0E7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4F08F272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(60%)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49E0B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mínimo aceptable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en el manejo del indicador que permite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0F6E1F0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2357AF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8BB9626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Medianamente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3F7BF4A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(30%)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65F4D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Mediano logro en el manejo del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varias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que no le permiten alcanzar el logro mínimo para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7C71C08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0EA99B0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AE021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No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D92E0F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6CCDE1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Se observan un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escaso, nulo o incorrecto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logro en el manejo del indicador.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</w:tbl>
    <w:p w14:paraId="32F495AC" w14:textId="77777777" w:rsidR="00623A4F" w:rsidRDefault="00623A4F" w:rsidP="00623A4F">
      <w:pPr>
        <w:rPr>
          <w:lang w:val="es-ES"/>
        </w:rPr>
      </w:pPr>
    </w:p>
    <w:p w14:paraId="6C1EC704" w14:textId="77777777" w:rsidR="00623A4F" w:rsidRDefault="00623A4F" w:rsidP="00623A4F">
      <w:pPr>
        <w:rPr>
          <w:lang w:val="es-ES"/>
        </w:rPr>
      </w:pPr>
    </w:p>
    <w:p w14:paraId="73C5D4FE" w14:textId="77777777" w:rsidR="00623A4F" w:rsidRDefault="00623A4F" w:rsidP="00623A4F">
      <w:pPr>
        <w:pStyle w:val="Sinespaciado"/>
        <w:jc w:val="both"/>
      </w:pPr>
      <w:r>
        <w:rPr>
          <w:b/>
          <w:bCs/>
          <w:lang w:val="es-ES"/>
        </w:rPr>
        <w:t xml:space="preserve"> </w:t>
      </w:r>
    </w:p>
    <w:p w14:paraId="07890DE3" w14:textId="74AFE8C5" w:rsidR="00623A4F" w:rsidRDefault="00623A4F" w:rsidP="00623A4F">
      <w:pPr>
        <w:jc w:val="both"/>
        <w:rPr>
          <w:lang w:val="es-ES"/>
        </w:rPr>
      </w:pPr>
      <w:r>
        <w:rPr>
          <w:b/>
          <w:lang w:val="es-ES"/>
        </w:rPr>
        <w:t>Observación:</w:t>
      </w:r>
      <w:r>
        <w:rPr>
          <w:lang w:val="es-ES"/>
        </w:rPr>
        <w:t xml:space="preserve"> En el caso de haber indicadores </w:t>
      </w:r>
      <w:r>
        <w:rPr>
          <w:b/>
          <w:i/>
          <w:lang w:val="es-ES"/>
        </w:rPr>
        <w:t>ML o NL</w:t>
      </w:r>
      <w:r>
        <w:rPr>
          <w:lang w:val="es-ES"/>
        </w:rPr>
        <w:t xml:space="preserve"> debe incorporar las observaciones que tiendan a su mejora. En el caso que desee hacer observaciones positivas a algún indicador, puede hacerlo también en la columna de </w:t>
      </w:r>
      <w:r>
        <w:rPr>
          <w:b/>
          <w:i/>
          <w:lang w:val="es-ES"/>
        </w:rPr>
        <w:t>Observaciones</w:t>
      </w:r>
      <w:r>
        <w:rPr>
          <w:lang w:val="es-ES"/>
        </w:rPr>
        <w:t>.</w:t>
      </w:r>
    </w:p>
    <w:p w14:paraId="1B81B1C0" w14:textId="77777777" w:rsidR="00623A4F" w:rsidRDefault="00623A4F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12867" w:type="dxa"/>
        <w:tblLook w:val="04A0" w:firstRow="1" w:lastRow="0" w:firstColumn="1" w:lastColumn="0" w:noHBand="0" w:noVBand="1"/>
      </w:tblPr>
      <w:tblGrid>
        <w:gridCol w:w="3822"/>
        <w:gridCol w:w="510"/>
        <w:gridCol w:w="585"/>
        <w:gridCol w:w="345"/>
        <w:gridCol w:w="646"/>
        <w:gridCol w:w="525"/>
        <w:gridCol w:w="6434"/>
      </w:tblGrid>
      <w:tr w:rsidR="00623A4F" w14:paraId="6BC26035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35682C28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Aspectos para evaluar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7872CA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CL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6BD64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PL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0AB3598E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1D7F5D7A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ML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hideMark/>
          </w:tcPr>
          <w:p w14:paraId="3A31D056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NL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241243DE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4010C3" w14:paraId="3107B1C4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B2D0" w14:textId="7C37831A" w:rsidR="004010C3" w:rsidRDefault="004010C3" w:rsidP="004010C3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</w:rPr>
              <w:t>Explica qué son las tendencias sensibles contextualizando las acciones de los personajes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9C38" w14:textId="77777777" w:rsidR="004010C3" w:rsidRDefault="004010C3" w:rsidP="004010C3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532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6BBB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ECB4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9453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1350" w14:textId="77777777" w:rsidR="004010C3" w:rsidRDefault="004010C3" w:rsidP="004010C3">
            <w:pPr>
              <w:rPr>
                <w:lang w:val="es-ES"/>
              </w:rPr>
            </w:pPr>
          </w:p>
        </w:tc>
      </w:tr>
      <w:tr w:rsidR="004010C3" w14:paraId="4978321F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6D8B" w14:textId="322962EA" w:rsidR="004010C3" w:rsidRDefault="004010C3" w:rsidP="004010C3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>
              <w:rPr>
                <w:rStyle w:val="normaltextrun"/>
                <w:rFonts w:ascii="Calibri" w:hAnsi="Calibri" w:cs="Calibri"/>
              </w:rPr>
              <w:t>Identifica la importancia de las pasiones en la vida humana.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2FF4" w14:textId="77777777" w:rsidR="004010C3" w:rsidRDefault="004010C3" w:rsidP="004010C3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A844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FFA8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D0C2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7EB6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FCF6" w14:textId="77777777" w:rsidR="004010C3" w:rsidRDefault="004010C3" w:rsidP="004010C3">
            <w:pPr>
              <w:rPr>
                <w:lang w:val="es-ES"/>
              </w:rPr>
            </w:pPr>
          </w:p>
        </w:tc>
      </w:tr>
      <w:tr w:rsidR="004010C3" w14:paraId="311216DA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B76A" w14:textId="224C76FE" w:rsidR="004010C3" w:rsidRDefault="004010C3" w:rsidP="004010C3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>
              <w:rPr>
                <w:rStyle w:val="normaltextrun"/>
                <w:rFonts w:ascii="Calibri" w:hAnsi="Calibri" w:cs="Calibri"/>
              </w:rPr>
              <w:t>Identifica la importancia de la educación afectiva en la vida cotidiana de acuerdo con la búsqueda de la felicidad. 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236A" w14:textId="77777777" w:rsidR="004010C3" w:rsidRDefault="004010C3" w:rsidP="004010C3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8568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FD7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267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8535" w14:textId="77777777" w:rsidR="004010C3" w:rsidRDefault="004010C3" w:rsidP="004010C3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0949" w14:textId="77777777" w:rsidR="004010C3" w:rsidRDefault="004010C3" w:rsidP="004010C3">
            <w:pPr>
              <w:rPr>
                <w:lang w:val="es-ES"/>
              </w:rPr>
            </w:pPr>
          </w:p>
        </w:tc>
      </w:tr>
    </w:tbl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rto="http://schemas.microsoft.com/office/word/2006/arto">
              <w:pict>
                <v:line id="Conector recto 1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f0" strokeweight="1.5pt" from="429.05pt,.5pt" to="429.05pt,15pt" w14:anchorId="7FE54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line id="Conector recto 37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1.35pt,.5pt" to="651.35pt,15pt" w14:anchorId="32AF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<w:pict>
                <v:line id="Conector recto 16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0.35pt,.1pt" to="650.35pt,14.6pt" w14:anchorId="05B2C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192007AF" w:rsidR="00494712" w:rsidRDefault="00494712">
        <w:pPr>
          <w:pStyle w:val="Encabezado"/>
          <w:jc w:val="right"/>
        </w:pP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4D75A0FF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pic="http://schemas.openxmlformats.org/drawingml/2006/picture" xmlns:a14="http://schemas.microsoft.com/office/drawing/2010/main">
              <w:pict>
                <v:rect id="Rectángulo 5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7" stroked="f" w14:anchorId="2C7BB7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:rsidR="00494712" w:rsidRDefault="00494712" w14:paraId="214402A9" w14:textId="0AF850B2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223471" w:rsidR="00223471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pic="http://schemas.openxmlformats.org/drawingml/2006/picture" xmlns:a14="http://schemas.microsoft.com/office/drawing/2010/main">
              <w:pict>
                <v:rect id="Rectángulo 32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8" stroked="f" w14:anchorId="7D00EA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:rsidR="00494712" w:rsidRDefault="00494712" w14:paraId="2A1A29B1" w14:textId="29E23053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4010C3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pic="http://schemas.openxmlformats.org/drawingml/2006/picture">
              <w:pict>
                <v:rect id="Rectángulo 159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9" stroked="f" w14:anchorId="3C5BE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:rsidR="00494712" w:rsidRDefault="00494712" w14:paraId="6D6486EA" w14:textId="133A7468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10C3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449C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23A4F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321D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1731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  <w:rsid w:val="2E9775EA"/>
    <w:rsid w:val="65B05ACA"/>
    <w:rsid w:val="6F15D9CC"/>
    <w:rsid w:val="7A8BF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97D0C5-CF95-4E48-BB33-6D7C5E72E20B}">
  <ds:schemaRefs>
    <ds:schemaRef ds:uri="http://schemas.microsoft.com/office/2006/documentManagement/types"/>
    <ds:schemaRef ds:uri="http://purl.org/dc/elements/1.1/"/>
    <ds:schemaRef ds:uri="edc1eb1c-f9b5-429a-a0ce-702847a0aa2d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272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2</cp:revision>
  <cp:lastPrinted>2022-01-26T01:44:00Z</cp:lastPrinted>
  <dcterms:created xsi:type="dcterms:W3CDTF">2022-12-13T20:00:00Z</dcterms:created>
  <dcterms:modified xsi:type="dcterms:W3CDTF">2022-12-13T20:00:00Z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