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1B2450"/>
          <w:sz w:val="38"/>
          <w:szCs w:val="38"/>
        </w:rPr>
        <w:t xml:space="preserve">Adventskalender: Auftrag für die SMV</w:t>
      </w:r>
    </w:p>
    <w:p>
      <w:pPr>
        <w:spacing w:after="160" w:before="0" w:line="276"/>
      </w:pPr>
      <w:r>
        <w:rPr>
          <w:rFonts w:ascii="Arial" w:cs="Arial" w:eastAsia="Arial" w:hAnsi="Arial"/>
          <w:color w:val="555555"/>
          <w:sz w:val="24"/>
          <w:szCs w:val="24"/>
        </w:rPr>
        <w:t xml:space="preserve">Ein Kalender für die ganze Schule, gemacht von euch</w:t>
      </w:r>
    </w:p>
    <w:p>
      <w:pPr>
        <w:keepNext/>
        <w:spacing w:after="80" w:before="200" w:line="276"/>
      </w:pPr>
      <w:r>
        <w:rPr>
          <w:rFonts w:ascii="Arial" w:cs="Arial" w:eastAsia="Arial" w:hAnsi="Arial"/>
          <w:b/>
          <w:bCs/>
          <w:color w:val="1B2450"/>
          <w:sz w:val="26"/>
          <w:szCs w:val="26"/>
        </w:rPr>
        <w:t xml:space="preserve">Worum es geht</w:t>
      </w:r>
    </w:p>
    <w:p>
      <w:pPr>
        <w:spacing w:after="100" w:before="0" w:line="276"/>
      </w:pPr>
      <w:r>
        <w:rPr>
          <w:rFonts w:ascii="Arial" w:cs="Arial" w:eastAsia="Arial" w:hAnsi="Arial"/>
          <w:sz w:val="21"/>
          <w:szCs w:val="21"/>
        </w:rPr>
        <w:t xml:space="preserve">In der Aula steht bis Weihnachten ein großer Bildschirm. Darauf siehst du ein Winterdorf mit 24 Fenstern, und jedes Fenster ist ein Türchen. Türchen 1 öffnet am 1. Dezember, danach öffnet sich an jedem Schultag eines. Die Türchen vom Wochenende öffnen am Montag. Wer den QR-Code scannt, bekommt auf dem Handy die Aufgabe des Tages: ein Rätsel, eine kleine Aktion, ein Quiz oder etwas zum Mitmachen. Das Dorf liegt am Anfang im Dunkeln. Mit jedem Tag, an dem die Schule mitmacht, geht ein Licht an. Dabei hilft euch der Muffelwicht, ein mürrischer kleiner Schneewicht, der niemanden mag und mit jedem Licht ein bisschen auftaut. Am Ende laden alle ihn zum Fest ein.</w:t>
      </w:r>
    </w:p>
    <w:p>
      <w:pPr>
        <w:spacing w:after="100" w:before="0" w:line="276"/>
      </w:pPr>
      <w:r>
        <w:rPr>
          <w:rFonts w:ascii="Arial" w:cs="Arial" w:eastAsia="Arial" w:hAnsi="Arial"/>
          <w:sz w:val="21"/>
          <w:szCs w:val="21"/>
        </w:rPr>
        <w:t xml:space="preserve">Das Motto ist </w:t>
      </w:r>
      <w:r>
        <w:rPr>
          <w:rFonts w:ascii="Arial" w:cs="Arial" w:eastAsia="Arial" w:hAnsi="Arial"/>
          <w:b/>
          <w:bCs/>
          <w:sz w:val="21"/>
          <w:szCs w:val="21"/>
        </w:rPr>
        <w:t xml:space="preserve">Solidarität und Zusammenhalt</w:t>
      </w:r>
      <w:r>
        <w:rPr>
          <w:rFonts w:ascii="Arial" w:cs="Arial" w:eastAsia="Arial" w:hAnsi="Arial"/>
          <w:sz w:val="21"/>
          <w:szCs w:val="21"/>
        </w:rPr>
        <w:t xml:space="preserve">: Das Rätsel am Handy lässt sich nur gemeinsam lösen, und das Licht brennt nur, wenn viele mitmachen.</w:t>
      </w:r>
    </w:p>
    <w:p>
      <w:pPr>
        <w:keepNext/>
        <w:spacing w:after="80" w:before="200" w:line="276"/>
      </w:pPr>
      <w:r>
        <w:rPr>
          <w:rFonts w:ascii="Arial" w:cs="Arial" w:eastAsia="Arial" w:hAnsi="Arial"/>
          <w:b/>
          <w:bCs/>
          <w:color w:val="1B2450"/>
          <w:sz w:val="26"/>
          <w:szCs w:val="26"/>
        </w:rPr>
        <w:t xml:space="preserve">Euer Auftrag</w:t>
      </w:r>
    </w:p>
    <w:p>
      <w:pPr>
        <w:spacing w:after="100" w:before="0" w:line="276"/>
      </w:pPr>
      <w:r>
        <w:rPr>
          <w:rFonts w:ascii="Arial" w:cs="Arial" w:eastAsia="Arial" w:hAnsi="Arial"/>
          <w:sz w:val="21"/>
          <w:szCs w:val="21"/>
        </w:rPr>
        <w:t xml:space="preserve">Ihr denkt euch die </w:t>
      </w:r>
      <w:r>
        <w:rPr>
          <w:rFonts w:ascii="Arial" w:cs="Arial" w:eastAsia="Arial" w:hAnsi="Arial"/>
          <w:b/>
          <w:bCs/>
          <w:sz w:val="21"/>
          <w:szCs w:val="21"/>
        </w:rPr>
        <w:t xml:space="preserve">24 Türchen</w:t>
      </w:r>
      <w:r>
        <w:rPr>
          <w:rFonts w:ascii="Arial" w:cs="Arial" w:eastAsia="Arial" w:hAnsi="Arial"/>
          <w:sz w:val="21"/>
          <w:szCs w:val="21"/>
        </w:rPr>
        <w:t xml:space="preserve"> aus. Ich (die Lehrkraft) baue die Technik, lese die Texte vor dem Start kurz gegen und schalte den Kalender frei. Ihr bestimmt, was passiert und wie es klingt.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638"/>
      </w:tblGrid>
      <w:tr>
        <w:trPr>
          <w:tblHeader/>
        </w:trPr>
        <w:tc>
          <w:tcPr>
            <w:tcW w:type="dxa" w:w="1700"/>
            <w:tcBorders>
              <w:top w:val="single" w:color="BFC5D9" w:sz="4"/>
              <w:left w:val="single" w:color="BFC5D9" w:sz="4"/>
              <w:bottom w:val="single" w:color="BFC5D9" w:sz="4"/>
              <w:right w:val="single" w:color="BFC5D9" w:sz="4"/>
            </w:tcBorders>
            <w:shd w:fill="1B2450"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Art</w:t>
            </w:r>
          </w:p>
        </w:tc>
        <w:tc>
          <w:tcPr>
            <w:tcW w:type="dxa" w:w="4300"/>
            <w:tcBorders>
              <w:top w:val="single" w:color="BFC5D9" w:sz="4"/>
              <w:left w:val="single" w:color="BFC5D9" w:sz="4"/>
              <w:bottom w:val="single" w:color="BFC5D9" w:sz="4"/>
              <w:right w:val="single" w:color="BFC5D9" w:sz="4"/>
            </w:tcBorders>
            <w:shd w:fill="1B2450"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Was ist das?</w:t>
            </w:r>
          </w:p>
        </w:tc>
        <w:tc>
          <w:tcPr>
            <w:tcW w:type="dxa" w:w="3638"/>
            <w:tcBorders>
              <w:top w:val="single" w:color="BFC5D9" w:sz="4"/>
              <w:left w:val="single" w:color="BFC5D9" w:sz="4"/>
              <w:bottom w:val="single" w:color="BFC5D9" w:sz="4"/>
              <w:right w:val="single" w:color="BFC5D9" w:sz="4"/>
            </w:tcBorders>
            <w:shd w:fill="1B2450"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Beispiel</w:t>
            </w:r>
          </w:p>
        </w:tc>
      </w:tr>
      <w:tr>
        <w:trPr>
          <w:cantSplit/>
        </w:trPr>
        <w:tc>
          <w:tcPr>
            <w:tcW w:type="dxa" w:w="17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Aktion</w:t>
            </w:r>
          </w:p>
        </w:tc>
        <w:tc>
          <w:tcPr>
            <w:tcW w:type="dxa" w:w="43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Kleine Aufgabe im Alltag, 2–5 Minuten.</w:t>
            </w:r>
          </w:p>
        </w:tc>
        <w:tc>
          <w:tcPr>
            <w:tcW w:type="dxa" w:w="36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„Sag einer Person aus deiner Klasse, was du an ihr magst.“</w:t>
            </w:r>
          </w:p>
        </w:tc>
      </w:tr>
      <w:tr>
        <w:trPr>
          <w:cantSplit/>
        </w:trPr>
        <w:tc>
          <w:tcPr>
            <w:tcW w:type="dxa" w:w="17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Nur gemeinsam</w:t>
            </w:r>
          </w:p>
        </w:tc>
        <w:tc>
          <w:tcPr>
            <w:tcW w:type="dxa" w:w="43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Rätsel mit 4 Hinweisen. Jedes Handy zeigt nur einen. Nur im Austausch kommt man auf die Lösung.</w:t>
            </w:r>
          </w:p>
        </w:tc>
        <w:tc>
          <w:tcPr>
            <w:tcW w:type="dxa" w:w="36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Die Hinweise ergeben zusammen das Wort „LATERNE“.</w:t>
            </w:r>
          </w:p>
        </w:tc>
      </w:tr>
      <w:tr>
        <w:trPr>
          <w:cantSplit/>
        </w:trPr>
        <w:tc>
          <w:tcPr>
            <w:tcW w:type="dxa" w:w="17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Quiz</w:t>
            </w:r>
          </w:p>
        </w:tc>
        <w:tc>
          <w:tcPr>
            <w:tcW w:type="dxa" w:w="43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Eine Frage, vier Antworten, kurze Erklärung.</w:t>
            </w:r>
          </w:p>
        </w:tc>
        <w:tc>
          <w:tcPr>
            <w:tcW w:type="dxa" w:w="36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„Woher kommt das Wort Solidarität?“</w:t>
            </w:r>
          </w:p>
        </w:tc>
      </w:tr>
      <w:tr>
        <w:trPr>
          <w:cantSplit/>
        </w:trPr>
        <w:tc>
          <w:tcPr>
            <w:tcW w:type="dxa" w:w="17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Mitmachen</w:t>
            </w:r>
          </w:p>
        </w:tc>
        <w:tc>
          <w:tcPr>
            <w:tcW w:type="dxa" w:w="43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Etwas Gemeinsames in der Schule.</w:t>
            </w:r>
          </w:p>
        </w:tc>
        <w:tc>
          <w:tcPr>
            <w:tcW w:type="dxa" w:w="36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Dankeswand: ein Zettel mit einem Dank an jemanden.</w:t>
            </w:r>
          </w:p>
        </w:tc>
      </w:tr>
    </w:tbl>
    <w:p>
      <w:pPr>
        <w:spacing w:after="40" w:before="0" w:line="276"/>
      </w:pPr>
      <w:r>
        <w:rPr>
          <w:rFonts w:ascii="Arial" w:cs="Arial" w:eastAsia="Arial" w:hAnsi="Arial"/>
          <w:sz w:val="21"/>
          <w:szCs w:val="21"/>
        </w:rPr>
        <w:t xml:space="preserve"/>
      </w:r>
    </w:p>
    <w:p>
      <w:pPr>
        <w:keepNext/>
        <w:spacing w:after="80" w:before="200" w:line="276"/>
      </w:pPr>
      <w:r>
        <w:rPr>
          <w:rFonts w:ascii="Arial" w:cs="Arial" w:eastAsia="Arial" w:hAnsi="Arial"/>
          <w:b/>
          <w:bCs/>
          <w:color w:val="1B2450"/>
          <w:sz w:val="26"/>
          <w:szCs w:val="26"/>
        </w:rPr>
        <w:t xml:space="preserve">Spielregeln für alle Türchen</w:t>
      </w:r>
    </w:p>
    <w:p>
      <w:pPr>
        <w:pStyle w:val="ListParagraph"/>
        <w:numPr>
          <w:ilvl w:val="0"/>
          <w:numId w:val="1"/>
        </w:numPr>
        <w:spacing w:after="50" w:line="276"/>
      </w:pPr>
      <w:r>
        <w:rPr>
          <w:rFonts w:ascii="Arial" w:cs="Arial" w:eastAsia="Arial" w:hAnsi="Arial"/>
          <w:b/>
          <w:bCs/>
          <w:sz w:val="21"/>
          <w:szCs w:val="21"/>
        </w:rPr>
        <w:t xml:space="preserve">Freiwillig: </w:t>
      </w:r>
      <w:r>
        <w:rPr>
          <w:rFonts w:ascii="Arial" w:cs="Arial" w:eastAsia="Arial" w:hAnsi="Arial"/>
          <w:sz w:val="21"/>
          <w:szCs w:val="21"/>
        </w:rPr>
        <w:t xml:space="preserve">Niemand wird bloßgestellt, niemand muss etwas Persönliches sagen.</w:t>
      </w:r>
    </w:p>
    <w:p>
      <w:pPr>
        <w:pStyle w:val="ListParagraph"/>
        <w:numPr>
          <w:ilvl w:val="0"/>
          <w:numId w:val="1"/>
        </w:numPr>
        <w:spacing w:after="50" w:line="276"/>
      </w:pPr>
      <w:r>
        <w:rPr>
          <w:rFonts w:ascii="Arial" w:cs="Arial" w:eastAsia="Arial" w:hAnsi="Arial"/>
          <w:b/>
          <w:bCs/>
          <w:sz w:val="21"/>
          <w:szCs w:val="21"/>
        </w:rPr>
        <w:t xml:space="preserve">Keine Fotos </w:t>
      </w:r>
      <w:r>
        <w:rPr>
          <w:rFonts w:ascii="Arial" w:cs="Arial" w:eastAsia="Arial" w:hAnsi="Arial"/>
          <w:sz w:val="21"/>
          <w:szCs w:val="21"/>
        </w:rPr>
        <w:t xml:space="preserve">von anderen ohne Zustimmung, keine Ranglisten von Personen oder Klassen.</w:t>
      </w:r>
    </w:p>
    <w:p>
      <w:pPr>
        <w:pStyle w:val="ListParagraph"/>
        <w:numPr>
          <w:ilvl w:val="0"/>
          <w:numId w:val="1"/>
        </w:numPr>
        <w:spacing w:after="50" w:line="276"/>
      </w:pPr>
      <w:r>
        <w:rPr>
          <w:rFonts w:ascii="Arial" w:cs="Arial" w:eastAsia="Arial" w:hAnsi="Arial"/>
          <w:b/>
          <w:bCs/>
          <w:sz w:val="21"/>
          <w:szCs w:val="21"/>
        </w:rPr>
        <w:t xml:space="preserve">Für alle offen: </w:t>
      </w:r>
      <w:r>
        <w:rPr>
          <w:rFonts w:ascii="Arial" w:cs="Arial" w:eastAsia="Arial" w:hAnsi="Arial"/>
          <w:sz w:val="21"/>
          <w:szCs w:val="21"/>
        </w:rPr>
        <w:t xml:space="preserve">keine Witze über Menschen, Religionen oder Herkunft. Das Fest ist für alle da.</w:t>
      </w:r>
    </w:p>
    <w:p>
      <w:pPr>
        <w:pStyle w:val="ListParagraph"/>
        <w:numPr>
          <w:ilvl w:val="0"/>
          <w:numId w:val="1"/>
        </w:numPr>
        <w:spacing w:after="50" w:line="276"/>
      </w:pPr>
      <w:r>
        <w:rPr>
          <w:rFonts w:ascii="Arial" w:cs="Arial" w:eastAsia="Arial" w:hAnsi="Arial"/>
          <w:b/>
          <w:bCs/>
          <w:sz w:val="21"/>
          <w:szCs w:val="21"/>
        </w:rPr>
        <w:t xml:space="preserve">Kurz: </w:t>
      </w:r>
      <w:r>
        <w:rPr>
          <w:rFonts w:ascii="Arial" w:cs="Arial" w:eastAsia="Arial" w:hAnsi="Arial"/>
          <w:sz w:val="21"/>
          <w:szCs w:val="21"/>
        </w:rPr>
        <w:t xml:space="preserve">Aufgabentext höchstens 3 Sätze, damit er auf dem Handy ohne Scrollen passt.</w:t>
      </w:r>
    </w:p>
    <w:p>
      <w:pPr>
        <w:pStyle w:val="ListParagraph"/>
        <w:numPr>
          <w:ilvl w:val="0"/>
          <w:numId w:val="1"/>
        </w:numPr>
        <w:spacing w:after="50" w:line="276"/>
      </w:pPr>
      <w:r>
        <w:rPr>
          <w:rFonts w:ascii="Arial" w:cs="Arial" w:eastAsia="Arial" w:hAnsi="Arial"/>
          <w:b/>
          <w:bCs/>
          <w:sz w:val="21"/>
          <w:szCs w:val="21"/>
        </w:rPr>
        <w:t xml:space="preserve">Datenschutz: </w:t>
      </w:r>
      <w:r>
        <w:rPr>
          <w:rFonts w:ascii="Arial" w:cs="Arial" w:eastAsia="Arial" w:hAnsi="Arial"/>
          <w:sz w:val="21"/>
          <w:szCs w:val="21"/>
        </w:rPr>
        <w:t xml:space="preserve">Der Kalender speichert nichts über euch. Nur der Haken „erledigt“ bleibt auf dem eigenen Handy.</w:t>
      </w:r>
    </w:p>
    <w:p>
      <w:pPr>
        <w:keepNext/>
        <w:spacing w:after="80" w:before="200" w:line="276"/>
      </w:pPr>
      <w:r>
        <w:rPr>
          <w:rFonts w:ascii="Arial" w:cs="Arial" w:eastAsia="Arial" w:hAnsi="Arial"/>
          <w:b/>
          <w:bCs/>
          <w:color w:val="1B2450"/>
          <w:sz w:val="26"/>
          <w:szCs w:val="26"/>
        </w:rPr>
        <w:t xml:space="preserve">Zeitplan</w:t>
      </w:r>
    </w:p>
    <w:p>
      <w:pPr>
        <w:spacing w:after="100" w:before="0" w:line="276"/>
      </w:pPr>
      <w:r>
        <w:rPr>
          <w:rFonts w:ascii="Arial" w:cs="Arial" w:eastAsia="Arial" w:hAnsi="Arial"/>
          <w:sz w:val="21"/>
          <w:szCs w:val="21"/>
        </w:rPr>
        <w:t xml:space="preserve">Türchen 1 öffnet am </w:t>
      </w:r>
      <w:r>
        <w:rPr>
          <w:rFonts w:ascii="Arial" w:cs="Arial" w:eastAsia="Arial" w:hAnsi="Arial"/>
          <w:b/>
          <w:bCs/>
          <w:sz w:val="21"/>
          <w:szCs w:val="21"/>
        </w:rPr>
        <w:t xml:space="preserve">Dienstag, 1. Dezember 2026</w:t>
      </w:r>
      <w:r>
        <w:rPr>
          <w:rFonts w:ascii="Arial" w:cs="Arial" w:eastAsia="Arial" w:hAnsi="Arial"/>
          <w:sz w:val="21"/>
          <w:szCs w:val="21"/>
        </w:rPr>
        <w:t xml:space="preserve">. Türchen 24 öffnet am </w:t>
      </w:r>
      <w:r>
        <w:rPr>
          <w:rFonts w:ascii="Arial" w:cs="Arial" w:eastAsia="Arial" w:hAnsi="Arial"/>
          <w:b/>
          <w:bCs/>
          <w:sz w:val="21"/>
          <w:szCs w:val="21"/>
        </w:rPr>
        <w:t xml:space="preserve">Mittwoch, 23. Dezember</w:t>
      </w:r>
      <w:r>
        <w:rPr>
          <w:rFonts w:ascii="Arial" w:cs="Arial" w:eastAsia="Arial" w:hAnsi="Arial"/>
          <w:sz w:val="21"/>
          <w:szCs w:val="21"/>
        </w:rPr>
        <w:t xml:space="preserve">, dem letzten Schultag vor den Weihnachtsferien. Jedes Türchen gehört zu seinem Datum (Türchen 7 = 7. Dezember). Die Türchen von Samstag und Sonntag (5, 6, 12, 13, 19, 20) öffnen sich am Montag darauf. Ihr müsst nicht alles auf einmal liefern, sondern in drei Blöcken: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000"/>
        <w:gridCol w:w="2338"/>
      </w:tblGrid>
      <w:tr>
        <w:trPr>
          <w:tblHeader/>
        </w:trPr>
        <w:tc>
          <w:tcPr>
            <w:tcW w:type="dxa" w:w="2300"/>
            <w:tcBorders>
              <w:top w:val="single" w:color="BFC5D9" w:sz="4"/>
              <w:left w:val="single" w:color="BFC5D9" w:sz="4"/>
              <w:bottom w:val="single" w:color="BFC5D9" w:sz="4"/>
              <w:right w:val="single" w:color="BFC5D9" w:sz="4"/>
            </w:tcBorders>
            <w:shd w:fill="1B2450"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Bis</w:t>
            </w:r>
          </w:p>
        </w:tc>
        <w:tc>
          <w:tcPr>
            <w:tcW w:type="dxa" w:w="5000"/>
            <w:tcBorders>
              <w:top w:val="single" w:color="BFC5D9" w:sz="4"/>
              <w:left w:val="single" w:color="BFC5D9" w:sz="4"/>
              <w:bottom w:val="single" w:color="BFC5D9" w:sz="4"/>
              <w:right w:val="single" w:color="BFC5D9" w:sz="4"/>
            </w:tcBorders>
            <w:shd w:fill="1B2450"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Was</w:t>
            </w:r>
          </w:p>
        </w:tc>
        <w:tc>
          <w:tcPr>
            <w:tcW w:type="dxa" w:w="2338"/>
            <w:tcBorders>
              <w:top w:val="single" w:color="BFC5D9" w:sz="4"/>
              <w:left w:val="single" w:color="BFC5D9" w:sz="4"/>
              <w:bottom w:val="single" w:color="BFC5D9" w:sz="4"/>
              <w:right w:val="single" w:color="BFC5D9" w:sz="4"/>
            </w:tcBorders>
            <w:shd w:fill="1B2450"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Türchen öffnen sich</w:t>
            </w:r>
          </w:p>
        </w:tc>
      </w:tr>
      <w:tr>
        <w:trPr>
          <w:cantSplit/>
        </w:trPr>
        <w:tc>
          <w:tcPr>
            <w:tcW w:type="dxa" w:w="23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Do/Fr 29./30.10.</w:t>
            </w:r>
          </w:p>
        </w:tc>
        <w:tc>
          <w:tcPr>
            <w:tcW w:type="dxa" w:w="50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Treffen mit der SMV, kleine Gruppe (2–4 Leute) bilden, Ideen sammeln: 30 Ideen sind besser als 24.</w:t>
            </w:r>
          </w:p>
        </w:tc>
        <w:tc>
          <w:tcPr>
            <w:tcW w:type="dxa" w:w="23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w:t>
            </w:r>
          </w:p>
        </w:tc>
      </w:tr>
      <w:tr>
        <w:trPr>
          <w:cantSplit/>
        </w:trPr>
        <w:tc>
          <w:tcPr>
            <w:tcW w:type="dxa" w:w="23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Fr 20.11.</w:t>
            </w:r>
          </w:p>
        </w:tc>
        <w:tc>
          <w:tcPr>
            <w:tcW w:type="dxa" w:w="50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Block 1 fertig (Türchen 1–8), abgegeben in der Tabelle.</w:t>
            </w:r>
          </w:p>
        </w:tc>
        <w:tc>
          <w:tcPr>
            <w:tcW w:type="dxa" w:w="23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01.12. bis 08.12.</w:t>
            </w:r>
          </w:p>
        </w:tc>
      </w:tr>
      <w:tr>
        <w:trPr>
          <w:cantSplit/>
        </w:trPr>
        <w:tc>
          <w:tcPr>
            <w:tcW w:type="dxa" w:w="23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23.–27.11.</w:t>
            </w:r>
          </w:p>
        </w:tc>
        <w:tc>
          <w:tcPr>
            <w:tcW w:type="dxa" w:w="50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Alle Texte gemeinsam durchlesen, Technik testen, Fehler korrigieren.</w:t>
            </w:r>
          </w:p>
        </w:tc>
        <w:tc>
          <w:tcPr>
            <w:tcW w:type="dxa" w:w="23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w:t>
            </w:r>
          </w:p>
        </w:tc>
      </w:tr>
      <w:tr>
        <w:trPr>
          <w:cantSplit/>
        </w:trPr>
        <w:tc>
          <w:tcPr>
            <w:tcW w:type="dxa" w:w="23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Di 01.12.</w:t>
            </w:r>
          </w:p>
        </w:tc>
        <w:tc>
          <w:tcPr>
            <w:tcW w:type="dxa" w:w="50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Start des Kalenders. Ihr stellt ihn in der Aula selbst vor.</w:t>
            </w:r>
          </w:p>
        </w:tc>
        <w:tc>
          <w:tcPr>
            <w:tcW w:type="dxa" w:w="23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ab 01.12.</w:t>
            </w:r>
          </w:p>
        </w:tc>
      </w:tr>
      <w:tr>
        <w:trPr>
          <w:cantSplit/>
        </w:trPr>
        <w:tc>
          <w:tcPr>
            <w:tcW w:type="dxa" w:w="23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Fr 04.12.</w:t>
            </w:r>
          </w:p>
        </w:tc>
        <w:tc>
          <w:tcPr>
            <w:tcW w:type="dxa" w:w="50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Block 2 fertig (Türchen 9–16).</w:t>
            </w:r>
          </w:p>
        </w:tc>
        <w:tc>
          <w:tcPr>
            <w:tcW w:type="dxa" w:w="23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09.12. bis 16.12.</w:t>
            </w:r>
          </w:p>
        </w:tc>
      </w:tr>
      <w:tr>
        <w:trPr>
          <w:cantSplit/>
        </w:trPr>
        <w:tc>
          <w:tcPr>
            <w:tcW w:type="dxa" w:w="2300"/>
            <w:tcBorders>
              <w:top w:val="single" w:color="BFC5D9" w:sz="4"/>
              <w:left w:val="single" w:color="BFC5D9" w:sz="4"/>
              <w:bottom w:val="single" w:color="BFC5D9" w:sz="4"/>
              <w:right w:val="single" w:color="BFC5D9" w:sz="4"/>
            </w:tcBorders>
            <w:shd w:fill="EEF0F8" w:color="auto" w:val="clear"/>
            <w:tcMar>
              <w:top w:type="dxa" w:w="60"/>
              <w:left w:type="dxa" w:w="100"/>
              <w:bottom w:type="dxa" w:w="60"/>
              <w:right w:type="dxa" w:w="100"/>
            </w:tcMar>
          </w:tcPr>
          <w:p>
            <w:pPr>
              <w:spacing w:after="0" w:line="260"/>
            </w:pPr>
            <w:r>
              <w:rPr>
                <w:rFonts w:ascii="Arial" w:cs="Arial" w:eastAsia="Arial" w:hAnsi="Arial"/>
                <w:b/>
                <w:bCs/>
                <w:sz w:val="19"/>
                <w:szCs w:val="19"/>
              </w:rPr>
              <w:t xml:space="preserve">Fr 11.12.</w:t>
            </w:r>
          </w:p>
        </w:tc>
        <w:tc>
          <w:tcPr>
            <w:tcW w:type="dxa" w:w="5000"/>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Block 3 fertig (Türchen 17–24).</w:t>
            </w:r>
          </w:p>
        </w:tc>
        <w:tc>
          <w:tcPr>
            <w:tcW w:type="dxa" w:w="2338"/>
            <w:tcBorders>
              <w:top w:val="single" w:color="BFC5D9" w:sz="4"/>
              <w:left w:val="single" w:color="BFC5D9" w:sz="4"/>
              <w:bottom w:val="single" w:color="BFC5D9" w:sz="4"/>
              <w:right w:val="single" w:color="BFC5D9" w:sz="4"/>
            </w:tcBorders>
            <w:tcMar>
              <w:top w:type="dxa" w:w="60"/>
              <w:left w:type="dxa" w:w="100"/>
              <w:bottom w:type="dxa" w:w="60"/>
              <w:right w:type="dxa" w:w="100"/>
            </w:tcMar>
          </w:tcPr>
          <w:p>
            <w:pPr>
              <w:spacing w:after="0" w:line="260"/>
            </w:pPr>
            <w:r>
              <w:rPr>
                <w:rFonts w:ascii="Arial" w:cs="Arial" w:eastAsia="Arial" w:hAnsi="Arial"/>
                <w:b w:val="false"/>
                <w:bCs w:val="false"/>
                <w:sz w:val="19"/>
                <w:szCs w:val="19"/>
              </w:rPr>
              <w:t xml:space="preserve">17.12. bis 23.12.</w:t>
            </w:r>
          </w:p>
        </w:tc>
      </w:tr>
    </w:tbl>
    <w:p>
      <w:pPr>
        <w:spacing w:after="100" w:before="60" w:line="276"/>
      </w:pPr>
      <w:r>
        <w:rPr>
          <w:rFonts w:ascii="Arial" w:cs="Arial" w:eastAsia="Arial" w:hAnsi="Arial"/>
          <w:i/>
          <w:iCs/>
          <w:color w:val="555555"/>
          <w:sz w:val="18"/>
          <w:szCs w:val="18"/>
        </w:rPr>
        <w:t xml:space="preserve">Die Herbstferien liegen in dieser Zeit. Bitte prüft die Termine mit dem Jahreskalender der Schule.</w:t>
      </w:r>
    </w:p>
    <w:p>
      <w:pPr>
        <w:keepNext/>
        <w:spacing w:after="80" w:before="200" w:line="276"/>
      </w:pPr>
      <w:r>
        <w:rPr>
          <w:rFonts w:ascii="Arial" w:cs="Arial" w:eastAsia="Arial" w:hAnsi="Arial"/>
          <w:b/>
          <w:bCs/>
          <w:color w:val="1B2450"/>
          <w:sz w:val="26"/>
          <w:szCs w:val="26"/>
        </w:rPr>
        <w:t xml:space="preserve">Was ihr abgebt</w:t>
      </w:r>
    </w:p>
    <w:p>
      <w:pPr>
        <w:spacing w:after="100" w:before="0" w:line="276"/>
      </w:pPr>
      <w:r>
        <w:rPr>
          <w:rFonts w:ascii="Arial" w:cs="Arial" w:eastAsia="Arial" w:hAnsi="Arial"/>
          <w:sz w:val="21"/>
          <w:szCs w:val="21"/>
        </w:rPr>
        <w:t xml:space="preserve">Die Tabelle </w:t>
      </w:r>
      <w:r>
        <w:rPr>
          <w:rFonts w:ascii="Arial" w:cs="Arial" w:eastAsia="Arial" w:hAnsi="Arial"/>
          <w:b/>
          <w:bCs/>
          <w:sz w:val="21"/>
          <w:szCs w:val="21"/>
        </w:rPr>
        <w:t xml:space="preserve">„Adventskalender-Tuerchen-Vorlage.xlsx“</w:t>
      </w:r>
      <w:r>
        <w:rPr>
          <w:rFonts w:ascii="Arial" w:cs="Arial" w:eastAsia="Arial" w:hAnsi="Arial"/>
          <w:sz w:val="21"/>
          <w:szCs w:val="21"/>
        </w:rPr>
        <w:t xml:space="preserve">: 24 Zeilen, eine pro Türchen. Die Spalten sind: Art, Titel, Aufgabentext, Dauer, Hinweise und Lösung (für Rätsel), richtige und falsche Antworten (für Quiz), Spruch des Muffelwichts, wer zuständig ist, Status. Fünf Türchen sind als Beispiel schon ausgefüllt. Schaut euch die an, dann wisst ihr, wie es gemeint ist.</w:t>
      </w:r>
    </w:p>
    <w:p>
      <w:pPr>
        <w:spacing w:after="100" w:before="120" w:line="276"/>
      </w:pPr>
      <w:r>
        <w:rPr>
          <w:rFonts w:ascii="Arial" w:cs="Arial" w:eastAsia="Arial" w:hAnsi="Arial"/>
          <w:b/>
          <w:bCs/>
          <w:color w:val="1B2450"/>
          <w:sz w:val="21"/>
          <w:szCs w:val="21"/>
        </w:rPr>
        <w:t xml:space="preserve">Ansprechperson für Fragen: ______________________________</w:t>
      </w:r>
    </w:p>
    <w:sectPr>
      <w:headerReference w:type="default" r:id="rId6"/>
      <w:footerReference w:type="default" r:id="rId7"/>
      <w:pgSz w:w="11906" w:h="16838" w:orient="portrait"/>
      <w:pgMar w:top="1500" w:right="1134" w:bottom="1000" w:left="1134" w:header="5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Adventskalender · SMV-Info · Seite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428750" cy="381000"/>
          <wp:effectExtent t="0" r="0" b="0" l="0"/>
          <wp:docPr id="1" name="Logo" descr="Schullogo FOSBOS Weilhei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930af0efb2a348e355f4dc453a4e812724bc6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Adventskalender: Auftrag für die SMV</dc:title>
  <dc:creator>Claude</dc:creator>
  <cp:lastModifiedBy>Un-named</cp:lastModifiedBy>
  <cp:revision>1</cp:revision>
  <dcterms:created xsi:type="dcterms:W3CDTF">2026-10-24T14:00:29.227Z</dcterms:created>
  <dcterms:modified xsi:type="dcterms:W3CDTF">2026-10-24T14:00:29.227Z</dcterms:modified>
</cp:coreProperties>
</file>

<file path=docProps/custom.xml><?xml version="1.0" encoding="utf-8"?>
<Properties xmlns="http://schemas.openxmlformats.org/officeDocument/2006/custom-properties" xmlns:vt="http://schemas.openxmlformats.org/officeDocument/2006/docPropsVTypes"/>
</file>