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75" w:type="dxa"/>
          <w:right w:w="0" w:type="dxa"/>
        </w:tblCellMar>
        <w:tblLook w:val="04A0" w:firstRow="1" w:lastRow="0" w:firstColumn="1" w:lastColumn="0" w:noHBand="0" w:noVBand="1"/>
      </w:tblPr>
      <w:tblGrid>
        <w:gridCol w:w="496"/>
        <w:gridCol w:w="8864"/>
      </w:tblGrid>
      <w:tr w:rsidR="00CB447A" w:rsidRPr="00CB447A" w14:paraId="79DAB483" w14:textId="77777777">
        <w:trPr>
          <w:tblCellSpacing w:w="15" w:type="dxa"/>
        </w:trPr>
        <w:tc>
          <w:tcPr>
            <w:tcW w:w="0" w:type="auto"/>
            <w:hideMark/>
          </w:tcPr>
          <w:p w14:paraId="169929B0"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1.</w:t>
            </w:r>
          </w:p>
        </w:tc>
        <w:tc>
          <w:tcPr>
            <w:tcW w:w="0" w:type="auto"/>
            <w:vAlign w:val="center"/>
            <w:hideMark/>
          </w:tcPr>
          <w:p w14:paraId="0CE115B7"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4" w:history="1">
              <w:r w:rsidRPr="00CB447A">
                <w:rPr>
                  <w:rFonts w:ascii="Helvetica" w:eastAsia="Times New Roman" w:hAnsi="Helvetica" w:cs="Times New Roman"/>
                  <w:color w:val="0000FF"/>
                  <w:kern w:val="0"/>
                  <w:sz w:val="27"/>
                  <w:szCs w:val="27"/>
                  <w:u w:val="single"/>
                  <w14:ligatures w14:val="none"/>
                </w:rPr>
                <w:t>Genetic dissection of cyclic pyranopterin monophosphate biosynthesis in plant mitochondria.</w:t>
              </w:r>
            </w:hyperlink>
          </w:p>
          <w:p w14:paraId="320AB99D"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Kruse I, Maclean AE, Hill L, Balk J.</w:t>
            </w:r>
          </w:p>
          <w:p w14:paraId="607F9559"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Biochem J. 2018 Jan 31;475(2):495-509. doi: 10.1042/BCJ20170559.</w:t>
            </w:r>
          </w:p>
          <w:p w14:paraId="199164F4"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29247140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5BB39515" w14:textId="77777777">
        <w:trPr>
          <w:tblCellSpacing w:w="15" w:type="dxa"/>
        </w:trPr>
        <w:tc>
          <w:tcPr>
            <w:tcW w:w="0" w:type="auto"/>
            <w:hideMark/>
          </w:tcPr>
          <w:p w14:paraId="564BF78E"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2.</w:t>
            </w:r>
          </w:p>
        </w:tc>
        <w:tc>
          <w:tcPr>
            <w:tcW w:w="0" w:type="auto"/>
            <w:vAlign w:val="center"/>
            <w:hideMark/>
          </w:tcPr>
          <w:p w14:paraId="3B64E711"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5" w:history="1">
              <w:r w:rsidRPr="00CB447A">
                <w:rPr>
                  <w:rFonts w:ascii="Helvetica" w:eastAsia="Times New Roman" w:hAnsi="Helvetica" w:cs="Times New Roman"/>
                  <w:color w:val="0000FF"/>
                  <w:kern w:val="0"/>
                  <w:sz w:val="27"/>
                  <w:szCs w:val="27"/>
                  <w:u w:val="single"/>
                  <w14:ligatures w14:val="none"/>
                </w:rPr>
                <w:t>Fosdenopterin: First Approval.</w:t>
              </w:r>
            </w:hyperlink>
          </w:p>
          <w:p w14:paraId="290140E8"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Kang C.</w:t>
            </w:r>
          </w:p>
          <w:p w14:paraId="3023D3EE"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Drugs. 2021 Jun;81(8):953-956. doi: 10.1007/s40265-021-01520-2.</w:t>
            </w:r>
          </w:p>
          <w:p w14:paraId="69862E85"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33909276      Review.     </w:t>
            </w:r>
          </w:p>
        </w:tc>
      </w:tr>
      <w:tr w:rsidR="00CB447A" w:rsidRPr="00CB447A" w14:paraId="0070896B" w14:textId="77777777">
        <w:trPr>
          <w:tblCellSpacing w:w="15" w:type="dxa"/>
        </w:trPr>
        <w:tc>
          <w:tcPr>
            <w:tcW w:w="0" w:type="auto"/>
            <w:hideMark/>
          </w:tcPr>
          <w:p w14:paraId="136B2EA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3.</w:t>
            </w:r>
          </w:p>
        </w:tc>
        <w:tc>
          <w:tcPr>
            <w:tcW w:w="0" w:type="auto"/>
            <w:vAlign w:val="center"/>
            <w:hideMark/>
          </w:tcPr>
          <w:p w14:paraId="11E8B4D3"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6" w:history="1">
              <w:r w:rsidRPr="00CB447A">
                <w:rPr>
                  <w:rFonts w:ascii="Helvetica" w:eastAsia="Times New Roman" w:hAnsi="Helvetica" w:cs="Times New Roman"/>
                  <w:color w:val="0000FF"/>
                  <w:kern w:val="0"/>
                  <w:sz w:val="27"/>
                  <w:szCs w:val="27"/>
                  <w:u w:val="single"/>
                  <w14:ligatures w14:val="none"/>
                </w:rPr>
                <w:t>Synthesis of cyclic pyranopterin monophosphate, a biosynthetic intermediate in the molybdenum cofactor pathway.</w:t>
              </w:r>
            </w:hyperlink>
          </w:p>
          <w:p w14:paraId="276DD06E"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Clinch K, Watt DK, Dixon RA, Baars SM, Gainsford GJ, Tiwari A, Schwarz G, Saotome Y, Storek M, Belaidi AA, Santamaria-Araujo JA.</w:t>
            </w:r>
          </w:p>
          <w:p w14:paraId="3AE1D444"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Med Chem. 2013 Feb 28;56(4):1730-8. doi: 10.1021/jm301855r. Epub 2013 Feb 19.</w:t>
            </w:r>
          </w:p>
          <w:p w14:paraId="04991969"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23384403     </w:t>
            </w:r>
          </w:p>
        </w:tc>
      </w:tr>
      <w:tr w:rsidR="00CB447A" w:rsidRPr="00CB447A" w14:paraId="7AF824AE" w14:textId="77777777">
        <w:trPr>
          <w:tblCellSpacing w:w="15" w:type="dxa"/>
        </w:trPr>
        <w:tc>
          <w:tcPr>
            <w:tcW w:w="0" w:type="auto"/>
            <w:hideMark/>
          </w:tcPr>
          <w:p w14:paraId="78549127"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4.</w:t>
            </w:r>
          </w:p>
        </w:tc>
        <w:tc>
          <w:tcPr>
            <w:tcW w:w="0" w:type="auto"/>
            <w:vAlign w:val="center"/>
            <w:hideMark/>
          </w:tcPr>
          <w:p w14:paraId="5F5189B7"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7" w:history="1">
              <w:r w:rsidRPr="00CB447A">
                <w:rPr>
                  <w:rFonts w:ascii="Helvetica" w:eastAsia="Times New Roman" w:hAnsi="Helvetica" w:cs="Times New Roman"/>
                  <w:color w:val="0000FF"/>
                  <w:kern w:val="0"/>
                  <w:sz w:val="27"/>
                  <w:szCs w:val="27"/>
                  <w:u w:val="single"/>
                  <w14:ligatures w14:val="none"/>
                </w:rPr>
                <w:t>Molybdenum cofactor deficiency.</w:t>
              </w:r>
            </w:hyperlink>
          </w:p>
          <w:p w14:paraId="561D2325"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Atwal PS, Scaglia F.</w:t>
            </w:r>
          </w:p>
          <w:p w14:paraId="36DA3156"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Mol Genet Metab. 2016 Jan;117(1):1-4. doi: 10.1016/j.ymgme.2015.11.010. Epub 2015 Nov 25.</w:t>
            </w:r>
          </w:p>
          <w:p w14:paraId="6BA3837C"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26653176      Review.     </w:t>
            </w:r>
          </w:p>
        </w:tc>
      </w:tr>
      <w:tr w:rsidR="00CB447A" w:rsidRPr="00CB447A" w14:paraId="46B46244" w14:textId="77777777">
        <w:trPr>
          <w:tblCellSpacing w:w="15" w:type="dxa"/>
        </w:trPr>
        <w:tc>
          <w:tcPr>
            <w:tcW w:w="0" w:type="auto"/>
            <w:hideMark/>
          </w:tcPr>
          <w:p w14:paraId="1CA411FC"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5.</w:t>
            </w:r>
          </w:p>
        </w:tc>
        <w:tc>
          <w:tcPr>
            <w:tcW w:w="0" w:type="auto"/>
            <w:vAlign w:val="center"/>
            <w:hideMark/>
          </w:tcPr>
          <w:p w14:paraId="5D52C43E"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8" w:history="1">
              <w:r w:rsidRPr="00CB447A">
                <w:rPr>
                  <w:rFonts w:ascii="Helvetica" w:eastAsia="Times New Roman" w:hAnsi="Helvetica" w:cs="Times New Roman"/>
                  <w:color w:val="0000FF"/>
                  <w:kern w:val="0"/>
                  <w:sz w:val="27"/>
                  <w:szCs w:val="27"/>
                  <w:u w:val="single"/>
                  <w14:ligatures w14:val="none"/>
                </w:rPr>
                <w:t>Pharmacodynamic profiling in three patients with molybdenum cofactor deficiency type A reveals prolonged biological effects after withdrawal of cyclic pyranopterin monophosphate.</w:t>
              </w:r>
            </w:hyperlink>
          </w:p>
          <w:p w14:paraId="4B3F543E"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Schwahn BC, Barvíková K, Wu HT, Horman A, Emmett E, Kožich V.</w:t>
            </w:r>
          </w:p>
          <w:p w14:paraId="578FA092"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Mol Genet Metab. 2024 Sep-Oct;143(1-2):108563. doi: 10.1016/j.ymgme.2024.108563. Epub 2024 Aug 10.</w:t>
            </w:r>
          </w:p>
          <w:p w14:paraId="3C0FD6E8"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39168057     </w:t>
            </w:r>
          </w:p>
        </w:tc>
      </w:tr>
      <w:tr w:rsidR="00CB447A" w:rsidRPr="00CB447A" w14:paraId="1B09C3F1" w14:textId="77777777">
        <w:trPr>
          <w:tblCellSpacing w:w="15" w:type="dxa"/>
        </w:trPr>
        <w:tc>
          <w:tcPr>
            <w:tcW w:w="0" w:type="auto"/>
            <w:hideMark/>
          </w:tcPr>
          <w:p w14:paraId="112A9855"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6.</w:t>
            </w:r>
          </w:p>
        </w:tc>
        <w:tc>
          <w:tcPr>
            <w:tcW w:w="0" w:type="auto"/>
            <w:vAlign w:val="center"/>
            <w:hideMark/>
          </w:tcPr>
          <w:p w14:paraId="2A22AF40"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9" w:history="1">
              <w:r w:rsidRPr="00CB447A">
                <w:rPr>
                  <w:rFonts w:ascii="Helvetica" w:eastAsia="Times New Roman" w:hAnsi="Helvetica" w:cs="Times New Roman"/>
                  <w:color w:val="0000FF"/>
                  <w:kern w:val="0"/>
                  <w:sz w:val="27"/>
                  <w:szCs w:val="27"/>
                  <w:u w:val="single"/>
                  <w14:ligatures w14:val="none"/>
                </w:rPr>
                <w:t>Efficacy and safety of cyclic pyranopterin monophosphate substitution in severe molybdenum cofactor deficiency type A: a prospective cohort study.</w:t>
              </w:r>
            </w:hyperlink>
          </w:p>
          <w:p w14:paraId="0FA9F0D6"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Schwahn BC, Van Spronsen FJ, Belaidi AA, Bowhay S, Christodoulou J, Derks TG, Hennermann JB, Jameson E, König K, McGregor TL, Font-Montgomery E, Santamaria-Araujo JA, Santra S, Vaidya M, Vierzig A, Wassmer E, Weis I, Wong FY, Veldman A, Schwarz G.</w:t>
            </w:r>
          </w:p>
          <w:p w14:paraId="0588F945"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Lancet. 2015 Nov 14;386(10007):1955-1963. doi: 10.1016/S0140-6736(15)00124-5. Epub 2015 Sep 3.</w:t>
            </w:r>
          </w:p>
          <w:p w14:paraId="72CF7007"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26343839     </w:t>
            </w:r>
          </w:p>
        </w:tc>
      </w:tr>
      <w:tr w:rsidR="00CB447A" w:rsidRPr="00CB447A" w14:paraId="6C8AF8B4" w14:textId="77777777">
        <w:trPr>
          <w:tblCellSpacing w:w="15" w:type="dxa"/>
        </w:trPr>
        <w:tc>
          <w:tcPr>
            <w:tcW w:w="0" w:type="auto"/>
            <w:hideMark/>
          </w:tcPr>
          <w:p w14:paraId="60AEB0B7"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7.</w:t>
            </w:r>
          </w:p>
        </w:tc>
        <w:tc>
          <w:tcPr>
            <w:tcW w:w="0" w:type="auto"/>
            <w:vAlign w:val="center"/>
            <w:hideMark/>
          </w:tcPr>
          <w:p w14:paraId="28BE5737"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10" w:history="1">
              <w:r w:rsidRPr="00CB447A">
                <w:rPr>
                  <w:rFonts w:ascii="Helvetica" w:eastAsia="Times New Roman" w:hAnsi="Helvetica" w:cs="Times New Roman"/>
                  <w:color w:val="0000FF"/>
                  <w:kern w:val="0"/>
                  <w:sz w:val="27"/>
                  <w:szCs w:val="27"/>
                  <w:u w:val="single"/>
                  <w14:ligatures w14:val="none"/>
                </w:rPr>
                <w:t>Molybdenum Cofactor Deficiency.</w:t>
              </w:r>
            </w:hyperlink>
          </w:p>
          <w:p w14:paraId="2924A0B0"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lastRenderedPageBreak/>
              <w:t>Misko A, Mahtani K, Abbott J, Schwarz G, Atwal P.</w:t>
            </w:r>
          </w:p>
          <w:p w14:paraId="7D355341"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2021 Dec 2 [updated 2023 Feb 2]. In: Adam MP, Bick S, Mirzaa GM, Pagon RA, Wallace SE, Amemiya A, editors. GeneReviews</w:t>
            </w:r>
            <w:r w:rsidRPr="00CB447A">
              <w:rPr>
                <w:rFonts w:ascii="Helvetica" w:eastAsia="Times New Roman" w:hAnsi="Helvetica" w:cs="Times New Roman"/>
                <w:color w:val="4D8055"/>
                <w:kern w:val="0"/>
                <w:sz w:val="27"/>
                <w:szCs w:val="27"/>
                <w:vertAlign w:val="superscript"/>
                <w14:ligatures w14:val="none"/>
              </w:rPr>
              <w:t>®</w:t>
            </w:r>
            <w:r w:rsidRPr="00CB447A">
              <w:rPr>
                <w:rFonts w:ascii="Helvetica" w:eastAsia="Times New Roman" w:hAnsi="Helvetica" w:cs="Times New Roman"/>
                <w:color w:val="4D8055"/>
                <w:kern w:val="0"/>
                <w:sz w:val="27"/>
                <w:szCs w:val="27"/>
                <w14:ligatures w14:val="none"/>
              </w:rPr>
              <w:t> [Internet]. Seattle (WA): University of Washington, Seattle; 1993–2026.</w:t>
            </w:r>
          </w:p>
          <w:p w14:paraId="01C7E438"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34870926      </w:t>
            </w:r>
            <w:r w:rsidRPr="00CB447A">
              <w:rPr>
                <w:rFonts w:ascii="Helvetica" w:eastAsia="Times New Roman" w:hAnsi="Helvetica" w:cs="Times New Roman"/>
                <w:b/>
                <w:bCs/>
                <w:color w:val="C05600"/>
                <w:kern w:val="0"/>
                <w:sz w:val="27"/>
                <w:szCs w:val="27"/>
                <w14:ligatures w14:val="none"/>
              </w:rPr>
              <w:t>Free Books &amp; Documents.</w:t>
            </w:r>
            <w:r w:rsidRPr="00CB447A">
              <w:rPr>
                <w:rFonts w:ascii="Helvetica" w:eastAsia="Times New Roman" w:hAnsi="Helvetica" w:cs="Times New Roman"/>
                <w:color w:val="4D8055"/>
                <w:kern w:val="0"/>
                <w:sz w:val="27"/>
                <w:szCs w:val="27"/>
                <w14:ligatures w14:val="none"/>
              </w:rPr>
              <w:t>      Review.     </w:t>
            </w:r>
          </w:p>
        </w:tc>
      </w:tr>
      <w:tr w:rsidR="00CB447A" w:rsidRPr="00CB447A" w14:paraId="1F4E192E" w14:textId="77777777">
        <w:trPr>
          <w:tblCellSpacing w:w="15" w:type="dxa"/>
        </w:trPr>
        <w:tc>
          <w:tcPr>
            <w:tcW w:w="0" w:type="auto"/>
            <w:hideMark/>
          </w:tcPr>
          <w:p w14:paraId="2A7412B9"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lastRenderedPageBreak/>
              <w:t>8.</w:t>
            </w:r>
          </w:p>
        </w:tc>
        <w:tc>
          <w:tcPr>
            <w:tcW w:w="0" w:type="auto"/>
            <w:vAlign w:val="center"/>
            <w:hideMark/>
          </w:tcPr>
          <w:p w14:paraId="41FEFAE1"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11" w:history="1">
              <w:r w:rsidRPr="00CB447A">
                <w:rPr>
                  <w:rFonts w:ascii="Helvetica" w:eastAsia="Times New Roman" w:hAnsi="Helvetica" w:cs="Times New Roman"/>
                  <w:color w:val="0000FF"/>
                  <w:kern w:val="0"/>
                  <w:sz w:val="27"/>
                  <w:szCs w:val="27"/>
                  <w:u w:val="single"/>
                  <w14:ligatures w14:val="none"/>
                </w:rPr>
                <w:t>The molybdenum cofactor.</w:t>
              </w:r>
            </w:hyperlink>
          </w:p>
          <w:p w14:paraId="6DEB6200"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Mendel RR.</w:t>
            </w:r>
          </w:p>
          <w:p w14:paraId="7A1B9926"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Biol Chem. 2013 May 10;288(19):13165-72. doi: 10.1074/</w:t>
            </w:r>
            <w:proofErr w:type="gramStart"/>
            <w:r w:rsidRPr="00CB447A">
              <w:rPr>
                <w:rFonts w:ascii="Helvetica" w:eastAsia="Times New Roman" w:hAnsi="Helvetica" w:cs="Times New Roman"/>
                <w:color w:val="4D8055"/>
                <w:kern w:val="0"/>
                <w:sz w:val="27"/>
                <w:szCs w:val="27"/>
                <w14:ligatures w14:val="none"/>
              </w:rPr>
              <w:t>jbc.R</w:t>
            </w:r>
            <w:proofErr w:type="gramEnd"/>
            <w:r w:rsidRPr="00CB447A">
              <w:rPr>
                <w:rFonts w:ascii="Helvetica" w:eastAsia="Times New Roman" w:hAnsi="Helvetica" w:cs="Times New Roman"/>
                <w:color w:val="4D8055"/>
                <w:kern w:val="0"/>
                <w:sz w:val="27"/>
                <w:szCs w:val="27"/>
                <w14:ligatures w14:val="none"/>
              </w:rPr>
              <w:t>113.455311. Epub 2013 Mar 28.</w:t>
            </w:r>
          </w:p>
          <w:p w14:paraId="0FCF5074"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23539623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Review.     </w:t>
            </w:r>
          </w:p>
        </w:tc>
      </w:tr>
      <w:tr w:rsidR="00CB447A" w:rsidRPr="00CB447A" w14:paraId="5CA67B09" w14:textId="77777777">
        <w:trPr>
          <w:tblCellSpacing w:w="15" w:type="dxa"/>
        </w:trPr>
        <w:tc>
          <w:tcPr>
            <w:tcW w:w="0" w:type="auto"/>
            <w:hideMark/>
          </w:tcPr>
          <w:p w14:paraId="1228C58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9.</w:t>
            </w:r>
          </w:p>
        </w:tc>
        <w:tc>
          <w:tcPr>
            <w:tcW w:w="0" w:type="auto"/>
            <w:vAlign w:val="center"/>
            <w:hideMark/>
          </w:tcPr>
          <w:p w14:paraId="412F1214"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12" w:history="1">
              <w:r w:rsidRPr="00CB447A">
                <w:rPr>
                  <w:rFonts w:ascii="Helvetica" w:eastAsia="Times New Roman" w:hAnsi="Helvetica" w:cs="Times New Roman"/>
                  <w:color w:val="0000FF"/>
                  <w:kern w:val="0"/>
                  <w:sz w:val="27"/>
                  <w:szCs w:val="27"/>
                  <w:u w:val="single"/>
                  <w14:ligatures w14:val="none"/>
                </w:rPr>
                <w:t>Molybdenum Cofactor Deficiency in Humans.</w:t>
              </w:r>
            </w:hyperlink>
          </w:p>
          <w:p w14:paraId="45D56607"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Johannes L, Fu CY, Schwarz G.</w:t>
            </w:r>
          </w:p>
          <w:p w14:paraId="26B7EF70"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Molecules. 2022 Oct 14;27(20):6896. doi: 10.3390/molecules27206896.</w:t>
            </w:r>
          </w:p>
          <w:p w14:paraId="79696DCE"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36296488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Review.     </w:t>
            </w:r>
          </w:p>
        </w:tc>
      </w:tr>
      <w:tr w:rsidR="00CB447A" w:rsidRPr="00CB447A" w14:paraId="40B99433" w14:textId="77777777">
        <w:trPr>
          <w:tblCellSpacing w:w="15" w:type="dxa"/>
        </w:trPr>
        <w:tc>
          <w:tcPr>
            <w:tcW w:w="0" w:type="auto"/>
            <w:hideMark/>
          </w:tcPr>
          <w:p w14:paraId="79CAE434"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10.</w:t>
            </w:r>
          </w:p>
        </w:tc>
        <w:tc>
          <w:tcPr>
            <w:tcW w:w="0" w:type="auto"/>
            <w:vAlign w:val="center"/>
            <w:hideMark/>
          </w:tcPr>
          <w:p w14:paraId="77A19A38"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13" w:history="1">
              <w:r w:rsidRPr="00CB447A">
                <w:rPr>
                  <w:rFonts w:ascii="Helvetica" w:eastAsia="Times New Roman" w:hAnsi="Helvetica" w:cs="Times New Roman"/>
                  <w:color w:val="0000FF"/>
                  <w:kern w:val="0"/>
                  <w:sz w:val="27"/>
                  <w:szCs w:val="27"/>
                  <w:u w:val="single"/>
                  <w14:ligatures w14:val="none"/>
                </w:rPr>
                <w:t>Structure and stability of the molybdenum cofactor intermediate cyclic pyranopterin monophosphate.</w:t>
              </w:r>
            </w:hyperlink>
          </w:p>
          <w:p w14:paraId="0DA655CD"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Santamaria-Araujo JA, Wray V, Schwarz G.</w:t>
            </w:r>
          </w:p>
          <w:p w14:paraId="41364BE6"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Biol Inorg Chem. 2012 Jan;17(1):113-22. doi: 10.1007/s00775-011-0835-2. Epub 2011 Aug 30.</w:t>
            </w:r>
          </w:p>
          <w:p w14:paraId="5B0A99C2"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21877100     </w:t>
            </w:r>
          </w:p>
        </w:tc>
      </w:tr>
      <w:tr w:rsidR="00CB447A" w:rsidRPr="00CB447A" w14:paraId="1A84A015" w14:textId="77777777">
        <w:trPr>
          <w:tblCellSpacing w:w="15" w:type="dxa"/>
        </w:trPr>
        <w:tc>
          <w:tcPr>
            <w:tcW w:w="0" w:type="auto"/>
            <w:hideMark/>
          </w:tcPr>
          <w:p w14:paraId="2A77318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11.</w:t>
            </w:r>
          </w:p>
        </w:tc>
        <w:tc>
          <w:tcPr>
            <w:tcW w:w="0" w:type="auto"/>
            <w:vAlign w:val="center"/>
            <w:hideMark/>
          </w:tcPr>
          <w:p w14:paraId="39B31EE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14" w:history="1">
              <w:r w:rsidRPr="00CB447A">
                <w:rPr>
                  <w:rFonts w:ascii="Helvetica" w:eastAsia="Times New Roman" w:hAnsi="Helvetica" w:cs="Times New Roman"/>
                  <w:color w:val="0000FF"/>
                  <w:kern w:val="0"/>
                  <w:sz w:val="27"/>
                  <w:szCs w:val="27"/>
                  <w:u w:val="single"/>
                  <w14:ligatures w14:val="none"/>
                </w:rPr>
                <w:t>Molybdenum cofactor biosynthesis and deficiency.</w:t>
              </w:r>
            </w:hyperlink>
          </w:p>
          <w:p w14:paraId="27B5FD48"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Schwarz G.</w:t>
            </w:r>
          </w:p>
          <w:p w14:paraId="0BC279D1"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Cell Mol Life Sci. 2005 Dec;62(23):2792-810. doi: 10.1007/s00018-005-5269-y.</w:t>
            </w:r>
          </w:p>
          <w:p w14:paraId="3EC8056B"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16261263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Review.     </w:t>
            </w:r>
          </w:p>
        </w:tc>
      </w:tr>
      <w:tr w:rsidR="00CB447A" w:rsidRPr="00CB447A" w14:paraId="066A1CC2" w14:textId="77777777">
        <w:trPr>
          <w:tblCellSpacing w:w="15" w:type="dxa"/>
        </w:trPr>
        <w:tc>
          <w:tcPr>
            <w:tcW w:w="0" w:type="auto"/>
            <w:hideMark/>
          </w:tcPr>
          <w:p w14:paraId="6CFE00AC"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12.</w:t>
            </w:r>
          </w:p>
        </w:tc>
        <w:tc>
          <w:tcPr>
            <w:tcW w:w="0" w:type="auto"/>
            <w:vAlign w:val="center"/>
            <w:hideMark/>
          </w:tcPr>
          <w:p w14:paraId="676CA56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15" w:history="1">
              <w:r w:rsidRPr="00CB447A">
                <w:rPr>
                  <w:rFonts w:ascii="Helvetica" w:eastAsia="Times New Roman" w:hAnsi="Helvetica" w:cs="Times New Roman"/>
                  <w:color w:val="0000FF"/>
                  <w:kern w:val="0"/>
                  <w:sz w:val="27"/>
                  <w:szCs w:val="27"/>
                  <w:u w:val="single"/>
                  <w14:ligatures w14:val="none"/>
                </w:rPr>
                <w:t>The biosynthesis of the molybdenum cofactors in Escherichia coli.</w:t>
              </w:r>
            </w:hyperlink>
          </w:p>
          <w:p w14:paraId="4E12D91B"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Leimkühler S.</w:t>
            </w:r>
          </w:p>
          <w:p w14:paraId="441FB57A"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Environ Microbiol. 2020 Jun;22(6):2007-2026. doi: 10.1111/1462-2920.15003. Epub 2020 Apr 6.</w:t>
            </w:r>
          </w:p>
          <w:p w14:paraId="0F81ECE7"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32239579      Review.     </w:t>
            </w:r>
          </w:p>
        </w:tc>
      </w:tr>
      <w:tr w:rsidR="00CB447A" w:rsidRPr="00CB447A" w14:paraId="666DB0A9" w14:textId="77777777">
        <w:trPr>
          <w:tblCellSpacing w:w="15" w:type="dxa"/>
        </w:trPr>
        <w:tc>
          <w:tcPr>
            <w:tcW w:w="0" w:type="auto"/>
            <w:hideMark/>
          </w:tcPr>
          <w:p w14:paraId="2FDDF2DA"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13.</w:t>
            </w:r>
          </w:p>
        </w:tc>
        <w:tc>
          <w:tcPr>
            <w:tcW w:w="0" w:type="auto"/>
            <w:vAlign w:val="center"/>
            <w:hideMark/>
          </w:tcPr>
          <w:p w14:paraId="70BA6DC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16" w:history="1">
              <w:r w:rsidRPr="00CB447A">
                <w:rPr>
                  <w:rFonts w:ascii="Helvetica" w:eastAsia="Times New Roman" w:hAnsi="Helvetica" w:cs="Times New Roman"/>
                  <w:color w:val="0000FF"/>
                  <w:kern w:val="0"/>
                  <w:sz w:val="27"/>
                  <w:szCs w:val="27"/>
                  <w:u w:val="single"/>
                  <w14:ligatures w14:val="none"/>
                </w:rPr>
                <w:t>Erratum to: Structure and stability of the molybdenum cofactor intermediate cyclic pyranopterin monophosphate.</w:t>
              </w:r>
            </w:hyperlink>
          </w:p>
          <w:p w14:paraId="3B11A024"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Santamaria-Araujo JA, Wray V, Schwarz G.</w:t>
            </w:r>
          </w:p>
          <w:p w14:paraId="2E3957E0"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Biol Inorg Chem. 2016 Apr;21(2):293. doi: 10.1007/s00775-015-1321-z.</w:t>
            </w:r>
          </w:p>
          <w:p w14:paraId="68ECFB33"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26685682      No abstract available.</w:t>
            </w:r>
          </w:p>
        </w:tc>
      </w:tr>
      <w:tr w:rsidR="00CB447A" w:rsidRPr="00CB447A" w14:paraId="6ACC5D38" w14:textId="77777777">
        <w:trPr>
          <w:tblCellSpacing w:w="15" w:type="dxa"/>
        </w:trPr>
        <w:tc>
          <w:tcPr>
            <w:tcW w:w="0" w:type="auto"/>
            <w:hideMark/>
          </w:tcPr>
          <w:p w14:paraId="191F3B2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14.</w:t>
            </w:r>
          </w:p>
        </w:tc>
        <w:tc>
          <w:tcPr>
            <w:tcW w:w="0" w:type="auto"/>
            <w:vAlign w:val="center"/>
            <w:hideMark/>
          </w:tcPr>
          <w:p w14:paraId="5E2C44DE"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17" w:history="1">
              <w:r w:rsidRPr="00CB447A">
                <w:rPr>
                  <w:rFonts w:ascii="Helvetica" w:eastAsia="Times New Roman" w:hAnsi="Helvetica" w:cs="Times New Roman"/>
                  <w:color w:val="0000FF"/>
                  <w:kern w:val="0"/>
                  <w:sz w:val="27"/>
                  <w:szCs w:val="27"/>
                  <w:u w:val="single"/>
                  <w14:ligatures w14:val="none"/>
                </w:rPr>
                <w:t>Molybdenum cofactor biosynthesis and molybdenum enzymes.</w:t>
              </w:r>
            </w:hyperlink>
          </w:p>
          <w:p w14:paraId="635AD75B"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Schwarz G, Mendel RR.</w:t>
            </w:r>
          </w:p>
          <w:p w14:paraId="2F04AEAD"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lastRenderedPageBreak/>
              <w:t xml:space="preserve">Annu Rev Plant Biol. </w:t>
            </w:r>
            <w:proofErr w:type="gramStart"/>
            <w:r w:rsidRPr="00CB447A">
              <w:rPr>
                <w:rFonts w:ascii="Helvetica" w:eastAsia="Times New Roman" w:hAnsi="Helvetica" w:cs="Times New Roman"/>
                <w:color w:val="4D8055"/>
                <w:kern w:val="0"/>
                <w:sz w:val="27"/>
                <w:szCs w:val="27"/>
                <w14:ligatures w14:val="none"/>
              </w:rPr>
              <w:t>2006;57:623</w:t>
            </w:r>
            <w:proofErr w:type="gramEnd"/>
            <w:r w:rsidRPr="00CB447A">
              <w:rPr>
                <w:rFonts w:ascii="Helvetica" w:eastAsia="Times New Roman" w:hAnsi="Helvetica" w:cs="Times New Roman"/>
                <w:color w:val="4D8055"/>
                <w:kern w:val="0"/>
                <w:sz w:val="27"/>
                <w:szCs w:val="27"/>
                <w14:ligatures w14:val="none"/>
              </w:rPr>
              <w:t>-47. doi: 10.1146/annurev.arplant.57.032905.105437.</w:t>
            </w:r>
          </w:p>
          <w:p w14:paraId="61ADFCE9"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16669776      Review.     </w:t>
            </w:r>
          </w:p>
        </w:tc>
      </w:tr>
      <w:tr w:rsidR="00CB447A" w:rsidRPr="00CB447A" w14:paraId="775F3E9C" w14:textId="77777777">
        <w:trPr>
          <w:tblCellSpacing w:w="15" w:type="dxa"/>
        </w:trPr>
        <w:tc>
          <w:tcPr>
            <w:tcW w:w="0" w:type="auto"/>
            <w:hideMark/>
          </w:tcPr>
          <w:p w14:paraId="3D2120BC"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lastRenderedPageBreak/>
              <w:t>15.</w:t>
            </w:r>
          </w:p>
        </w:tc>
        <w:tc>
          <w:tcPr>
            <w:tcW w:w="0" w:type="auto"/>
            <w:vAlign w:val="center"/>
            <w:hideMark/>
          </w:tcPr>
          <w:p w14:paraId="3AF19BA6"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18" w:history="1">
              <w:r w:rsidRPr="00CB447A">
                <w:rPr>
                  <w:rFonts w:ascii="Helvetica" w:eastAsia="Times New Roman" w:hAnsi="Helvetica" w:cs="Times New Roman"/>
                  <w:color w:val="0000FF"/>
                  <w:kern w:val="0"/>
                  <w:sz w:val="27"/>
                  <w:szCs w:val="27"/>
                  <w:u w:val="single"/>
                  <w14:ligatures w14:val="none"/>
                </w:rPr>
                <w:t>Shared functions of Fe-S cluster assembly and Moco biosynthesis.</w:t>
              </w:r>
            </w:hyperlink>
          </w:p>
          <w:p w14:paraId="61ECF07E"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Hasnat MA, Leimkühler S.</w:t>
            </w:r>
          </w:p>
          <w:p w14:paraId="59D2ECA9"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Biochim Biophys Acta Mol Cell Res. 2024 Jun;1871(5):119731. doi: 10.1016/j.bbamcr.2024.119731. Epub 2024 Apr 16.</w:t>
            </w:r>
          </w:p>
          <w:p w14:paraId="0BCDF5E6"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38631442      Review.     </w:t>
            </w:r>
          </w:p>
        </w:tc>
      </w:tr>
      <w:tr w:rsidR="00CB447A" w:rsidRPr="00CB447A" w14:paraId="2426FB56" w14:textId="77777777">
        <w:trPr>
          <w:tblCellSpacing w:w="15" w:type="dxa"/>
        </w:trPr>
        <w:tc>
          <w:tcPr>
            <w:tcW w:w="0" w:type="auto"/>
            <w:hideMark/>
          </w:tcPr>
          <w:p w14:paraId="1BF1E08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16.</w:t>
            </w:r>
          </w:p>
        </w:tc>
        <w:tc>
          <w:tcPr>
            <w:tcW w:w="0" w:type="auto"/>
            <w:vAlign w:val="center"/>
            <w:hideMark/>
          </w:tcPr>
          <w:p w14:paraId="293E9C0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19" w:history="1">
              <w:r w:rsidRPr="00CB447A">
                <w:rPr>
                  <w:rFonts w:ascii="Helvetica" w:eastAsia="Times New Roman" w:hAnsi="Helvetica" w:cs="Times New Roman"/>
                  <w:color w:val="0000FF"/>
                  <w:kern w:val="0"/>
                  <w:sz w:val="27"/>
                  <w:szCs w:val="27"/>
                  <w:u w:val="single"/>
                  <w14:ligatures w14:val="none"/>
                </w:rPr>
                <w:t>Shared function and moonlighting proteins in molybdenum cofactor biosynthesis.</w:t>
              </w:r>
            </w:hyperlink>
          </w:p>
          <w:p w14:paraId="61F50A0A"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Leimkühler S.</w:t>
            </w:r>
          </w:p>
          <w:p w14:paraId="108F1CBE"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Biol Chem. 2017 Aug 28;398(9):1009-1026. doi: 10.1515/hsz-2017-0110.</w:t>
            </w:r>
          </w:p>
          <w:p w14:paraId="5D4E6935"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28284029      Review.     </w:t>
            </w:r>
          </w:p>
        </w:tc>
      </w:tr>
      <w:tr w:rsidR="00CB447A" w:rsidRPr="00CB447A" w14:paraId="515491C2" w14:textId="77777777">
        <w:trPr>
          <w:tblCellSpacing w:w="15" w:type="dxa"/>
        </w:trPr>
        <w:tc>
          <w:tcPr>
            <w:tcW w:w="0" w:type="auto"/>
            <w:hideMark/>
          </w:tcPr>
          <w:p w14:paraId="0684C6FF"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17.</w:t>
            </w:r>
          </w:p>
        </w:tc>
        <w:tc>
          <w:tcPr>
            <w:tcW w:w="0" w:type="auto"/>
            <w:vAlign w:val="center"/>
            <w:hideMark/>
          </w:tcPr>
          <w:p w14:paraId="2ED2D35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20" w:history="1">
              <w:r w:rsidRPr="00CB447A">
                <w:rPr>
                  <w:rFonts w:ascii="Helvetica" w:eastAsia="Times New Roman" w:hAnsi="Helvetica" w:cs="Times New Roman"/>
                  <w:color w:val="0000FF"/>
                  <w:kern w:val="0"/>
                  <w:sz w:val="27"/>
                  <w:szCs w:val="27"/>
                  <w:u w:val="single"/>
                  <w14:ligatures w14:val="none"/>
                </w:rPr>
                <w:t>The biosynthesis of the molybdenum cofactors.</w:t>
              </w:r>
            </w:hyperlink>
          </w:p>
          <w:p w14:paraId="6901AA7B"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Mendel RR, Leimkühler S.</w:t>
            </w:r>
          </w:p>
          <w:p w14:paraId="7FF62BA3"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Biol Inorg Chem. 2015 Mar;20(2):337-47. doi: 10.1007/s00775-014-1173-y. Epub 2014 Jul 1.</w:t>
            </w:r>
          </w:p>
          <w:p w14:paraId="21F50F31"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24980677     </w:t>
            </w:r>
          </w:p>
        </w:tc>
      </w:tr>
      <w:tr w:rsidR="00CB447A" w:rsidRPr="00CB447A" w14:paraId="73A33556" w14:textId="77777777">
        <w:trPr>
          <w:tblCellSpacing w:w="15" w:type="dxa"/>
        </w:trPr>
        <w:tc>
          <w:tcPr>
            <w:tcW w:w="0" w:type="auto"/>
            <w:hideMark/>
          </w:tcPr>
          <w:p w14:paraId="346899D7"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18.</w:t>
            </w:r>
          </w:p>
        </w:tc>
        <w:tc>
          <w:tcPr>
            <w:tcW w:w="0" w:type="auto"/>
            <w:vAlign w:val="center"/>
            <w:hideMark/>
          </w:tcPr>
          <w:p w14:paraId="2BE2A93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21" w:history="1">
              <w:r w:rsidRPr="00CB447A">
                <w:rPr>
                  <w:rFonts w:ascii="Helvetica" w:eastAsia="Times New Roman" w:hAnsi="Helvetica" w:cs="Times New Roman"/>
                  <w:color w:val="0000FF"/>
                  <w:kern w:val="0"/>
                  <w:sz w:val="27"/>
                  <w:szCs w:val="27"/>
                  <w:u w:val="single"/>
                  <w14:ligatures w14:val="none"/>
                </w:rPr>
                <w:t>Radical Breakthroughs in Natural Product and Cofactor Biosynthesis.</w:t>
              </w:r>
            </w:hyperlink>
          </w:p>
          <w:p w14:paraId="31819FB5"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Yokoyama K.</w:t>
            </w:r>
          </w:p>
          <w:p w14:paraId="54D8B39A"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Biochemistry. 2018 Jan 30;57(4):390-402. doi: 10.1021/acs.biochem.7b00878. Epub 2017 Nov 9.</w:t>
            </w:r>
          </w:p>
          <w:p w14:paraId="186EF46A"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29072833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Review.     </w:t>
            </w:r>
          </w:p>
        </w:tc>
      </w:tr>
      <w:tr w:rsidR="00CB447A" w:rsidRPr="00CB447A" w14:paraId="36C8C83A" w14:textId="77777777">
        <w:trPr>
          <w:tblCellSpacing w:w="15" w:type="dxa"/>
        </w:trPr>
        <w:tc>
          <w:tcPr>
            <w:tcW w:w="0" w:type="auto"/>
            <w:hideMark/>
          </w:tcPr>
          <w:p w14:paraId="5742123C"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19.</w:t>
            </w:r>
          </w:p>
        </w:tc>
        <w:tc>
          <w:tcPr>
            <w:tcW w:w="0" w:type="auto"/>
            <w:vAlign w:val="center"/>
            <w:hideMark/>
          </w:tcPr>
          <w:p w14:paraId="1CC27A84"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22" w:history="1">
              <w:r w:rsidRPr="00CB447A">
                <w:rPr>
                  <w:rFonts w:ascii="Helvetica" w:eastAsia="Times New Roman" w:hAnsi="Helvetica" w:cs="Times New Roman"/>
                  <w:color w:val="0000FF"/>
                  <w:kern w:val="0"/>
                  <w:sz w:val="27"/>
                  <w:szCs w:val="27"/>
                  <w:u w:val="single"/>
                  <w14:ligatures w14:val="none"/>
                </w:rPr>
                <w:t>Insights into the Cnx1E catalyzed MPT-AMP hydrolysis.</w:t>
              </w:r>
            </w:hyperlink>
          </w:p>
          <w:p w14:paraId="6BE2D0F3"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Hercher TW, Krausze J, Hoffmeister S, Zwerschke D, Lindel T, Blankenfeldt W, Mendel RR, Kruse T.</w:t>
            </w:r>
          </w:p>
          <w:p w14:paraId="7776E08D"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Biosci Rep. 2020 Jan 31;40(1</w:t>
            </w:r>
            <w:proofErr w:type="gramStart"/>
            <w:r w:rsidRPr="00CB447A">
              <w:rPr>
                <w:rFonts w:ascii="Helvetica" w:eastAsia="Times New Roman" w:hAnsi="Helvetica" w:cs="Times New Roman"/>
                <w:color w:val="4D8055"/>
                <w:kern w:val="0"/>
                <w:sz w:val="27"/>
                <w:szCs w:val="27"/>
                <w14:ligatures w14:val="none"/>
              </w:rPr>
              <w:t>):BSR</w:t>
            </w:r>
            <w:proofErr w:type="gramEnd"/>
            <w:r w:rsidRPr="00CB447A">
              <w:rPr>
                <w:rFonts w:ascii="Helvetica" w:eastAsia="Times New Roman" w:hAnsi="Helvetica" w:cs="Times New Roman"/>
                <w:color w:val="4D8055"/>
                <w:kern w:val="0"/>
                <w:sz w:val="27"/>
                <w:szCs w:val="27"/>
                <w14:ligatures w14:val="none"/>
              </w:rPr>
              <w:t>20191806. doi: 10.1042/BSR20191806.</w:t>
            </w:r>
          </w:p>
          <w:p w14:paraId="26917F2E"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31860061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458EF64F" w14:textId="77777777">
        <w:trPr>
          <w:tblCellSpacing w:w="15" w:type="dxa"/>
        </w:trPr>
        <w:tc>
          <w:tcPr>
            <w:tcW w:w="0" w:type="auto"/>
            <w:hideMark/>
          </w:tcPr>
          <w:p w14:paraId="4FB61B9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20.</w:t>
            </w:r>
          </w:p>
        </w:tc>
        <w:tc>
          <w:tcPr>
            <w:tcW w:w="0" w:type="auto"/>
            <w:vAlign w:val="center"/>
            <w:hideMark/>
          </w:tcPr>
          <w:p w14:paraId="184DEE8A"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23" w:history="1">
              <w:r w:rsidRPr="00CB447A">
                <w:rPr>
                  <w:rFonts w:ascii="Helvetica" w:eastAsia="Times New Roman" w:hAnsi="Helvetica" w:cs="Times New Roman"/>
                  <w:color w:val="0000FF"/>
                  <w:kern w:val="0"/>
                  <w:sz w:val="27"/>
                  <w:szCs w:val="27"/>
                  <w:u w:val="single"/>
                  <w14:ligatures w14:val="none"/>
                </w:rPr>
                <w:t>Regulatory news: Nulibry (fosdenopterin) approved to reduce the risk of mortality in patients with molybdenum cofactor deficiency type A: FDA approval summary.</w:t>
              </w:r>
            </w:hyperlink>
          </w:p>
          <w:p w14:paraId="00C4E6D3"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Farrell S, Karp J, Hager R, Wang Y, Adeniyi O, Wang J, Li L, Ma L, Peretz J, Summan M, Kong N, White M, Pacanowski M, Price D, Filie J, Donohue K, Joffe H.</w:t>
            </w:r>
          </w:p>
          <w:p w14:paraId="1CD7D318"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Inherit Metab Dis. 2021 Sep;44(5):1085-1087. doi: 10.1002/jimd.12421. Epub 2021 Aug 8.</w:t>
            </w:r>
          </w:p>
          <w:p w14:paraId="1EC9FA2B"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34337775      No abstract available.</w:t>
            </w:r>
          </w:p>
        </w:tc>
      </w:tr>
      <w:tr w:rsidR="00CB447A" w:rsidRPr="00CB447A" w14:paraId="628103BF" w14:textId="77777777">
        <w:trPr>
          <w:tblCellSpacing w:w="15" w:type="dxa"/>
        </w:trPr>
        <w:tc>
          <w:tcPr>
            <w:tcW w:w="0" w:type="auto"/>
            <w:hideMark/>
          </w:tcPr>
          <w:p w14:paraId="188C1D1D"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lastRenderedPageBreak/>
              <w:t>21.</w:t>
            </w:r>
          </w:p>
        </w:tc>
        <w:tc>
          <w:tcPr>
            <w:tcW w:w="0" w:type="auto"/>
            <w:vAlign w:val="center"/>
            <w:hideMark/>
          </w:tcPr>
          <w:p w14:paraId="5245ACB0"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24" w:history="1">
              <w:r w:rsidRPr="00CB447A">
                <w:rPr>
                  <w:rFonts w:ascii="Helvetica" w:eastAsia="Times New Roman" w:hAnsi="Helvetica" w:cs="Times New Roman"/>
                  <w:color w:val="0000FF"/>
                  <w:kern w:val="0"/>
                  <w:sz w:val="27"/>
                  <w:szCs w:val="27"/>
                  <w:u w:val="single"/>
                  <w14:ligatures w14:val="none"/>
                </w:rPr>
                <w:t>Molybdenum enzymes, their maturation and molybdenum cofactor biosynthesis in Escherichia coli.</w:t>
              </w:r>
            </w:hyperlink>
          </w:p>
          <w:p w14:paraId="55FEBCE5"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Iobbi-Nivol C, Leimkühler S.</w:t>
            </w:r>
          </w:p>
          <w:p w14:paraId="28A178AE"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Biochim Biophys Acta. 2013 Aug-Sep;1827(8-9):1086-101. doi: 10.1016/j.bbabio.2012.11.007. Epub 2012 Nov 29.</w:t>
            </w:r>
          </w:p>
          <w:p w14:paraId="559F7CBB"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23201473      Review.     </w:t>
            </w:r>
          </w:p>
        </w:tc>
      </w:tr>
      <w:tr w:rsidR="00CB447A" w:rsidRPr="00CB447A" w14:paraId="29C92002" w14:textId="77777777">
        <w:trPr>
          <w:tblCellSpacing w:w="15" w:type="dxa"/>
        </w:trPr>
        <w:tc>
          <w:tcPr>
            <w:tcW w:w="0" w:type="auto"/>
            <w:hideMark/>
          </w:tcPr>
          <w:p w14:paraId="0A79B339"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22.</w:t>
            </w:r>
          </w:p>
        </w:tc>
        <w:tc>
          <w:tcPr>
            <w:tcW w:w="0" w:type="auto"/>
            <w:vAlign w:val="center"/>
            <w:hideMark/>
          </w:tcPr>
          <w:p w14:paraId="79DD3658"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25" w:history="1">
              <w:r w:rsidRPr="00CB447A">
                <w:rPr>
                  <w:rFonts w:ascii="Helvetica" w:eastAsia="Times New Roman" w:hAnsi="Helvetica" w:cs="Times New Roman"/>
                  <w:color w:val="0000FF"/>
                  <w:kern w:val="0"/>
                  <w:sz w:val="27"/>
                  <w:szCs w:val="27"/>
                  <w:u w:val="single"/>
                  <w14:ligatures w14:val="none"/>
                </w:rPr>
                <w:t>Deep metagenomic characterization of the gut virome in pregnant women with preeclampsia.</w:t>
              </w:r>
            </w:hyperlink>
          </w:p>
          <w:p w14:paraId="367AC75A"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Lv L-J, Wen J-Y, Zhang Y, Guo R-C, Li H, Yi Z-T, He T-W, Chen M-C, Chen Y, Wu X-Y, Li S-h, Kang J, Hou Y-P, Yan Q-l, Yin A-H.</w:t>
            </w:r>
          </w:p>
          <w:p w14:paraId="1F3EAB6D"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mSphere. 2024 Apr 23;9(4</w:t>
            </w:r>
            <w:proofErr w:type="gramStart"/>
            <w:r w:rsidRPr="00CB447A">
              <w:rPr>
                <w:rFonts w:ascii="Helvetica" w:eastAsia="Times New Roman" w:hAnsi="Helvetica" w:cs="Times New Roman"/>
                <w:color w:val="4D8055"/>
                <w:kern w:val="0"/>
                <w:sz w:val="27"/>
                <w:szCs w:val="27"/>
                <w14:ligatures w14:val="none"/>
              </w:rPr>
              <w:t>):e</w:t>
            </w:r>
            <w:proofErr w:type="gramEnd"/>
            <w:r w:rsidRPr="00CB447A">
              <w:rPr>
                <w:rFonts w:ascii="Helvetica" w:eastAsia="Times New Roman" w:hAnsi="Helvetica" w:cs="Times New Roman"/>
                <w:color w:val="4D8055"/>
                <w:kern w:val="0"/>
                <w:sz w:val="27"/>
                <w:szCs w:val="27"/>
                <w14:ligatures w14:val="none"/>
              </w:rPr>
              <w:t>0067623. doi: 10.1128/msphere.00676-23. Epub 2024 Mar 20.</w:t>
            </w:r>
          </w:p>
          <w:p w14:paraId="4243455F"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38506520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3C4170E6" w14:textId="77777777">
        <w:trPr>
          <w:tblCellSpacing w:w="15" w:type="dxa"/>
        </w:trPr>
        <w:tc>
          <w:tcPr>
            <w:tcW w:w="0" w:type="auto"/>
            <w:hideMark/>
          </w:tcPr>
          <w:p w14:paraId="23DDC60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23.</w:t>
            </w:r>
          </w:p>
        </w:tc>
        <w:tc>
          <w:tcPr>
            <w:tcW w:w="0" w:type="auto"/>
            <w:vAlign w:val="center"/>
            <w:hideMark/>
          </w:tcPr>
          <w:p w14:paraId="0E035B4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26" w:history="1">
              <w:r w:rsidRPr="00CB447A">
                <w:rPr>
                  <w:rFonts w:ascii="Helvetica" w:eastAsia="Times New Roman" w:hAnsi="Helvetica" w:cs="Times New Roman"/>
                  <w:color w:val="0000FF"/>
                  <w:kern w:val="0"/>
                  <w:sz w:val="27"/>
                  <w:szCs w:val="27"/>
                  <w:u w:val="single"/>
                  <w14:ligatures w14:val="none"/>
                </w:rPr>
                <w:t>Resolving the Multidecade-Long Mystery in MoaA Radical SAM Enzyme Reveals New Opportunities to Tackle Human Health Problems.</w:t>
              </w:r>
            </w:hyperlink>
          </w:p>
          <w:p w14:paraId="31D09C7D"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Yokoyama K, Li D, Pang H.</w:t>
            </w:r>
          </w:p>
          <w:p w14:paraId="2B103304"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ACS Bio Med Chem Au. 2022 Apr 20;2(2):94-108. doi: 10.1021/acsbiomedchemau.1c00046. Epub 2021 Dec 13.</w:t>
            </w:r>
          </w:p>
          <w:p w14:paraId="2781DE7F"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35480226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Review.     </w:t>
            </w:r>
          </w:p>
        </w:tc>
      </w:tr>
      <w:tr w:rsidR="00CB447A" w:rsidRPr="00CB447A" w14:paraId="149F4017" w14:textId="77777777">
        <w:trPr>
          <w:tblCellSpacing w:w="15" w:type="dxa"/>
        </w:trPr>
        <w:tc>
          <w:tcPr>
            <w:tcW w:w="0" w:type="auto"/>
            <w:hideMark/>
          </w:tcPr>
          <w:p w14:paraId="3594FB53"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24.</w:t>
            </w:r>
          </w:p>
        </w:tc>
        <w:tc>
          <w:tcPr>
            <w:tcW w:w="0" w:type="auto"/>
            <w:vAlign w:val="center"/>
            <w:hideMark/>
          </w:tcPr>
          <w:p w14:paraId="2F7A7BD7"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27" w:history="1">
              <w:r w:rsidRPr="00CB447A">
                <w:rPr>
                  <w:rFonts w:ascii="Helvetica" w:eastAsia="Times New Roman" w:hAnsi="Helvetica" w:cs="Times New Roman"/>
                  <w:color w:val="0000FF"/>
                  <w:kern w:val="0"/>
                  <w:sz w:val="27"/>
                  <w:szCs w:val="27"/>
                  <w:u w:val="single"/>
                  <w14:ligatures w14:val="none"/>
                </w:rPr>
                <w:t>Current therapies and therapeutic decision making for childhood-onset movement disorders.</w:t>
              </w:r>
            </w:hyperlink>
          </w:p>
          <w:p w14:paraId="08EDB509"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Mohammad SS, Paget SP, Dale RC.</w:t>
            </w:r>
          </w:p>
          <w:p w14:paraId="2246CA27"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Mov Disord. 2019 May;34(5):637-656. doi: 10.1002/mds.27661. Epub 2019 Mar 28.</w:t>
            </w:r>
          </w:p>
          <w:p w14:paraId="10C5F045"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30919519      Review.     </w:t>
            </w:r>
          </w:p>
        </w:tc>
      </w:tr>
      <w:tr w:rsidR="00CB447A" w:rsidRPr="00CB447A" w14:paraId="51273B40" w14:textId="77777777">
        <w:trPr>
          <w:tblCellSpacing w:w="15" w:type="dxa"/>
        </w:trPr>
        <w:tc>
          <w:tcPr>
            <w:tcW w:w="0" w:type="auto"/>
            <w:hideMark/>
          </w:tcPr>
          <w:p w14:paraId="3C6A6E99"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25.</w:t>
            </w:r>
          </w:p>
        </w:tc>
        <w:tc>
          <w:tcPr>
            <w:tcW w:w="0" w:type="auto"/>
            <w:vAlign w:val="center"/>
            <w:hideMark/>
          </w:tcPr>
          <w:p w14:paraId="5A21BEE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28" w:history="1">
              <w:r w:rsidRPr="00CB447A">
                <w:rPr>
                  <w:rFonts w:ascii="Helvetica" w:eastAsia="Times New Roman" w:hAnsi="Helvetica" w:cs="Times New Roman"/>
                  <w:color w:val="0000FF"/>
                  <w:kern w:val="0"/>
                  <w:sz w:val="27"/>
                  <w:szCs w:val="27"/>
                  <w:u w:val="single"/>
                  <w14:ligatures w14:val="none"/>
                </w:rPr>
                <w:t>S-sulfocysteine/NMDA receptor-dependent signaling underlies neurodegeneration in molybdenum cofactor deficiency.</w:t>
              </w:r>
            </w:hyperlink>
          </w:p>
          <w:p w14:paraId="5BA62751"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Kumar A, Dejanovic B, Hetsch F, Semtner M, Fusca D, Arjune S, Santamaria-Araujo JA, Winkelmann A, Ayton S, Bush AI, Kloppenburg P, Meier JC, Schwarz G, Belaidi AA.</w:t>
            </w:r>
          </w:p>
          <w:p w14:paraId="103F487D"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Clin Invest. 2017 Dec 1;127(12):4365-4378. doi: 10.1172/JCI89885. Epub 2017 Nov 6.</w:t>
            </w:r>
          </w:p>
          <w:p w14:paraId="66CC92C3"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29106383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176A7442" w14:textId="77777777">
        <w:trPr>
          <w:tblCellSpacing w:w="15" w:type="dxa"/>
        </w:trPr>
        <w:tc>
          <w:tcPr>
            <w:tcW w:w="0" w:type="auto"/>
            <w:hideMark/>
          </w:tcPr>
          <w:p w14:paraId="6918DC1E"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26.</w:t>
            </w:r>
          </w:p>
        </w:tc>
        <w:tc>
          <w:tcPr>
            <w:tcW w:w="0" w:type="auto"/>
            <w:vAlign w:val="center"/>
            <w:hideMark/>
          </w:tcPr>
          <w:p w14:paraId="79C14AE1"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29" w:history="1">
              <w:r w:rsidRPr="00CB447A">
                <w:rPr>
                  <w:rFonts w:ascii="Helvetica" w:eastAsia="Times New Roman" w:hAnsi="Helvetica" w:cs="Times New Roman"/>
                  <w:color w:val="0000FF"/>
                  <w:kern w:val="0"/>
                  <w:sz w:val="27"/>
                  <w:szCs w:val="27"/>
                  <w:u w:val="single"/>
                  <w14:ligatures w14:val="none"/>
                </w:rPr>
                <w:t>The functional principle of eukaryotic molybdenum insertases.</w:t>
              </w:r>
            </w:hyperlink>
          </w:p>
          <w:p w14:paraId="07628DBB"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Krausze J, Hercher TW, Zwerschke D, Kirk ML, Blankenfeldt W, Mendel RR, Kruse T.</w:t>
            </w:r>
          </w:p>
          <w:p w14:paraId="6AE3F94D"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Biochem J. 2018 May 24;475(10):1739-1753. doi: 10.1042/BCJ20170935.</w:t>
            </w:r>
          </w:p>
          <w:p w14:paraId="46DFEBEB"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29717023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3AD265DC" w14:textId="77777777">
        <w:trPr>
          <w:tblCellSpacing w:w="15" w:type="dxa"/>
        </w:trPr>
        <w:tc>
          <w:tcPr>
            <w:tcW w:w="0" w:type="auto"/>
            <w:hideMark/>
          </w:tcPr>
          <w:p w14:paraId="69FAD24E"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lastRenderedPageBreak/>
              <w:t>27.</w:t>
            </w:r>
          </w:p>
        </w:tc>
        <w:tc>
          <w:tcPr>
            <w:tcW w:w="0" w:type="auto"/>
            <w:vAlign w:val="center"/>
            <w:hideMark/>
          </w:tcPr>
          <w:p w14:paraId="5662DB5E"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30" w:history="1">
              <w:r w:rsidRPr="00CB447A">
                <w:rPr>
                  <w:rFonts w:ascii="Helvetica" w:eastAsia="Times New Roman" w:hAnsi="Helvetica" w:cs="Times New Roman"/>
                  <w:color w:val="0000FF"/>
                  <w:kern w:val="0"/>
                  <w:sz w:val="27"/>
                  <w:szCs w:val="27"/>
                  <w:u w:val="single"/>
                  <w14:ligatures w14:val="none"/>
                </w:rPr>
                <w:t>Molybdenum cofactor deficiency type A: Prenatal monitoring using MRI.</w:t>
              </w:r>
            </w:hyperlink>
          </w:p>
          <w:p w14:paraId="2986879B"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Lubout CMA, Derks TGJ, Meiners L, Erwich JJ, Bergman KA, Lunsing RJ, Schwarz G, Veldman A, van Spronsen FJ.</w:t>
            </w:r>
          </w:p>
          <w:p w14:paraId="290D12B6"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Eur J Paediatr Neurol. 2018 May;22(3):536-540. doi: 10.1016/j.ejpn.2017.11.006. Epub 2017 Nov 28.</w:t>
            </w:r>
          </w:p>
          <w:p w14:paraId="75939BF1"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29274890     </w:t>
            </w:r>
          </w:p>
        </w:tc>
      </w:tr>
      <w:tr w:rsidR="00CB447A" w:rsidRPr="00CB447A" w14:paraId="3BF2ABCB" w14:textId="77777777">
        <w:trPr>
          <w:tblCellSpacing w:w="15" w:type="dxa"/>
        </w:trPr>
        <w:tc>
          <w:tcPr>
            <w:tcW w:w="0" w:type="auto"/>
            <w:hideMark/>
          </w:tcPr>
          <w:p w14:paraId="349A85C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28.</w:t>
            </w:r>
          </w:p>
        </w:tc>
        <w:tc>
          <w:tcPr>
            <w:tcW w:w="0" w:type="auto"/>
            <w:vAlign w:val="center"/>
            <w:hideMark/>
          </w:tcPr>
          <w:p w14:paraId="270A3F57"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31" w:history="1">
              <w:r w:rsidRPr="00CB447A">
                <w:rPr>
                  <w:rFonts w:ascii="Helvetica" w:eastAsia="Times New Roman" w:hAnsi="Helvetica" w:cs="Times New Roman"/>
                  <w:color w:val="0000FF"/>
                  <w:kern w:val="0"/>
                  <w:sz w:val="27"/>
                  <w:szCs w:val="27"/>
                  <w:u w:val="single"/>
                  <w14:ligatures w14:val="none"/>
                </w:rPr>
                <w:t>Iron-Dependent Regulation of Molybdenum Cofactor Biosynthesis Genes in Escherichia coli.</w:t>
              </w:r>
            </w:hyperlink>
          </w:p>
          <w:p w14:paraId="4F2CBA9B"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Zupok A, Gorka M, Siemiatkowska B, Skirycz A, Leimkühler S.</w:t>
            </w:r>
          </w:p>
          <w:p w14:paraId="01FFA986"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Bacteriol. 2019 Aug 8;201(17</w:t>
            </w:r>
            <w:proofErr w:type="gramStart"/>
            <w:r w:rsidRPr="00CB447A">
              <w:rPr>
                <w:rFonts w:ascii="Helvetica" w:eastAsia="Times New Roman" w:hAnsi="Helvetica" w:cs="Times New Roman"/>
                <w:color w:val="4D8055"/>
                <w:kern w:val="0"/>
                <w:sz w:val="27"/>
                <w:szCs w:val="27"/>
                <w14:ligatures w14:val="none"/>
              </w:rPr>
              <w:t>):e</w:t>
            </w:r>
            <w:proofErr w:type="gramEnd"/>
            <w:r w:rsidRPr="00CB447A">
              <w:rPr>
                <w:rFonts w:ascii="Helvetica" w:eastAsia="Times New Roman" w:hAnsi="Helvetica" w:cs="Times New Roman"/>
                <w:color w:val="4D8055"/>
                <w:kern w:val="0"/>
                <w:sz w:val="27"/>
                <w:szCs w:val="27"/>
                <w14:ligatures w14:val="none"/>
              </w:rPr>
              <w:t>00382-19. doi: 10.1128/JB.00382-19. Print 2019 Sep 1.</w:t>
            </w:r>
          </w:p>
          <w:p w14:paraId="48172BA8"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31235512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5C2EFEF7" w14:textId="77777777">
        <w:trPr>
          <w:tblCellSpacing w:w="15" w:type="dxa"/>
        </w:trPr>
        <w:tc>
          <w:tcPr>
            <w:tcW w:w="0" w:type="auto"/>
            <w:hideMark/>
          </w:tcPr>
          <w:p w14:paraId="67B55A78"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29.</w:t>
            </w:r>
          </w:p>
        </w:tc>
        <w:tc>
          <w:tcPr>
            <w:tcW w:w="0" w:type="auto"/>
            <w:vAlign w:val="center"/>
            <w:hideMark/>
          </w:tcPr>
          <w:p w14:paraId="335C91A0"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32" w:history="1">
              <w:r w:rsidRPr="00CB447A">
                <w:rPr>
                  <w:rFonts w:ascii="Helvetica" w:eastAsia="Times New Roman" w:hAnsi="Helvetica" w:cs="Times New Roman"/>
                  <w:color w:val="0000FF"/>
                  <w:kern w:val="0"/>
                  <w:sz w:val="27"/>
                  <w:szCs w:val="27"/>
                  <w:u w:val="single"/>
                  <w14:ligatures w14:val="none"/>
                </w:rPr>
                <w:t>Mechanistic Investigation of cPMP Synthase in Molybdenum Cofactor Biosynthesis Using an Uncleavable Substrate Analogue.</w:t>
              </w:r>
            </w:hyperlink>
          </w:p>
          <w:p w14:paraId="014B6D69"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Hover BM, Lilla EA, Yokoyama K.</w:t>
            </w:r>
          </w:p>
          <w:p w14:paraId="45B11728"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Biochemistry. 2015 Dec 15;54(49):7229-36. doi: 10.1021/acs.biochem.5b00857. Epub 2015 Dec 1.</w:t>
            </w:r>
          </w:p>
          <w:p w14:paraId="35D23459"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26575208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56049E97" w14:textId="77777777">
        <w:trPr>
          <w:tblCellSpacing w:w="15" w:type="dxa"/>
        </w:trPr>
        <w:tc>
          <w:tcPr>
            <w:tcW w:w="0" w:type="auto"/>
            <w:hideMark/>
          </w:tcPr>
          <w:p w14:paraId="11F8324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30.</w:t>
            </w:r>
          </w:p>
        </w:tc>
        <w:tc>
          <w:tcPr>
            <w:tcW w:w="0" w:type="auto"/>
            <w:vAlign w:val="center"/>
            <w:hideMark/>
          </w:tcPr>
          <w:p w14:paraId="79ACD05C"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33" w:history="1">
              <w:r w:rsidRPr="00CB447A">
                <w:rPr>
                  <w:rFonts w:ascii="Helvetica" w:eastAsia="Times New Roman" w:hAnsi="Helvetica" w:cs="Times New Roman"/>
                  <w:color w:val="0000FF"/>
                  <w:kern w:val="0"/>
                  <w:sz w:val="27"/>
                  <w:szCs w:val="27"/>
                  <w:u w:val="single"/>
                  <w14:ligatures w14:val="none"/>
                </w:rPr>
                <w:t>Ocular characteristics of a 6-year-Old boy with molybdenum cofactor deficiency type B.</w:t>
              </w:r>
            </w:hyperlink>
          </w:p>
          <w:p w14:paraId="75C25713"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Yan W, Huang L, Sun L, Ding X.</w:t>
            </w:r>
          </w:p>
          <w:p w14:paraId="3B936545"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 xml:space="preserve">Am J Ophthalmol Case Rep. 2022 May </w:t>
            </w:r>
            <w:proofErr w:type="gramStart"/>
            <w:r w:rsidRPr="00CB447A">
              <w:rPr>
                <w:rFonts w:ascii="Helvetica" w:eastAsia="Times New Roman" w:hAnsi="Helvetica" w:cs="Times New Roman"/>
                <w:color w:val="4D8055"/>
                <w:kern w:val="0"/>
                <w:sz w:val="27"/>
                <w:szCs w:val="27"/>
                <w14:ligatures w14:val="none"/>
              </w:rPr>
              <w:t>14;27:101586</w:t>
            </w:r>
            <w:proofErr w:type="gramEnd"/>
            <w:r w:rsidRPr="00CB447A">
              <w:rPr>
                <w:rFonts w:ascii="Helvetica" w:eastAsia="Times New Roman" w:hAnsi="Helvetica" w:cs="Times New Roman"/>
                <w:color w:val="4D8055"/>
                <w:kern w:val="0"/>
                <w:sz w:val="27"/>
                <w:szCs w:val="27"/>
                <w14:ligatures w14:val="none"/>
              </w:rPr>
              <w:t>. doi: 10.1016/j.ajoc.2022.101586. eCollection 2022 Sep.</w:t>
            </w:r>
          </w:p>
          <w:p w14:paraId="20A0DB2A"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35692435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6556825B" w14:textId="77777777">
        <w:trPr>
          <w:tblCellSpacing w:w="15" w:type="dxa"/>
        </w:trPr>
        <w:tc>
          <w:tcPr>
            <w:tcW w:w="0" w:type="auto"/>
            <w:hideMark/>
          </w:tcPr>
          <w:p w14:paraId="0A44F9E0"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31.</w:t>
            </w:r>
          </w:p>
        </w:tc>
        <w:tc>
          <w:tcPr>
            <w:tcW w:w="0" w:type="auto"/>
            <w:vAlign w:val="center"/>
            <w:hideMark/>
          </w:tcPr>
          <w:p w14:paraId="1332B2E3"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34" w:history="1">
              <w:r w:rsidRPr="00CB447A">
                <w:rPr>
                  <w:rFonts w:ascii="Helvetica" w:eastAsia="Times New Roman" w:hAnsi="Helvetica" w:cs="Times New Roman"/>
                  <w:color w:val="0000FF"/>
                  <w:kern w:val="0"/>
                  <w:sz w:val="27"/>
                  <w:szCs w:val="27"/>
                  <w:u w:val="single"/>
                  <w14:ligatures w14:val="none"/>
                </w:rPr>
                <w:t>[Novel therapies in neurometabolic diseases: the importance of early intervention].</w:t>
              </w:r>
            </w:hyperlink>
          </w:p>
          <w:p w14:paraId="1B055DE6"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Gutierrez-Solana LG.</w:t>
            </w:r>
          </w:p>
          <w:p w14:paraId="37EFF335"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Rev Neurol. 2017 May 17;64(s03</w:t>
            </w:r>
            <w:proofErr w:type="gramStart"/>
            <w:r w:rsidRPr="00CB447A">
              <w:rPr>
                <w:rFonts w:ascii="Helvetica" w:eastAsia="Times New Roman" w:hAnsi="Helvetica" w:cs="Times New Roman"/>
                <w:color w:val="4D8055"/>
                <w:kern w:val="0"/>
                <w:sz w:val="27"/>
                <w:szCs w:val="27"/>
                <w14:ligatures w14:val="none"/>
              </w:rPr>
              <w:t>):S</w:t>
            </w:r>
            <w:proofErr w:type="gramEnd"/>
            <w:r w:rsidRPr="00CB447A">
              <w:rPr>
                <w:rFonts w:ascii="Helvetica" w:eastAsia="Times New Roman" w:hAnsi="Helvetica" w:cs="Times New Roman"/>
                <w:color w:val="4D8055"/>
                <w:kern w:val="0"/>
                <w:sz w:val="27"/>
                <w:szCs w:val="27"/>
                <w14:ligatures w14:val="none"/>
              </w:rPr>
              <w:t>25-S28.</w:t>
            </w:r>
          </w:p>
          <w:p w14:paraId="0B520A01"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28524215      Review.      Spanish.     </w:t>
            </w:r>
          </w:p>
        </w:tc>
      </w:tr>
      <w:tr w:rsidR="00CB447A" w:rsidRPr="00CB447A" w14:paraId="54A41DC1" w14:textId="77777777">
        <w:trPr>
          <w:tblCellSpacing w:w="15" w:type="dxa"/>
        </w:trPr>
        <w:tc>
          <w:tcPr>
            <w:tcW w:w="0" w:type="auto"/>
            <w:hideMark/>
          </w:tcPr>
          <w:p w14:paraId="42D3CD87"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32.</w:t>
            </w:r>
          </w:p>
        </w:tc>
        <w:tc>
          <w:tcPr>
            <w:tcW w:w="0" w:type="auto"/>
            <w:vAlign w:val="center"/>
            <w:hideMark/>
          </w:tcPr>
          <w:p w14:paraId="5280802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35" w:history="1">
              <w:r w:rsidRPr="00CB447A">
                <w:rPr>
                  <w:rFonts w:ascii="Helvetica" w:eastAsia="Times New Roman" w:hAnsi="Helvetica" w:cs="Times New Roman"/>
                  <w:color w:val="0000FF"/>
                  <w:kern w:val="0"/>
                  <w:sz w:val="27"/>
                  <w:szCs w:val="27"/>
                  <w:u w:val="single"/>
                  <w14:ligatures w14:val="none"/>
                </w:rPr>
                <w:t>Successful treatment of molybdenum cofactor deficiency type A with cPMP.</w:t>
              </w:r>
            </w:hyperlink>
          </w:p>
          <w:p w14:paraId="26C1E071"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Veldman A, Santamaria-Araujo JA, Sollazzo S, Pitt J, Gianello R, Yaplito-Lee J, Wong F, Ramsden CA, Reiss J, Cook I, Fairweather J, Schwarz G.</w:t>
            </w:r>
          </w:p>
          <w:p w14:paraId="76CC1B53"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Pediatrics. 2010 May;125(5</w:t>
            </w:r>
            <w:proofErr w:type="gramStart"/>
            <w:r w:rsidRPr="00CB447A">
              <w:rPr>
                <w:rFonts w:ascii="Helvetica" w:eastAsia="Times New Roman" w:hAnsi="Helvetica" w:cs="Times New Roman"/>
                <w:color w:val="4D8055"/>
                <w:kern w:val="0"/>
                <w:sz w:val="27"/>
                <w:szCs w:val="27"/>
                <w14:ligatures w14:val="none"/>
              </w:rPr>
              <w:t>):e</w:t>
            </w:r>
            <w:proofErr w:type="gramEnd"/>
            <w:r w:rsidRPr="00CB447A">
              <w:rPr>
                <w:rFonts w:ascii="Helvetica" w:eastAsia="Times New Roman" w:hAnsi="Helvetica" w:cs="Times New Roman"/>
                <w:color w:val="4D8055"/>
                <w:kern w:val="0"/>
                <w:sz w:val="27"/>
                <w:szCs w:val="27"/>
                <w14:ligatures w14:val="none"/>
              </w:rPr>
              <w:t>1249-54. doi: 10.1542/peds.2009-2192. Epub 2010 Apr 12.</w:t>
            </w:r>
          </w:p>
          <w:p w14:paraId="0F413BE9"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20385644     </w:t>
            </w:r>
          </w:p>
        </w:tc>
      </w:tr>
      <w:tr w:rsidR="00CB447A" w:rsidRPr="00CB447A" w14:paraId="7B9B228F" w14:textId="77777777">
        <w:trPr>
          <w:tblCellSpacing w:w="15" w:type="dxa"/>
        </w:trPr>
        <w:tc>
          <w:tcPr>
            <w:tcW w:w="0" w:type="auto"/>
            <w:hideMark/>
          </w:tcPr>
          <w:p w14:paraId="37165339"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33.</w:t>
            </w:r>
          </w:p>
        </w:tc>
        <w:tc>
          <w:tcPr>
            <w:tcW w:w="0" w:type="auto"/>
            <w:vAlign w:val="center"/>
            <w:hideMark/>
          </w:tcPr>
          <w:p w14:paraId="6E8390F0"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36" w:history="1">
              <w:r w:rsidRPr="00CB447A">
                <w:rPr>
                  <w:rFonts w:ascii="Helvetica" w:eastAsia="Times New Roman" w:hAnsi="Helvetica" w:cs="Times New Roman"/>
                  <w:color w:val="0000FF"/>
                  <w:kern w:val="0"/>
                  <w:sz w:val="27"/>
                  <w:szCs w:val="27"/>
                  <w:u w:val="single"/>
                  <w14:ligatures w14:val="none"/>
                </w:rPr>
                <w:t>C-Terminal glycine-gated radical initiation by GTP 3',8-cyclase in the molybdenum cofactor biosynthesis.</w:t>
              </w:r>
            </w:hyperlink>
          </w:p>
          <w:p w14:paraId="485C4238"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lastRenderedPageBreak/>
              <w:t>Hover BM, Yokoyama K.</w:t>
            </w:r>
          </w:p>
          <w:p w14:paraId="166541ED"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Am Chem Soc. 2015 Mar 11;137(9):3352-9. doi: 10.1021/ja512997j. Epub 2015 Mar 2.</w:t>
            </w:r>
          </w:p>
          <w:p w14:paraId="459EE3EF"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25697423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039E73B4" w14:textId="77777777">
        <w:trPr>
          <w:tblCellSpacing w:w="15" w:type="dxa"/>
        </w:trPr>
        <w:tc>
          <w:tcPr>
            <w:tcW w:w="0" w:type="auto"/>
            <w:hideMark/>
          </w:tcPr>
          <w:p w14:paraId="0989C6E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lastRenderedPageBreak/>
              <w:t>34.</w:t>
            </w:r>
          </w:p>
        </w:tc>
        <w:tc>
          <w:tcPr>
            <w:tcW w:w="0" w:type="auto"/>
            <w:vAlign w:val="center"/>
            <w:hideMark/>
          </w:tcPr>
          <w:p w14:paraId="059F740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37" w:history="1">
              <w:r w:rsidRPr="00CB447A">
                <w:rPr>
                  <w:rFonts w:ascii="Helvetica" w:eastAsia="Times New Roman" w:hAnsi="Helvetica" w:cs="Times New Roman"/>
                  <w:color w:val="0000FF"/>
                  <w:kern w:val="0"/>
                  <w:sz w:val="27"/>
                  <w:szCs w:val="27"/>
                  <w:u w:val="single"/>
                  <w14:ligatures w14:val="none"/>
                </w:rPr>
                <w:t>Identification of a cyclic nucleotide as a cryptic intermediate in molybdenum cofactor biosynthesis.</w:t>
              </w:r>
            </w:hyperlink>
          </w:p>
          <w:p w14:paraId="5133765A"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Hover BM, Loksztejn A, Ribeiro AA, Yokoyama K.</w:t>
            </w:r>
          </w:p>
          <w:p w14:paraId="3E5048EA"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Am Chem Soc. 2013 May 8;135(18):7019-32. doi: 10.1021/ja401781t. Epub 2013 Apr 29.</w:t>
            </w:r>
          </w:p>
          <w:p w14:paraId="290A1A44"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23627491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79B749AF" w14:textId="77777777">
        <w:trPr>
          <w:tblCellSpacing w:w="15" w:type="dxa"/>
        </w:trPr>
        <w:tc>
          <w:tcPr>
            <w:tcW w:w="0" w:type="auto"/>
            <w:hideMark/>
          </w:tcPr>
          <w:p w14:paraId="70C9816D"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35.</w:t>
            </w:r>
          </w:p>
        </w:tc>
        <w:tc>
          <w:tcPr>
            <w:tcW w:w="0" w:type="auto"/>
            <w:vAlign w:val="center"/>
            <w:hideMark/>
          </w:tcPr>
          <w:p w14:paraId="7D7725E9"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38" w:history="1">
              <w:r w:rsidRPr="00CB447A">
                <w:rPr>
                  <w:rFonts w:ascii="Helvetica" w:eastAsia="Times New Roman" w:hAnsi="Helvetica" w:cs="Times New Roman"/>
                  <w:color w:val="0000FF"/>
                  <w:kern w:val="0"/>
                  <w:sz w:val="27"/>
                  <w:szCs w:val="27"/>
                  <w:u w:val="single"/>
                  <w14:ligatures w14:val="none"/>
                </w:rPr>
                <w:t>The identification of a novel protein involved in molybdenum cofactor biosynthesis in Escherichia coli.</w:t>
              </w:r>
            </w:hyperlink>
          </w:p>
          <w:p w14:paraId="5EF64A76"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Dahl JU, Urban A, Bolte A, Sriyabhaya P, Donahue JL, Nimtz M, Larson TJ, Leimkühler S.</w:t>
            </w:r>
          </w:p>
          <w:p w14:paraId="29938396"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Biol Chem. 2011 Oct 14;286(41):35801-35812. doi: 10.1074/jbc.M111.282368. Epub 2011 Aug 19.</w:t>
            </w:r>
          </w:p>
          <w:p w14:paraId="1B2BC87E"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21856748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12337D02" w14:textId="77777777">
        <w:trPr>
          <w:tblCellSpacing w:w="15" w:type="dxa"/>
        </w:trPr>
        <w:tc>
          <w:tcPr>
            <w:tcW w:w="0" w:type="auto"/>
            <w:hideMark/>
          </w:tcPr>
          <w:p w14:paraId="0792BC75"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36.</w:t>
            </w:r>
          </w:p>
        </w:tc>
        <w:tc>
          <w:tcPr>
            <w:tcW w:w="0" w:type="auto"/>
            <w:vAlign w:val="center"/>
            <w:hideMark/>
          </w:tcPr>
          <w:p w14:paraId="23548DFA"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39" w:history="1">
              <w:r w:rsidRPr="00CB447A">
                <w:rPr>
                  <w:rFonts w:ascii="Helvetica" w:eastAsia="Times New Roman" w:hAnsi="Helvetica" w:cs="Times New Roman"/>
                  <w:color w:val="0000FF"/>
                  <w:kern w:val="0"/>
                  <w:sz w:val="27"/>
                  <w:szCs w:val="27"/>
                  <w:u w:val="single"/>
                  <w14:ligatures w14:val="none"/>
                </w:rPr>
                <w:t>Alternative splicing of the bicistronic gene molybdenum cofactor synthesis 1 (</w:t>
              </w:r>
              <w:r w:rsidRPr="00CB447A">
                <w:rPr>
                  <w:rFonts w:ascii="Helvetica" w:eastAsia="Times New Roman" w:hAnsi="Helvetica" w:cs="Times New Roman"/>
                  <w:i/>
                  <w:iCs/>
                  <w:color w:val="0000FF"/>
                  <w:kern w:val="0"/>
                  <w:sz w:val="27"/>
                  <w:szCs w:val="27"/>
                  <w:u w:val="single"/>
                  <w14:ligatures w14:val="none"/>
                </w:rPr>
                <w:t>MOCS1</w:t>
              </w:r>
              <w:r w:rsidRPr="00CB447A">
                <w:rPr>
                  <w:rFonts w:ascii="Helvetica" w:eastAsia="Times New Roman" w:hAnsi="Helvetica" w:cs="Times New Roman"/>
                  <w:color w:val="0000FF"/>
                  <w:kern w:val="0"/>
                  <w:sz w:val="27"/>
                  <w:szCs w:val="27"/>
                  <w:u w:val="single"/>
                  <w14:ligatures w14:val="none"/>
                </w:rPr>
                <w:t>) uncovers a novel mitochondrial protein maturation mechanism.</w:t>
              </w:r>
            </w:hyperlink>
          </w:p>
          <w:p w14:paraId="7DD76F82"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Mayr SJ, Röper J, Schwarz G.</w:t>
            </w:r>
          </w:p>
          <w:p w14:paraId="4CDDB733"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Biol Chem. 2020 Mar 6;295(10):3029-3039. doi: 10.1074/jbc.RA119.010720. Epub 2020 Jan 29.</w:t>
            </w:r>
          </w:p>
          <w:p w14:paraId="70CA0BCC"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31996372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3ACC5016" w14:textId="77777777">
        <w:trPr>
          <w:tblCellSpacing w:w="15" w:type="dxa"/>
        </w:trPr>
        <w:tc>
          <w:tcPr>
            <w:tcW w:w="0" w:type="auto"/>
            <w:hideMark/>
          </w:tcPr>
          <w:p w14:paraId="5C4F7EC8"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37.</w:t>
            </w:r>
          </w:p>
        </w:tc>
        <w:tc>
          <w:tcPr>
            <w:tcW w:w="0" w:type="auto"/>
            <w:vAlign w:val="center"/>
            <w:hideMark/>
          </w:tcPr>
          <w:p w14:paraId="70BF9C50"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40" w:history="1">
              <w:r w:rsidRPr="00CB447A">
                <w:rPr>
                  <w:rFonts w:ascii="Helvetica" w:eastAsia="Times New Roman" w:hAnsi="Helvetica" w:cs="Times New Roman"/>
                  <w:color w:val="0000FF"/>
                  <w:kern w:val="0"/>
                  <w:sz w:val="27"/>
                  <w:szCs w:val="27"/>
                  <w:u w:val="single"/>
                  <w14:ligatures w14:val="none"/>
                </w:rPr>
                <w:t>Inborn errors of purine metabolism: clinical update and therapies.</w:t>
              </w:r>
            </w:hyperlink>
          </w:p>
          <w:p w14:paraId="01DCAB38"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Balasubramaniam S, Duley JA, Christodoulou J.</w:t>
            </w:r>
          </w:p>
          <w:p w14:paraId="09A12417"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Inherit Metab Dis. 2014 Sep;37(5):669-86. doi: 10.1007/s10545-014-9731-6. Epub 2014 Jun 28.</w:t>
            </w:r>
          </w:p>
          <w:p w14:paraId="05F2484C"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24972650     </w:t>
            </w:r>
          </w:p>
        </w:tc>
      </w:tr>
      <w:tr w:rsidR="00CB447A" w:rsidRPr="00CB447A" w14:paraId="604CF75B" w14:textId="77777777">
        <w:trPr>
          <w:tblCellSpacing w:w="15" w:type="dxa"/>
        </w:trPr>
        <w:tc>
          <w:tcPr>
            <w:tcW w:w="0" w:type="auto"/>
            <w:hideMark/>
          </w:tcPr>
          <w:p w14:paraId="4B292753"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38.</w:t>
            </w:r>
          </w:p>
        </w:tc>
        <w:tc>
          <w:tcPr>
            <w:tcW w:w="0" w:type="auto"/>
            <w:vAlign w:val="center"/>
            <w:hideMark/>
          </w:tcPr>
          <w:p w14:paraId="04D66B1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41" w:history="1">
              <w:r w:rsidRPr="00CB447A">
                <w:rPr>
                  <w:rFonts w:ascii="Helvetica" w:eastAsia="Times New Roman" w:hAnsi="Helvetica" w:cs="Times New Roman"/>
                  <w:color w:val="0000FF"/>
                  <w:kern w:val="0"/>
                  <w:sz w:val="27"/>
                  <w:szCs w:val="27"/>
                  <w:u w:val="single"/>
                  <w14:ligatures w14:val="none"/>
                </w:rPr>
                <w:t>Cleavage of molybdopterin synthase MoaD-MoaE linear fusion by JAMM/MPN</w:t>
              </w:r>
              <w:r w:rsidRPr="00CB447A">
                <w:rPr>
                  <w:rFonts w:ascii="Helvetica" w:eastAsia="Times New Roman" w:hAnsi="Helvetica" w:cs="Times New Roman"/>
                  <w:color w:val="0000FF"/>
                  <w:kern w:val="0"/>
                  <w:sz w:val="27"/>
                  <w:szCs w:val="27"/>
                  <w:u w:val="single"/>
                  <w:vertAlign w:val="superscript"/>
                  <w14:ligatures w14:val="none"/>
                </w:rPr>
                <w:t>+</w:t>
              </w:r>
              <w:r w:rsidRPr="00CB447A">
                <w:rPr>
                  <w:rFonts w:ascii="Helvetica" w:eastAsia="Times New Roman" w:hAnsi="Helvetica" w:cs="Times New Roman"/>
                  <w:color w:val="0000FF"/>
                  <w:kern w:val="0"/>
                  <w:sz w:val="27"/>
                  <w:szCs w:val="27"/>
                  <w:u w:val="single"/>
                  <w14:ligatures w14:val="none"/>
                </w:rPr>
                <w:t>domain containing metalloprotease DR0402 from Deinococcus radiodurans.</w:t>
              </w:r>
            </w:hyperlink>
          </w:p>
          <w:p w14:paraId="30D79704"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Yang YM, Won YB, Ji CJ, Kim JH, Ryu SH, Ok YH, Lee JW.</w:t>
            </w:r>
          </w:p>
          <w:p w14:paraId="59C954BC"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Biochem Biophys Res Commun. 2018 Jul 7;502(1):48-54. doi: 10.1016/j.bbrc.2018.05.117. Epub 2018 May 19.</w:t>
            </w:r>
          </w:p>
          <w:p w14:paraId="1BC499CC"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29777693     </w:t>
            </w:r>
          </w:p>
        </w:tc>
      </w:tr>
      <w:tr w:rsidR="00CB447A" w:rsidRPr="00CB447A" w14:paraId="3BFC7C35" w14:textId="77777777">
        <w:trPr>
          <w:tblCellSpacing w:w="15" w:type="dxa"/>
        </w:trPr>
        <w:tc>
          <w:tcPr>
            <w:tcW w:w="0" w:type="auto"/>
            <w:hideMark/>
          </w:tcPr>
          <w:p w14:paraId="03BA4C8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39.</w:t>
            </w:r>
          </w:p>
        </w:tc>
        <w:tc>
          <w:tcPr>
            <w:tcW w:w="0" w:type="auto"/>
            <w:vAlign w:val="center"/>
            <w:hideMark/>
          </w:tcPr>
          <w:p w14:paraId="1D15C0AA"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42" w:history="1">
              <w:r w:rsidRPr="00CB447A">
                <w:rPr>
                  <w:rFonts w:ascii="Helvetica" w:eastAsia="Times New Roman" w:hAnsi="Helvetica" w:cs="Times New Roman"/>
                  <w:color w:val="0000FF"/>
                  <w:kern w:val="0"/>
                  <w:sz w:val="27"/>
                  <w:szCs w:val="27"/>
                  <w:u w:val="single"/>
                  <w14:ligatures w14:val="none"/>
                </w:rPr>
                <w:t>Lessons From the Studies of a CC Bond Forming Radical SAM Enzyme in Molybdenum Cofactor Biosynthesis.</w:t>
              </w:r>
            </w:hyperlink>
          </w:p>
          <w:p w14:paraId="668CFE64"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Pang H, Yokoyama K.</w:t>
            </w:r>
          </w:p>
          <w:p w14:paraId="4A082ADA"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lastRenderedPageBreak/>
              <w:t xml:space="preserve">Methods Enzymol. </w:t>
            </w:r>
            <w:proofErr w:type="gramStart"/>
            <w:r w:rsidRPr="00CB447A">
              <w:rPr>
                <w:rFonts w:ascii="Helvetica" w:eastAsia="Times New Roman" w:hAnsi="Helvetica" w:cs="Times New Roman"/>
                <w:color w:val="4D8055"/>
                <w:kern w:val="0"/>
                <w:sz w:val="27"/>
                <w:szCs w:val="27"/>
                <w14:ligatures w14:val="none"/>
              </w:rPr>
              <w:t>2018;606:485</w:t>
            </w:r>
            <w:proofErr w:type="gramEnd"/>
            <w:r w:rsidRPr="00CB447A">
              <w:rPr>
                <w:rFonts w:ascii="Helvetica" w:eastAsia="Times New Roman" w:hAnsi="Helvetica" w:cs="Times New Roman"/>
                <w:color w:val="4D8055"/>
                <w:kern w:val="0"/>
                <w:sz w:val="27"/>
                <w:szCs w:val="27"/>
                <w14:ligatures w14:val="none"/>
              </w:rPr>
              <w:t>-522. doi: 10.1016/bs.mie.2018.04.014. Epub 2018 Jun 1.</w:t>
            </w:r>
          </w:p>
          <w:p w14:paraId="3660D5F2"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30097104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7BFBB3D7" w14:textId="77777777">
        <w:trPr>
          <w:tblCellSpacing w:w="15" w:type="dxa"/>
        </w:trPr>
        <w:tc>
          <w:tcPr>
            <w:tcW w:w="0" w:type="auto"/>
            <w:hideMark/>
          </w:tcPr>
          <w:p w14:paraId="6035C82E"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lastRenderedPageBreak/>
              <w:t>40.</w:t>
            </w:r>
          </w:p>
        </w:tc>
        <w:tc>
          <w:tcPr>
            <w:tcW w:w="0" w:type="auto"/>
            <w:vAlign w:val="center"/>
            <w:hideMark/>
          </w:tcPr>
          <w:p w14:paraId="0A4D7F21"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43" w:history="1">
              <w:r w:rsidRPr="00CB447A">
                <w:rPr>
                  <w:rFonts w:ascii="Helvetica" w:eastAsia="Times New Roman" w:hAnsi="Helvetica" w:cs="Times New Roman"/>
                  <w:color w:val="0000FF"/>
                  <w:kern w:val="0"/>
                  <w:sz w:val="27"/>
                  <w:szCs w:val="27"/>
                  <w:u w:val="single"/>
                  <w14:ligatures w14:val="none"/>
                </w:rPr>
                <w:t>Favorable outcome in a newborn with molybdenum cofactor type A deficiency treated with cPMP.</w:t>
              </w:r>
            </w:hyperlink>
          </w:p>
          <w:p w14:paraId="5A12D679"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Hitzert MM, Bos AF, Bergman KA, Veldman A, Schwarz G, Santamaria-Araujo JA, Heiner-Fokkema R, Sival DA, Lunsing RJ, Arjune S, Kosterink JG, van Spronsen FJ.</w:t>
            </w:r>
          </w:p>
          <w:p w14:paraId="1FBAD6B8"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Pediatrics. 2012 Oct;130(4</w:t>
            </w:r>
            <w:proofErr w:type="gramStart"/>
            <w:r w:rsidRPr="00CB447A">
              <w:rPr>
                <w:rFonts w:ascii="Helvetica" w:eastAsia="Times New Roman" w:hAnsi="Helvetica" w:cs="Times New Roman"/>
                <w:color w:val="4D8055"/>
                <w:kern w:val="0"/>
                <w:sz w:val="27"/>
                <w:szCs w:val="27"/>
                <w14:ligatures w14:val="none"/>
              </w:rPr>
              <w:t>):e</w:t>
            </w:r>
            <w:proofErr w:type="gramEnd"/>
            <w:r w:rsidRPr="00CB447A">
              <w:rPr>
                <w:rFonts w:ascii="Helvetica" w:eastAsia="Times New Roman" w:hAnsi="Helvetica" w:cs="Times New Roman"/>
                <w:color w:val="4D8055"/>
                <w:kern w:val="0"/>
                <w:sz w:val="27"/>
                <w:szCs w:val="27"/>
                <w14:ligatures w14:val="none"/>
              </w:rPr>
              <w:t>1005-10. doi: 10.1542/peds.2011-3330. Epub 2012 Sep 17.</w:t>
            </w:r>
          </w:p>
          <w:p w14:paraId="5DCC26DC"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22987873     </w:t>
            </w:r>
          </w:p>
        </w:tc>
      </w:tr>
      <w:tr w:rsidR="00CB447A" w:rsidRPr="00CB447A" w14:paraId="35AD381E" w14:textId="77777777">
        <w:trPr>
          <w:tblCellSpacing w:w="15" w:type="dxa"/>
        </w:trPr>
        <w:tc>
          <w:tcPr>
            <w:tcW w:w="0" w:type="auto"/>
            <w:hideMark/>
          </w:tcPr>
          <w:p w14:paraId="022F2AD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41.</w:t>
            </w:r>
          </w:p>
        </w:tc>
        <w:tc>
          <w:tcPr>
            <w:tcW w:w="0" w:type="auto"/>
            <w:vAlign w:val="center"/>
            <w:hideMark/>
          </w:tcPr>
          <w:p w14:paraId="668BCEAD"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44" w:history="1">
              <w:r w:rsidRPr="00CB447A">
                <w:rPr>
                  <w:rFonts w:ascii="Helvetica" w:eastAsia="Times New Roman" w:hAnsi="Helvetica" w:cs="Times New Roman"/>
                  <w:color w:val="0000FF"/>
                  <w:kern w:val="0"/>
                  <w:sz w:val="27"/>
                  <w:szCs w:val="27"/>
                  <w:u w:val="single"/>
                  <w14:ligatures w14:val="none"/>
                </w:rPr>
                <w:t>A novel role for Arabidopsis mitochondrial ABC transporter ATM3 in molybdenum cofactor biosynthesis.</w:t>
              </w:r>
            </w:hyperlink>
          </w:p>
          <w:p w14:paraId="1C84A8C1"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Teschner J, Lachmann N, Schulze J, Geisler M, Selbach K, Santamaria-Araujo J, Balk J, Mendel RR, Bittner F.</w:t>
            </w:r>
          </w:p>
          <w:p w14:paraId="284ABFCB"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Plant Cell. 2010 Feb;22(2):468-80. doi: 10.1105/tpc.109.068478. Epub 2010 Feb 17.</w:t>
            </w:r>
          </w:p>
          <w:p w14:paraId="56AC93C1"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20164445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0C1A832B" w14:textId="77777777">
        <w:trPr>
          <w:tblCellSpacing w:w="15" w:type="dxa"/>
        </w:trPr>
        <w:tc>
          <w:tcPr>
            <w:tcW w:w="0" w:type="auto"/>
            <w:hideMark/>
          </w:tcPr>
          <w:p w14:paraId="514EAB0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42.</w:t>
            </w:r>
          </w:p>
        </w:tc>
        <w:tc>
          <w:tcPr>
            <w:tcW w:w="0" w:type="auto"/>
            <w:vAlign w:val="center"/>
            <w:hideMark/>
          </w:tcPr>
          <w:p w14:paraId="52049E29"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45" w:history="1">
              <w:r w:rsidRPr="00CB447A">
                <w:rPr>
                  <w:rFonts w:ascii="Helvetica" w:eastAsia="Times New Roman" w:hAnsi="Helvetica" w:cs="Times New Roman"/>
                  <w:color w:val="0000FF"/>
                  <w:kern w:val="0"/>
                  <w:sz w:val="27"/>
                  <w:szCs w:val="27"/>
                  <w:u w:val="single"/>
                  <w14:ligatures w14:val="none"/>
                </w:rPr>
                <w:t>cPMP rescue of a neonate with severe molybdenum cofactor deficiency after serendipitous early diagnosis, and characterisation of a novel MOCS1 variant.</w:t>
              </w:r>
            </w:hyperlink>
          </w:p>
          <w:p w14:paraId="16346A95"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Schwahn BC, Hart C, Smith LA, Hart A, Fairbanks L, Arenas-Hernandez M, Turner C, Horman A, Rust S, Santamaria-Araujo JA, Mayr SJ, Schwarz G, Sharrard M.</w:t>
            </w:r>
          </w:p>
          <w:p w14:paraId="73E987E1"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Mol Genet Metab. 2024 Dec;143(4):108598. doi: 10.1016/j.ymgme.2024.108598. Epub 2024 Oct 29.</w:t>
            </w:r>
          </w:p>
          <w:p w14:paraId="610EB3F4"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39488078     </w:t>
            </w:r>
          </w:p>
        </w:tc>
      </w:tr>
      <w:tr w:rsidR="00CB447A" w:rsidRPr="00CB447A" w14:paraId="49F081E9" w14:textId="77777777">
        <w:trPr>
          <w:tblCellSpacing w:w="15" w:type="dxa"/>
        </w:trPr>
        <w:tc>
          <w:tcPr>
            <w:tcW w:w="0" w:type="auto"/>
            <w:hideMark/>
          </w:tcPr>
          <w:p w14:paraId="7026AED5"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43.</w:t>
            </w:r>
          </w:p>
        </w:tc>
        <w:tc>
          <w:tcPr>
            <w:tcW w:w="0" w:type="auto"/>
            <w:vAlign w:val="center"/>
            <w:hideMark/>
          </w:tcPr>
          <w:p w14:paraId="170E13A6"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46" w:history="1">
              <w:r w:rsidRPr="00CB447A">
                <w:rPr>
                  <w:rFonts w:ascii="Helvetica" w:eastAsia="Times New Roman" w:hAnsi="Helvetica" w:cs="Times New Roman"/>
                  <w:color w:val="0000FF"/>
                  <w:kern w:val="0"/>
                  <w:sz w:val="27"/>
                  <w:szCs w:val="27"/>
                  <w:u w:val="single"/>
                  <w14:ligatures w14:val="none"/>
                </w:rPr>
                <w:t>Mouse model for molybdenum cofactor deficiency type B recapitulates the phenotype observed in molybdenum cofactor deficient patients.</w:t>
              </w:r>
            </w:hyperlink>
          </w:p>
          <w:p w14:paraId="12147AEF"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Jakubiczka-Smorag J, Santamaria-Araujo JA, Metz I, Kumar A, Hakroush S, Brueck W, Schwarz G, Burfeind P, Reiss J, Smorag L.</w:t>
            </w:r>
          </w:p>
          <w:p w14:paraId="36BCDC12"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Hum Genet. 2016 Jul;135(7):813-26. doi: 10.1007/s00439-016-1676-4. Epub 2016 May 2.</w:t>
            </w:r>
          </w:p>
          <w:p w14:paraId="06536FB1"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27138983     </w:t>
            </w:r>
          </w:p>
        </w:tc>
      </w:tr>
      <w:tr w:rsidR="00CB447A" w:rsidRPr="00CB447A" w14:paraId="459B0B2C" w14:textId="77777777">
        <w:trPr>
          <w:tblCellSpacing w:w="15" w:type="dxa"/>
        </w:trPr>
        <w:tc>
          <w:tcPr>
            <w:tcW w:w="0" w:type="auto"/>
            <w:hideMark/>
          </w:tcPr>
          <w:p w14:paraId="2AB4B2B8"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44.</w:t>
            </w:r>
          </w:p>
        </w:tc>
        <w:tc>
          <w:tcPr>
            <w:tcW w:w="0" w:type="auto"/>
            <w:vAlign w:val="center"/>
            <w:hideMark/>
          </w:tcPr>
          <w:p w14:paraId="713905F9"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47" w:history="1">
              <w:r w:rsidRPr="00CB447A">
                <w:rPr>
                  <w:rFonts w:ascii="Helvetica" w:eastAsia="Times New Roman" w:hAnsi="Helvetica" w:cs="Times New Roman"/>
                  <w:color w:val="0000FF"/>
                  <w:kern w:val="0"/>
                  <w:sz w:val="27"/>
                  <w:szCs w:val="27"/>
                  <w:u w:val="single"/>
                  <w14:ligatures w14:val="none"/>
                </w:rPr>
                <w:t>Mortality in a neonate with molybdenum cofactor deficiency illustrates the need for a comprehensive rapid precision medicine system.</w:t>
              </w:r>
            </w:hyperlink>
          </w:p>
          <w:p w14:paraId="33A70616"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Kingsmore SF, Ramchandar N, James K, Niemi AK, Feigenbaum A, Ding Y, Benson W, Hobbs C, Nahas S, Chowdhury S, Dimmock D.</w:t>
            </w:r>
          </w:p>
          <w:p w14:paraId="29A151BC"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lastRenderedPageBreak/>
              <w:t>Cold Spring Harb Mol Case Stud. 2020 Feb 3;6(1</w:t>
            </w:r>
            <w:proofErr w:type="gramStart"/>
            <w:r w:rsidRPr="00CB447A">
              <w:rPr>
                <w:rFonts w:ascii="Helvetica" w:eastAsia="Times New Roman" w:hAnsi="Helvetica" w:cs="Times New Roman"/>
                <w:color w:val="4D8055"/>
                <w:kern w:val="0"/>
                <w:sz w:val="27"/>
                <w:szCs w:val="27"/>
                <w14:ligatures w14:val="none"/>
              </w:rPr>
              <w:t>):a</w:t>
            </w:r>
            <w:proofErr w:type="gramEnd"/>
            <w:r w:rsidRPr="00CB447A">
              <w:rPr>
                <w:rFonts w:ascii="Helvetica" w:eastAsia="Times New Roman" w:hAnsi="Helvetica" w:cs="Times New Roman"/>
                <w:color w:val="4D8055"/>
                <w:kern w:val="0"/>
                <w:sz w:val="27"/>
                <w:szCs w:val="27"/>
                <w14:ligatures w14:val="none"/>
              </w:rPr>
              <w:t>004705. doi: 10.1101/</w:t>
            </w:r>
            <w:proofErr w:type="gramStart"/>
            <w:r w:rsidRPr="00CB447A">
              <w:rPr>
                <w:rFonts w:ascii="Helvetica" w:eastAsia="Times New Roman" w:hAnsi="Helvetica" w:cs="Times New Roman"/>
                <w:color w:val="4D8055"/>
                <w:kern w:val="0"/>
                <w:sz w:val="27"/>
                <w:szCs w:val="27"/>
                <w14:ligatures w14:val="none"/>
              </w:rPr>
              <w:t>mcs.a</w:t>
            </w:r>
            <w:proofErr w:type="gramEnd"/>
            <w:r w:rsidRPr="00CB447A">
              <w:rPr>
                <w:rFonts w:ascii="Helvetica" w:eastAsia="Times New Roman" w:hAnsi="Helvetica" w:cs="Times New Roman"/>
                <w:color w:val="4D8055"/>
                <w:kern w:val="0"/>
                <w:sz w:val="27"/>
                <w:szCs w:val="27"/>
                <w14:ligatures w14:val="none"/>
              </w:rPr>
              <w:t>004705. Print 2020 Feb.</w:t>
            </w:r>
          </w:p>
          <w:p w14:paraId="2CC967AC"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32014857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0120130C" w14:textId="77777777">
        <w:trPr>
          <w:tblCellSpacing w:w="15" w:type="dxa"/>
        </w:trPr>
        <w:tc>
          <w:tcPr>
            <w:tcW w:w="0" w:type="auto"/>
            <w:hideMark/>
          </w:tcPr>
          <w:p w14:paraId="68088115"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lastRenderedPageBreak/>
              <w:t>45.</w:t>
            </w:r>
          </w:p>
        </w:tc>
        <w:tc>
          <w:tcPr>
            <w:tcW w:w="0" w:type="auto"/>
            <w:vAlign w:val="center"/>
            <w:hideMark/>
          </w:tcPr>
          <w:p w14:paraId="294CE443"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48" w:history="1">
              <w:r w:rsidRPr="00CB447A">
                <w:rPr>
                  <w:rFonts w:ascii="Helvetica" w:eastAsia="Times New Roman" w:hAnsi="Helvetica" w:cs="Times New Roman"/>
                  <w:color w:val="0000FF"/>
                  <w:kern w:val="0"/>
                  <w:sz w:val="27"/>
                  <w:szCs w:val="27"/>
                  <w:u w:val="single"/>
                  <w14:ligatures w14:val="none"/>
                </w:rPr>
                <w:t>The Role of SufS Is Restricted to Fe-S Cluster Biosynthesis in Escherichia coli.</w:t>
              </w:r>
            </w:hyperlink>
          </w:p>
          <w:p w14:paraId="05DDABD2"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Bühning M, Valleriani A, Leimkühler S.</w:t>
            </w:r>
          </w:p>
          <w:p w14:paraId="241543B9"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Biochemistry. 2017 Apr 11;56(14):1987-2000. doi: 10.1021/acs.biochem.7b00040. Epub 2017 Mar 30.</w:t>
            </w:r>
          </w:p>
          <w:p w14:paraId="5ED3DF08"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28323419     </w:t>
            </w:r>
          </w:p>
        </w:tc>
      </w:tr>
      <w:tr w:rsidR="00CB447A" w:rsidRPr="00CB447A" w14:paraId="5727B7B7" w14:textId="77777777">
        <w:trPr>
          <w:tblCellSpacing w:w="15" w:type="dxa"/>
        </w:trPr>
        <w:tc>
          <w:tcPr>
            <w:tcW w:w="0" w:type="auto"/>
            <w:hideMark/>
          </w:tcPr>
          <w:p w14:paraId="46875E5E"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46.</w:t>
            </w:r>
          </w:p>
        </w:tc>
        <w:tc>
          <w:tcPr>
            <w:tcW w:w="0" w:type="auto"/>
            <w:vAlign w:val="center"/>
            <w:hideMark/>
          </w:tcPr>
          <w:p w14:paraId="523C2007"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49" w:history="1">
              <w:r w:rsidRPr="00CB447A">
                <w:rPr>
                  <w:rFonts w:ascii="Helvetica" w:eastAsia="Times New Roman" w:hAnsi="Helvetica" w:cs="Times New Roman"/>
                  <w:color w:val="0000FF"/>
                  <w:kern w:val="0"/>
                  <w:sz w:val="27"/>
                  <w:szCs w:val="27"/>
                  <w:u w:val="single"/>
                  <w14:ligatures w14:val="none"/>
                </w:rPr>
                <w:t>Long-term rescue of a lethal inherited disease by adeno-associated virus-mediated gene transfer in a mouse model of molybdenum-cofactor deficiency.</w:t>
              </w:r>
            </w:hyperlink>
          </w:p>
          <w:p w14:paraId="67A596B7"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Kügler S, Hahnewald R, Garrido M, Reiss J.</w:t>
            </w:r>
          </w:p>
          <w:p w14:paraId="5693D314"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Am J Hum Genet. 2007 Feb;80(2):291-7. doi: 10.1086/511281. Epub 2006 Dec 19.</w:t>
            </w:r>
          </w:p>
          <w:p w14:paraId="001595FD"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17236133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32F67654" w14:textId="77777777">
        <w:trPr>
          <w:tblCellSpacing w:w="15" w:type="dxa"/>
        </w:trPr>
        <w:tc>
          <w:tcPr>
            <w:tcW w:w="0" w:type="auto"/>
            <w:hideMark/>
          </w:tcPr>
          <w:p w14:paraId="29BFD926"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47.</w:t>
            </w:r>
          </w:p>
        </w:tc>
        <w:tc>
          <w:tcPr>
            <w:tcW w:w="0" w:type="auto"/>
            <w:vAlign w:val="center"/>
            <w:hideMark/>
          </w:tcPr>
          <w:p w14:paraId="3FFA5CF9"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50" w:history="1">
              <w:r w:rsidRPr="00CB447A">
                <w:rPr>
                  <w:rFonts w:ascii="Helvetica" w:eastAsia="Times New Roman" w:hAnsi="Helvetica" w:cs="Times New Roman"/>
                  <w:color w:val="0000FF"/>
                  <w:kern w:val="0"/>
                  <w:sz w:val="27"/>
                  <w:szCs w:val="27"/>
                  <w:u w:val="single"/>
                  <w14:ligatures w14:val="none"/>
                </w:rPr>
                <w:t>The sulfur carrier protein TusA has a pleiotropic role in Escherichia coli that also affects molybdenum cofactor biosynthesis.</w:t>
              </w:r>
            </w:hyperlink>
          </w:p>
          <w:p w14:paraId="02CD91F4"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Dahl JU, Radon C, Bühning M, Nimtz M, Leichert LI, Denis Y, Jourlin-Castelli C, Iobbi-Nivol C, Méjean V, Leimkühler S.</w:t>
            </w:r>
          </w:p>
          <w:p w14:paraId="2364FAC9"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Biol Chem. 2013 Feb 22;288(8):5426-42. doi: 10.1074/jbc.M112.431569. Epub 2013 Jan 1.</w:t>
            </w:r>
          </w:p>
          <w:p w14:paraId="73F5ACE3"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23281480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7A7E3688" w14:textId="77777777">
        <w:trPr>
          <w:tblCellSpacing w:w="15" w:type="dxa"/>
        </w:trPr>
        <w:tc>
          <w:tcPr>
            <w:tcW w:w="0" w:type="auto"/>
            <w:hideMark/>
          </w:tcPr>
          <w:p w14:paraId="342643B7"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48.</w:t>
            </w:r>
          </w:p>
        </w:tc>
        <w:tc>
          <w:tcPr>
            <w:tcW w:w="0" w:type="auto"/>
            <w:vAlign w:val="center"/>
            <w:hideMark/>
          </w:tcPr>
          <w:p w14:paraId="3B009D18"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51" w:history="1">
              <w:r w:rsidRPr="00CB447A">
                <w:rPr>
                  <w:rFonts w:ascii="Helvetica" w:eastAsia="Times New Roman" w:hAnsi="Helvetica" w:cs="Times New Roman"/>
                  <w:color w:val="0000FF"/>
                  <w:kern w:val="0"/>
                  <w:sz w:val="27"/>
                  <w:szCs w:val="27"/>
                  <w:u w:val="single"/>
                  <w14:ligatures w14:val="none"/>
                </w:rPr>
                <w:t>Molybdenum cofactor deficiency type B knock-in mouse models carrying patient-identical mutations and their rescue by singular AAV injections.</w:t>
              </w:r>
            </w:hyperlink>
          </w:p>
          <w:p w14:paraId="219784DA"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Reiss J.</w:t>
            </w:r>
          </w:p>
          <w:p w14:paraId="4CD05E96"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Hum Genet. 2019 Apr;138(4):355-361. doi: 10.1007/s00439-019-01992-z. Epub 2019 Feb 27.</w:t>
            </w:r>
          </w:p>
          <w:p w14:paraId="70C96D97"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30810871     </w:t>
            </w:r>
          </w:p>
        </w:tc>
      </w:tr>
      <w:tr w:rsidR="00CB447A" w:rsidRPr="00CB447A" w14:paraId="3CEF73D2" w14:textId="77777777">
        <w:trPr>
          <w:tblCellSpacing w:w="15" w:type="dxa"/>
        </w:trPr>
        <w:tc>
          <w:tcPr>
            <w:tcW w:w="0" w:type="auto"/>
            <w:hideMark/>
          </w:tcPr>
          <w:p w14:paraId="56FF0933"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49.</w:t>
            </w:r>
          </w:p>
        </w:tc>
        <w:tc>
          <w:tcPr>
            <w:tcW w:w="0" w:type="auto"/>
            <w:vAlign w:val="center"/>
            <w:hideMark/>
          </w:tcPr>
          <w:p w14:paraId="1110C4DE"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52" w:history="1">
              <w:r w:rsidRPr="00CB447A">
                <w:rPr>
                  <w:rFonts w:ascii="Helvetica" w:eastAsia="Times New Roman" w:hAnsi="Helvetica" w:cs="Times New Roman"/>
                  <w:color w:val="0000FF"/>
                  <w:kern w:val="0"/>
                  <w:sz w:val="27"/>
                  <w:szCs w:val="27"/>
                  <w:u w:val="single"/>
                  <w14:ligatures w14:val="none"/>
                </w:rPr>
                <w:t>The First Step of </w:t>
              </w:r>
              <w:r w:rsidRPr="00CB447A">
                <w:rPr>
                  <w:rFonts w:ascii="Helvetica" w:eastAsia="Times New Roman" w:hAnsi="Helvetica" w:cs="Times New Roman"/>
                  <w:i/>
                  <w:iCs/>
                  <w:color w:val="0000FF"/>
                  <w:kern w:val="0"/>
                  <w:sz w:val="27"/>
                  <w:szCs w:val="27"/>
                  <w:u w:val="single"/>
                  <w14:ligatures w14:val="none"/>
                </w:rPr>
                <w:t>Neurospora crassa</w:t>
              </w:r>
              <w:r w:rsidRPr="00CB447A">
                <w:rPr>
                  <w:rFonts w:ascii="Helvetica" w:eastAsia="Times New Roman" w:hAnsi="Helvetica" w:cs="Times New Roman"/>
                  <w:color w:val="0000FF"/>
                  <w:kern w:val="0"/>
                  <w:sz w:val="27"/>
                  <w:szCs w:val="27"/>
                  <w:u w:val="single"/>
                  <w14:ligatures w14:val="none"/>
                </w:rPr>
                <w:t> Molybdenum Cofactor Biosynthesis: Regulatory Aspects under N-Derepressing and Nitrate-Inducing Conditions.</w:t>
              </w:r>
            </w:hyperlink>
          </w:p>
          <w:p w14:paraId="4B5D3C3C"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Wajmann S, Hercher TW, Buchmeier S, Hänsch R, Mendel RR, Kruse T.</w:t>
            </w:r>
          </w:p>
          <w:p w14:paraId="52DC9D7E"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Microorganisms. 2020 Apr 7;8(4):534. doi: 10.3390/microorganisms8040534.</w:t>
            </w:r>
          </w:p>
          <w:p w14:paraId="7492C07D"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32272807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3E78272F" w14:textId="77777777">
        <w:trPr>
          <w:tblCellSpacing w:w="15" w:type="dxa"/>
        </w:trPr>
        <w:tc>
          <w:tcPr>
            <w:tcW w:w="0" w:type="auto"/>
            <w:hideMark/>
          </w:tcPr>
          <w:p w14:paraId="493B153B"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t>50.</w:t>
            </w:r>
          </w:p>
        </w:tc>
        <w:tc>
          <w:tcPr>
            <w:tcW w:w="0" w:type="auto"/>
            <w:vAlign w:val="center"/>
            <w:hideMark/>
          </w:tcPr>
          <w:p w14:paraId="7AAA5F62"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53" w:history="1">
              <w:r w:rsidRPr="00CB447A">
                <w:rPr>
                  <w:rFonts w:ascii="Helvetica" w:eastAsia="Times New Roman" w:hAnsi="Helvetica" w:cs="Times New Roman"/>
                  <w:color w:val="0000FF"/>
                  <w:kern w:val="0"/>
                  <w:sz w:val="27"/>
                  <w:szCs w:val="27"/>
                  <w:u w:val="single"/>
                  <w14:ligatures w14:val="none"/>
                </w:rPr>
                <w:t>Novel Imaging Finding and Novel Mutation in an Infant with Molybdenum Cofactor Deficiency, a Mimicker of Hypoxic-Ischaemic Encephalopathy.</w:t>
              </w:r>
            </w:hyperlink>
          </w:p>
          <w:p w14:paraId="751A2277"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lastRenderedPageBreak/>
              <w:t>Yoganathan S, Sudhakar S, Thomas M, Kumar Dutta A, Danda S, Chandran M.</w:t>
            </w:r>
          </w:p>
          <w:p w14:paraId="06A936C8"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Iran J Child Neurol. 2018 Spring;12(2):107-112.</w:t>
            </w:r>
          </w:p>
          <w:p w14:paraId="24A73A66"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29696052      </w:t>
            </w:r>
            <w:r w:rsidRPr="00CB447A">
              <w:rPr>
                <w:rFonts w:ascii="Helvetica" w:eastAsia="Times New Roman" w:hAnsi="Helvetica" w:cs="Times New Roman"/>
                <w:b/>
                <w:bCs/>
                <w:color w:val="C05600"/>
                <w:kern w:val="0"/>
                <w:sz w:val="27"/>
                <w:szCs w:val="27"/>
                <w14:ligatures w14:val="none"/>
              </w:rPr>
              <w:t>Free PMC article.</w:t>
            </w:r>
            <w:r w:rsidRPr="00CB447A">
              <w:rPr>
                <w:rFonts w:ascii="Helvetica" w:eastAsia="Times New Roman" w:hAnsi="Helvetica" w:cs="Times New Roman"/>
                <w:color w:val="4D8055"/>
                <w:kern w:val="0"/>
                <w:sz w:val="27"/>
                <w:szCs w:val="27"/>
                <w14:ligatures w14:val="none"/>
              </w:rPr>
              <w:t>     </w:t>
            </w:r>
          </w:p>
        </w:tc>
      </w:tr>
      <w:tr w:rsidR="00CB447A" w:rsidRPr="00CB447A" w14:paraId="6BADE657" w14:textId="77777777">
        <w:trPr>
          <w:tblCellSpacing w:w="15" w:type="dxa"/>
        </w:trPr>
        <w:tc>
          <w:tcPr>
            <w:tcW w:w="0" w:type="auto"/>
            <w:hideMark/>
          </w:tcPr>
          <w:p w14:paraId="2283FE88"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r w:rsidRPr="00CB447A">
              <w:rPr>
                <w:rFonts w:ascii="Helvetica" w:eastAsia="Times New Roman" w:hAnsi="Helvetica" w:cs="Times New Roman"/>
                <w:color w:val="000000"/>
                <w:kern w:val="0"/>
                <w:sz w:val="27"/>
                <w:szCs w:val="27"/>
                <w14:ligatures w14:val="none"/>
              </w:rPr>
              <w:lastRenderedPageBreak/>
              <w:t>51.</w:t>
            </w:r>
          </w:p>
        </w:tc>
        <w:tc>
          <w:tcPr>
            <w:tcW w:w="0" w:type="auto"/>
            <w:vAlign w:val="center"/>
            <w:hideMark/>
          </w:tcPr>
          <w:p w14:paraId="3CC873AF" w14:textId="77777777" w:rsidR="00CB447A" w:rsidRPr="00CB447A" w:rsidRDefault="00CB447A" w:rsidP="00CB447A">
            <w:pPr>
              <w:spacing w:after="0" w:line="240" w:lineRule="auto"/>
              <w:rPr>
                <w:rFonts w:ascii="Helvetica" w:eastAsia="Times New Roman" w:hAnsi="Helvetica" w:cs="Times New Roman"/>
                <w:color w:val="000000"/>
                <w:kern w:val="0"/>
                <w:sz w:val="27"/>
                <w:szCs w:val="27"/>
                <w14:ligatures w14:val="none"/>
              </w:rPr>
            </w:pPr>
            <w:hyperlink r:id="rId54" w:history="1">
              <w:r w:rsidRPr="00CB447A">
                <w:rPr>
                  <w:rFonts w:ascii="Helvetica" w:eastAsia="Times New Roman" w:hAnsi="Helvetica" w:cs="Times New Roman"/>
                  <w:color w:val="0000FF"/>
                  <w:kern w:val="0"/>
                  <w:sz w:val="27"/>
                  <w:szCs w:val="27"/>
                  <w:u w:val="single"/>
                  <w14:ligatures w14:val="none"/>
                </w:rPr>
                <w:t>Molybdopterin biosynthesis: trapping an unusual purine ribose adduct in the MoaA-catalyzed reaction.</w:t>
              </w:r>
            </w:hyperlink>
          </w:p>
          <w:p w14:paraId="710AD6F7" w14:textId="77777777" w:rsidR="00CB447A" w:rsidRPr="00CB447A" w:rsidRDefault="00CB447A" w:rsidP="00CB447A">
            <w:pPr>
              <w:spacing w:after="0" w:line="240" w:lineRule="auto"/>
              <w:rPr>
                <w:rFonts w:ascii="Helvetica" w:eastAsia="Times New Roman" w:hAnsi="Helvetica" w:cs="Times New Roman"/>
                <w:color w:val="212121"/>
                <w:kern w:val="0"/>
                <w:sz w:val="27"/>
                <w:szCs w:val="27"/>
                <w14:ligatures w14:val="none"/>
              </w:rPr>
            </w:pPr>
            <w:r w:rsidRPr="00CB447A">
              <w:rPr>
                <w:rFonts w:ascii="Helvetica" w:eastAsia="Times New Roman" w:hAnsi="Helvetica" w:cs="Times New Roman"/>
                <w:color w:val="212121"/>
                <w:kern w:val="0"/>
                <w:sz w:val="27"/>
                <w:szCs w:val="27"/>
                <w14:ligatures w14:val="none"/>
              </w:rPr>
              <w:t>Mehta AP, Abdelwahed SH, Begley TP.</w:t>
            </w:r>
          </w:p>
          <w:p w14:paraId="47E5AC21"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J Am Chem Soc. 2013 Jul 31;135(30):10883-5. doi: 10.1021/ja4041048. Epub 2013 Jul 22.</w:t>
            </w:r>
          </w:p>
          <w:p w14:paraId="51094521" w14:textId="77777777" w:rsidR="00CB447A" w:rsidRPr="00CB447A" w:rsidRDefault="00CB447A" w:rsidP="00CB447A">
            <w:pPr>
              <w:spacing w:after="0" w:line="240" w:lineRule="auto"/>
              <w:rPr>
                <w:rFonts w:ascii="Helvetica" w:eastAsia="Times New Roman" w:hAnsi="Helvetica" w:cs="Times New Roman"/>
                <w:color w:val="4D8055"/>
                <w:kern w:val="0"/>
                <w:sz w:val="27"/>
                <w:szCs w:val="27"/>
                <w14:ligatures w14:val="none"/>
              </w:rPr>
            </w:pPr>
            <w:r w:rsidRPr="00CB447A">
              <w:rPr>
                <w:rFonts w:ascii="Helvetica" w:eastAsia="Times New Roman" w:hAnsi="Helvetica" w:cs="Times New Roman"/>
                <w:color w:val="4D8055"/>
                <w:kern w:val="0"/>
                <w:sz w:val="27"/>
                <w:szCs w:val="27"/>
                <w14:ligatures w14:val="none"/>
              </w:rPr>
              <w:t>PMID: 23848839      </w:t>
            </w:r>
            <w:r w:rsidRPr="00CB447A">
              <w:rPr>
                <w:rFonts w:ascii="Helvetica" w:eastAsia="Times New Roman" w:hAnsi="Helvetica" w:cs="Times New Roman"/>
                <w:b/>
                <w:bCs/>
                <w:color w:val="C05600"/>
                <w:kern w:val="0"/>
                <w:sz w:val="27"/>
                <w:szCs w:val="27"/>
                <w14:ligatures w14:val="none"/>
              </w:rPr>
              <w:t>Free PMC article.</w:t>
            </w:r>
          </w:p>
        </w:tc>
      </w:tr>
    </w:tbl>
    <w:p w14:paraId="58851397" w14:textId="77777777" w:rsidR="00797F12" w:rsidRDefault="00797F12"/>
    <w:sectPr w:rsidR="00797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47A"/>
    <w:rsid w:val="00027889"/>
    <w:rsid w:val="00054A73"/>
    <w:rsid w:val="00151874"/>
    <w:rsid w:val="001A66B9"/>
    <w:rsid w:val="00330B0C"/>
    <w:rsid w:val="003C6ADD"/>
    <w:rsid w:val="0041689E"/>
    <w:rsid w:val="005F3902"/>
    <w:rsid w:val="00797F12"/>
    <w:rsid w:val="008064AE"/>
    <w:rsid w:val="00CB447A"/>
    <w:rsid w:val="00DD2EB9"/>
    <w:rsid w:val="00E058BE"/>
    <w:rsid w:val="00F5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F6EA5D"/>
  <w15:chartTrackingRefBased/>
  <w15:docId w15:val="{84E1C906-F9C4-0C45-8CCF-E3599C1B4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47A"/>
    <w:rPr>
      <w:rFonts w:eastAsiaTheme="majorEastAsia" w:cstheme="majorBidi"/>
      <w:color w:val="272727" w:themeColor="text1" w:themeTint="D8"/>
    </w:rPr>
  </w:style>
  <w:style w:type="paragraph" w:styleId="Title">
    <w:name w:val="Title"/>
    <w:basedOn w:val="Normal"/>
    <w:next w:val="Normal"/>
    <w:link w:val="TitleChar"/>
    <w:uiPriority w:val="10"/>
    <w:qFormat/>
    <w:rsid w:val="00CB4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47A"/>
    <w:pPr>
      <w:spacing w:before="160"/>
      <w:jc w:val="center"/>
    </w:pPr>
    <w:rPr>
      <w:i/>
      <w:iCs/>
      <w:color w:val="404040" w:themeColor="text1" w:themeTint="BF"/>
    </w:rPr>
  </w:style>
  <w:style w:type="character" w:customStyle="1" w:styleId="QuoteChar">
    <w:name w:val="Quote Char"/>
    <w:basedOn w:val="DefaultParagraphFont"/>
    <w:link w:val="Quote"/>
    <w:uiPriority w:val="29"/>
    <w:rsid w:val="00CB447A"/>
    <w:rPr>
      <w:i/>
      <w:iCs/>
      <w:color w:val="404040" w:themeColor="text1" w:themeTint="BF"/>
    </w:rPr>
  </w:style>
  <w:style w:type="paragraph" w:styleId="ListParagraph">
    <w:name w:val="List Paragraph"/>
    <w:basedOn w:val="Normal"/>
    <w:uiPriority w:val="34"/>
    <w:qFormat/>
    <w:rsid w:val="00CB447A"/>
    <w:pPr>
      <w:ind w:left="720"/>
      <w:contextualSpacing/>
    </w:pPr>
  </w:style>
  <w:style w:type="character" w:styleId="IntenseEmphasis">
    <w:name w:val="Intense Emphasis"/>
    <w:basedOn w:val="DefaultParagraphFont"/>
    <w:uiPriority w:val="21"/>
    <w:qFormat/>
    <w:rsid w:val="00CB447A"/>
    <w:rPr>
      <w:i/>
      <w:iCs/>
      <w:color w:val="0F4761" w:themeColor="accent1" w:themeShade="BF"/>
    </w:rPr>
  </w:style>
  <w:style w:type="paragraph" w:styleId="IntenseQuote">
    <w:name w:val="Intense Quote"/>
    <w:basedOn w:val="Normal"/>
    <w:next w:val="Normal"/>
    <w:link w:val="IntenseQuoteChar"/>
    <w:uiPriority w:val="30"/>
    <w:qFormat/>
    <w:rsid w:val="00CB4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47A"/>
    <w:rPr>
      <w:i/>
      <w:iCs/>
      <w:color w:val="0F4761" w:themeColor="accent1" w:themeShade="BF"/>
    </w:rPr>
  </w:style>
  <w:style w:type="character" w:styleId="IntenseReference">
    <w:name w:val="Intense Reference"/>
    <w:basedOn w:val="DefaultParagraphFont"/>
    <w:uiPriority w:val="32"/>
    <w:qFormat/>
    <w:rsid w:val="00CB447A"/>
    <w:rPr>
      <w:b/>
      <w:bCs/>
      <w:smallCaps/>
      <w:color w:val="0F4761" w:themeColor="accent1" w:themeShade="BF"/>
      <w:spacing w:val="5"/>
    </w:rPr>
  </w:style>
  <w:style w:type="paragraph" w:customStyle="1" w:styleId="docsum-content">
    <w:name w:val="docsum-content"/>
    <w:basedOn w:val="Normal"/>
    <w:rsid w:val="00CB44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B447A"/>
    <w:rPr>
      <w:color w:val="0000FF"/>
      <w:u w:val="single"/>
    </w:rPr>
  </w:style>
  <w:style w:type="paragraph" w:customStyle="1" w:styleId="docsum-authors">
    <w:name w:val="docsum-authors"/>
    <w:basedOn w:val="Normal"/>
    <w:rsid w:val="00CB44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sum-journal-citation">
    <w:name w:val="docsum-journal-citation"/>
    <w:basedOn w:val="Normal"/>
    <w:rsid w:val="00CB44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mail-citation-parts">
    <w:name w:val="email-citation-parts"/>
    <w:basedOn w:val="Normal"/>
    <w:rsid w:val="00CB44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part">
    <w:name w:val="citation-part"/>
    <w:basedOn w:val="DefaultParagraphFont"/>
    <w:rsid w:val="00CB447A"/>
  </w:style>
  <w:style w:type="character" w:customStyle="1" w:styleId="apple-converted-space">
    <w:name w:val="apple-converted-space"/>
    <w:basedOn w:val="DefaultParagraphFont"/>
    <w:rsid w:val="00CB447A"/>
  </w:style>
  <w:style w:type="character" w:customStyle="1" w:styleId="docsum-pmid">
    <w:name w:val="docsum-pmid"/>
    <w:basedOn w:val="DefaultParagraphFont"/>
    <w:rsid w:val="00CB447A"/>
  </w:style>
  <w:style w:type="character" w:customStyle="1" w:styleId="free-resources">
    <w:name w:val="free-resources"/>
    <w:basedOn w:val="DefaultParagraphFont"/>
    <w:rsid w:val="00CB447A"/>
  </w:style>
  <w:style w:type="character" w:customStyle="1" w:styleId="publication-type">
    <w:name w:val="publication-type"/>
    <w:basedOn w:val="DefaultParagraphFont"/>
    <w:rsid w:val="00CB447A"/>
  </w:style>
  <w:style w:type="character" w:customStyle="1" w:styleId="no-abstract">
    <w:name w:val="no-abstract"/>
    <w:basedOn w:val="DefaultParagraphFont"/>
    <w:rsid w:val="00CB447A"/>
  </w:style>
  <w:style w:type="character" w:customStyle="1" w:styleId="language">
    <w:name w:val="language"/>
    <w:basedOn w:val="DefaultParagraphFont"/>
    <w:rsid w:val="00CB447A"/>
  </w:style>
  <w:style w:type="character" w:styleId="Emphasis">
    <w:name w:val="Emphasis"/>
    <w:basedOn w:val="DefaultParagraphFont"/>
    <w:uiPriority w:val="20"/>
    <w:qFormat/>
    <w:rsid w:val="00CB44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21877100/" TargetMode="External"/><Relationship Id="rId18" Type="http://schemas.openxmlformats.org/officeDocument/2006/relationships/hyperlink" Target="https://pubmed.ncbi.nlm.nih.gov/38631442/" TargetMode="External"/><Relationship Id="rId26" Type="http://schemas.openxmlformats.org/officeDocument/2006/relationships/hyperlink" Target="https://pubmed.ncbi.nlm.nih.gov/35480226/" TargetMode="External"/><Relationship Id="rId39" Type="http://schemas.openxmlformats.org/officeDocument/2006/relationships/hyperlink" Target="https://pubmed.ncbi.nlm.nih.gov/31996372/" TargetMode="External"/><Relationship Id="rId21" Type="http://schemas.openxmlformats.org/officeDocument/2006/relationships/hyperlink" Target="https://pubmed.ncbi.nlm.nih.gov/29072833/" TargetMode="External"/><Relationship Id="rId34" Type="http://schemas.openxmlformats.org/officeDocument/2006/relationships/hyperlink" Target="https://pubmed.ncbi.nlm.nih.gov/28524215/" TargetMode="External"/><Relationship Id="rId42" Type="http://schemas.openxmlformats.org/officeDocument/2006/relationships/hyperlink" Target="https://pubmed.ncbi.nlm.nih.gov/30097104/" TargetMode="External"/><Relationship Id="rId47" Type="http://schemas.openxmlformats.org/officeDocument/2006/relationships/hyperlink" Target="https://pubmed.ncbi.nlm.nih.gov/32014857/" TargetMode="External"/><Relationship Id="rId50" Type="http://schemas.openxmlformats.org/officeDocument/2006/relationships/hyperlink" Target="https://pubmed.ncbi.nlm.nih.gov/23281480/" TargetMode="External"/><Relationship Id="rId55" Type="http://schemas.openxmlformats.org/officeDocument/2006/relationships/fontTable" Target="fontTable.xml"/><Relationship Id="rId7" Type="http://schemas.openxmlformats.org/officeDocument/2006/relationships/hyperlink" Target="https://pubmed.ncbi.nlm.nih.gov/26653176/" TargetMode="External"/><Relationship Id="rId2" Type="http://schemas.openxmlformats.org/officeDocument/2006/relationships/settings" Target="settings.xml"/><Relationship Id="rId16" Type="http://schemas.openxmlformats.org/officeDocument/2006/relationships/hyperlink" Target="https://pubmed.ncbi.nlm.nih.gov/26685682/" TargetMode="External"/><Relationship Id="rId29" Type="http://schemas.openxmlformats.org/officeDocument/2006/relationships/hyperlink" Target="https://pubmed.ncbi.nlm.nih.gov/29717023/" TargetMode="External"/><Relationship Id="rId11" Type="http://schemas.openxmlformats.org/officeDocument/2006/relationships/hyperlink" Target="https://pubmed.ncbi.nlm.nih.gov/23539623/" TargetMode="External"/><Relationship Id="rId24" Type="http://schemas.openxmlformats.org/officeDocument/2006/relationships/hyperlink" Target="https://pubmed.ncbi.nlm.nih.gov/23201473/" TargetMode="External"/><Relationship Id="rId32" Type="http://schemas.openxmlformats.org/officeDocument/2006/relationships/hyperlink" Target="https://pubmed.ncbi.nlm.nih.gov/26575208/" TargetMode="External"/><Relationship Id="rId37" Type="http://schemas.openxmlformats.org/officeDocument/2006/relationships/hyperlink" Target="https://pubmed.ncbi.nlm.nih.gov/23627491/" TargetMode="External"/><Relationship Id="rId40" Type="http://schemas.openxmlformats.org/officeDocument/2006/relationships/hyperlink" Target="https://pubmed.ncbi.nlm.nih.gov/24972650/" TargetMode="External"/><Relationship Id="rId45" Type="http://schemas.openxmlformats.org/officeDocument/2006/relationships/hyperlink" Target="https://pubmed.ncbi.nlm.nih.gov/39488078/" TargetMode="External"/><Relationship Id="rId53" Type="http://schemas.openxmlformats.org/officeDocument/2006/relationships/hyperlink" Target="https://pubmed.ncbi.nlm.nih.gov/29696052/" TargetMode="External"/><Relationship Id="rId5" Type="http://schemas.openxmlformats.org/officeDocument/2006/relationships/hyperlink" Target="https://pubmed.ncbi.nlm.nih.gov/33909276/" TargetMode="External"/><Relationship Id="rId10" Type="http://schemas.openxmlformats.org/officeDocument/2006/relationships/hyperlink" Target="https://pubmed.ncbi.nlm.nih.gov/34870926/" TargetMode="External"/><Relationship Id="rId19" Type="http://schemas.openxmlformats.org/officeDocument/2006/relationships/hyperlink" Target="https://pubmed.ncbi.nlm.nih.gov/28284029/" TargetMode="External"/><Relationship Id="rId31" Type="http://schemas.openxmlformats.org/officeDocument/2006/relationships/hyperlink" Target="https://pubmed.ncbi.nlm.nih.gov/31235512/" TargetMode="External"/><Relationship Id="rId44" Type="http://schemas.openxmlformats.org/officeDocument/2006/relationships/hyperlink" Target="https://pubmed.ncbi.nlm.nih.gov/20164445/" TargetMode="External"/><Relationship Id="rId52" Type="http://schemas.openxmlformats.org/officeDocument/2006/relationships/hyperlink" Target="https://pubmed.ncbi.nlm.nih.gov/32272807/" TargetMode="External"/><Relationship Id="rId4" Type="http://schemas.openxmlformats.org/officeDocument/2006/relationships/hyperlink" Target="https://pubmed.ncbi.nlm.nih.gov/29247140/" TargetMode="External"/><Relationship Id="rId9" Type="http://schemas.openxmlformats.org/officeDocument/2006/relationships/hyperlink" Target="https://pubmed.ncbi.nlm.nih.gov/26343839/" TargetMode="External"/><Relationship Id="rId14" Type="http://schemas.openxmlformats.org/officeDocument/2006/relationships/hyperlink" Target="https://pubmed.ncbi.nlm.nih.gov/16261263/" TargetMode="External"/><Relationship Id="rId22" Type="http://schemas.openxmlformats.org/officeDocument/2006/relationships/hyperlink" Target="https://pubmed.ncbi.nlm.nih.gov/31860061/" TargetMode="External"/><Relationship Id="rId27" Type="http://schemas.openxmlformats.org/officeDocument/2006/relationships/hyperlink" Target="https://pubmed.ncbi.nlm.nih.gov/30919519/" TargetMode="External"/><Relationship Id="rId30" Type="http://schemas.openxmlformats.org/officeDocument/2006/relationships/hyperlink" Target="https://pubmed.ncbi.nlm.nih.gov/29274890/" TargetMode="External"/><Relationship Id="rId35" Type="http://schemas.openxmlformats.org/officeDocument/2006/relationships/hyperlink" Target="https://pubmed.ncbi.nlm.nih.gov/20385644/" TargetMode="External"/><Relationship Id="rId43" Type="http://schemas.openxmlformats.org/officeDocument/2006/relationships/hyperlink" Target="https://pubmed.ncbi.nlm.nih.gov/22987873/" TargetMode="External"/><Relationship Id="rId48" Type="http://schemas.openxmlformats.org/officeDocument/2006/relationships/hyperlink" Target="https://pubmed.ncbi.nlm.nih.gov/28323419/" TargetMode="External"/><Relationship Id="rId56" Type="http://schemas.openxmlformats.org/officeDocument/2006/relationships/theme" Target="theme/theme1.xml"/><Relationship Id="rId8" Type="http://schemas.openxmlformats.org/officeDocument/2006/relationships/hyperlink" Target="https://pubmed.ncbi.nlm.nih.gov/39168057/" TargetMode="External"/><Relationship Id="rId51" Type="http://schemas.openxmlformats.org/officeDocument/2006/relationships/hyperlink" Target="https://pubmed.ncbi.nlm.nih.gov/30810871/" TargetMode="External"/><Relationship Id="rId3" Type="http://schemas.openxmlformats.org/officeDocument/2006/relationships/webSettings" Target="webSettings.xml"/><Relationship Id="rId12" Type="http://schemas.openxmlformats.org/officeDocument/2006/relationships/hyperlink" Target="https://pubmed.ncbi.nlm.nih.gov/36296488/" TargetMode="External"/><Relationship Id="rId17" Type="http://schemas.openxmlformats.org/officeDocument/2006/relationships/hyperlink" Target="https://pubmed.ncbi.nlm.nih.gov/16669776/" TargetMode="External"/><Relationship Id="rId25" Type="http://schemas.openxmlformats.org/officeDocument/2006/relationships/hyperlink" Target="https://pubmed.ncbi.nlm.nih.gov/38506520/" TargetMode="External"/><Relationship Id="rId33" Type="http://schemas.openxmlformats.org/officeDocument/2006/relationships/hyperlink" Target="https://pubmed.ncbi.nlm.nih.gov/35692435/" TargetMode="External"/><Relationship Id="rId38" Type="http://schemas.openxmlformats.org/officeDocument/2006/relationships/hyperlink" Target="https://pubmed.ncbi.nlm.nih.gov/21856748/" TargetMode="External"/><Relationship Id="rId46" Type="http://schemas.openxmlformats.org/officeDocument/2006/relationships/hyperlink" Target="https://pubmed.ncbi.nlm.nih.gov/27138983/" TargetMode="External"/><Relationship Id="rId20" Type="http://schemas.openxmlformats.org/officeDocument/2006/relationships/hyperlink" Target="https://pubmed.ncbi.nlm.nih.gov/24980677/" TargetMode="External"/><Relationship Id="rId41" Type="http://schemas.openxmlformats.org/officeDocument/2006/relationships/hyperlink" Target="https://pubmed.ncbi.nlm.nih.gov/29777693/" TargetMode="External"/><Relationship Id="rId54" Type="http://schemas.openxmlformats.org/officeDocument/2006/relationships/hyperlink" Target="https://pubmed.ncbi.nlm.nih.gov/23848839/" TargetMode="External"/><Relationship Id="rId1" Type="http://schemas.openxmlformats.org/officeDocument/2006/relationships/styles" Target="styles.xml"/><Relationship Id="rId6" Type="http://schemas.openxmlformats.org/officeDocument/2006/relationships/hyperlink" Target="https://pubmed.ncbi.nlm.nih.gov/23384403/" TargetMode="External"/><Relationship Id="rId15" Type="http://schemas.openxmlformats.org/officeDocument/2006/relationships/hyperlink" Target="https://pubmed.ncbi.nlm.nih.gov/32239579/" TargetMode="External"/><Relationship Id="rId23" Type="http://schemas.openxmlformats.org/officeDocument/2006/relationships/hyperlink" Target="https://pubmed.ncbi.nlm.nih.gov/34337775/" TargetMode="External"/><Relationship Id="rId28" Type="http://schemas.openxmlformats.org/officeDocument/2006/relationships/hyperlink" Target="https://pubmed.ncbi.nlm.nih.gov/29106383/" TargetMode="External"/><Relationship Id="rId36" Type="http://schemas.openxmlformats.org/officeDocument/2006/relationships/hyperlink" Target="https://pubmed.ncbi.nlm.nih.gov/25697423/" TargetMode="External"/><Relationship Id="rId49" Type="http://schemas.openxmlformats.org/officeDocument/2006/relationships/hyperlink" Target="https://pubmed.ncbi.nlm.nih.gov/17236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2633</Words>
  <Characters>15011</Characters>
  <Application>Microsoft Office Word</Application>
  <DocSecurity>0</DocSecurity>
  <Lines>125</Lines>
  <Paragraphs>35</Paragraphs>
  <ScaleCrop>false</ScaleCrop>
  <Company/>
  <LinksUpToDate>false</LinksUpToDate>
  <CharactersWithSpaces>17609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Sunshine</dc:creator>
  <cp:keywords/>
  <dc:description/>
  <cp:lastModifiedBy>Alex Sunshine</cp:lastModifiedBy>
  <cp:revision>1</cp:revision>
  <dcterms:created xsi:type="dcterms:W3CDTF">2026-05-28T04:13:00Z</dcterms:created>
  <dcterms:modified xsi:type="dcterms:W3CDTF">2026-05-28T04:14:00Z</dcterms:modified>
</cp:coreProperties>
</file>