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75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8864"/>
      </w:tblGrid>
      <w:tr w:rsidR="00B602EA" w:rsidRPr="00B602EA" w14:paraId="08891B0E" w14:textId="77777777">
        <w:trPr>
          <w:tblCellSpacing w:w="15" w:type="dxa"/>
        </w:trPr>
        <w:tc>
          <w:tcPr>
            <w:tcW w:w="0" w:type="auto"/>
            <w:hideMark/>
          </w:tcPr>
          <w:p w14:paraId="0B7EEC17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1F33D8FE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4" w:history="1"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Fosdenopterin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: First Approval.</w:t>
              </w:r>
            </w:hyperlink>
          </w:p>
          <w:p w14:paraId="23184950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Kang C.</w:t>
            </w:r>
          </w:p>
          <w:p w14:paraId="75C14F03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Drugs. 2021 Jun;81(8):953-956.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: 10.1007/s40265-021-01520-2.</w:t>
            </w:r>
          </w:p>
          <w:p w14:paraId="140114D6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33909276      Review.     </w:t>
            </w:r>
          </w:p>
        </w:tc>
      </w:tr>
      <w:tr w:rsidR="00B602EA" w:rsidRPr="00B602EA" w14:paraId="3015137A" w14:textId="77777777">
        <w:trPr>
          <w:tblCellSpacing w:w="15" w:type="dxa"/>
        </w:trPr>
        <w:tc>
          <w:tcPr>
            <w:tcW w:w="0" w:type="auto"/>
            <w:hideMark/>
          </w:tcPr>
          <w:p w14:paraId="0EDF9C3D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14:paraId="337993D2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5" w:history="1"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Fosdenopterin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.</w:t>
              </w:r>
            </w:hyperlink>
          </w:p>
          <w:p w14:paraId="5A28B9F3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[No authors listed]</w:t>
            </w:r>
          </w:p>
          <w:p w14:paraId="6772973C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Am J Health Syst Pharm. 2021 Jul 9;78(14):1255-1256.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: 10.1093/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ajhp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/zxab167.</w:t>
            </w:r>
          </w:p>
          <w:p w14:paraId="3220D195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33973629      No abstract available.</w:t>
            </w:r>
          </w:p>
        </w:tc>
      </w:tr>
      <w:tr w:rsidR="00B602EA" w:rsidRPr="00B602EA" w14:paraId="12891B06" w14:textId="77777777">
        <w:trPr>
          <w:tblCellSpacing w:w="15" w:type="dxa"/>
        </w:trPr>
        <w:tc>
          <w:tcPr>
            <w:tcW w:w="0" w:type="auto"/>
            <w:hideMark/>
          </w:tcPr>
          <w:p w14:paraId="3398FAB3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14:paraId="0ED67488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6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Regulatory news: 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Nulibry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 (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fosdenopterin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) approved to reduce the risk of mortality in patients with molybdenum cofactor deficiency type A: FDA approval summary.</w:t>
              </w:r>
            </w:hyperlink>
          </w:p>
          <w:p w14:paraId="54412E2B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Farrell S, Karp J, Hager R, Wang Y, Adeniyi O, Wang J, Li L, Ma L, Peretz J, Summan M, Kong N, White M, Pacanowski M, Price D,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Filie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J, Donohue K, Joffe H.</w:t>
            </w:r>
          </w:p>
          <w:p w14:paraId="6394FA44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J Inherit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Metab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Dis. 2021 Sep;44(5):1085-1087.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10.1002/jimd.12421.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2021 Aug 8.</w:t>
            </w:r>
          </w:p>
          <w:p w14:paraId="6551E9F4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34337775      No abstract available.</w:t>
            </w:r>
          </w:p>
        </w:tc>
      </w:tr>
      <w:tr w:rsidR="00B602EA" w:rsidRPr="00B602EA" w14:paraId="712C130A" w14:textId="77777777">
        <w:trPr>
          <w:tblCellSpacing w:w="15" w:type="dxa"/>
        </w:trPr>
        <w:tc>
          <w:tcPr>
            <w:tcW w:w="0" w:type="auto"/>
            <w:hideMark/>
          </w:tcPr>
          <w:p w14:paraId="30DE5F71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14:paraId="5E00369C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7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Molybdenum Cofactor Deficiency.</w:t>
              </w:r>
            </w:hyperlink>
          </w:p>
          <w:p w14:paraId="493BE03A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Misko A, Mahtani K, Abbott J, Schwarz G, Atwal P.</w:t>
            </w:r>
          </w:p>
          <w:p w14:paraId="1915FDF2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2021 Dec 2 [updated 2023 Feb 2]. In: Adam MP, Bick S,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Mirzaa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GM, Pagon RA, Wallace SE, Amemiya A, editors.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GeneReviews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:vertAlign w:val="superscript"/>
                <w14:ligatures w14:val="none"/>
              </w:rPr>
              <w:t>®</w:t>
            </w: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 [Internet]. Seattle (WA): University of Washington, Seattle; 1993–2026.</w:t>
            </w:r>
          </w:p>
          <w:p w14:paraId="7BBBDD77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34870926      </w:t>
            </w:r>
            <w:r w:rsidRPr="00B602EA">
              <w:rPr>
                <w:rFonts w:ascii="Helvetica" w:eastAsia="Times New Roman" w:hAnsi="Helvetica" w:cs="Times New Roman"/>
                <w:b/>
                <w:bCs/>
                <w:color w:val="C05600"/>
                <w:kern w:val="0"/>
                <w:sz w:val="27"/>
                <w:szCs w:val="27"/>
                <w14:ligatures w14:val="none"/>
              </w:rPr>
              <w:t>Free Books &amp; Documents.</w:t>
            </w: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      Review.     </w:t>
            </w:r>
          </w:p>
        </w:tc>
      </w:tr>
      <w:tr w:rsidR="00B602EA" w:rsidRPr="00B602EA" w14:paraId="103C33E3" w14:textId="77777777">
        <w:trPr>
          <w:tblCellSpacing w:w="15" w:type="dxa"/>
        </w:trPr>
        <w:tc>
          <w:tcPr>
            <w:tcW w:w="0" w:type="auto"/>
            <w:hideMark/>
          </w:tcPr>
          <w:p w14:paraId="42E36DBB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14:paraId="29F56598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8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Molybdenum cofactor deficiency.</w:t>
              </w:r>
            </w:hyperlink>
          </w:p>
          <w:p w14:paraId="464736B5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Atwal PS, Scaglia F.</w:t>
            </w:r>
          </w:p>
          <w:p w14:paraId="350AAA53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Mol Genet Metab. 2016 Jan;117(1):1-4.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10.1016/j.ymgme.2015.11.010.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2015 Nov 25.</w:t>
            </w:r>
          </w:p>
          <w:p w14:paraId="7535138E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26653176      Review.     </w:t>
            </w:r>
          </w:p>
        </w:tc>
      </w:tr>
      <w:tr w:rsidR="00B602EA" w:rsidRPr="00B602EA" w14:paraId="68931E60" w14:textId="77777777">
        <w:trPr>
          <w:tblCellSpacing w:w="15" w:type="dxa"/>
        </w:trPr>
        <w:tc>
          <w:tcPr>
            <w:tcW w:w="0" w:type="auto"/>
            <w:hideMark/>
          </w:tcPr>
          <w:p w14:paraId="709F4455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14:paraId="290D6BEA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9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Consensus guidelines for the diagnosis and management of isolated sulfite oxidase deficiency and molybdenum cofactor deficiencies.</w:t>
              </w:r>
            </w:hyperlink>
          </w:p>
          <w:p w14:paraId="02F1AD3A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Schwahn BC, van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Spronsen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F, Misko A,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Pavaine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J, Holmes V, Spiegel R, Schwarz G, Wong F, Horman A, Pitt J, Sass JO,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Lubout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C.</w:t>
            </w:r>
          </w:p>
          <w:p w14:paraId="0C8F4CE9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J Inherit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Metab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Dis. 2024 Jul;47(4):598-623.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10.1002/jimd.12730.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2024 Apr 16.</w:t>
            </w:r>
          </w:p>
          <w:p w14:paraId="70863B05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38627985     </w:t>
            </w:r>
          </w:p>
        </w:tc>
      </w:tr>
      <w:tr w:rsidR="00B602EA" w:rsidRPr="00B602EA" w14:paraId="23DE5F3E" w14:textId="77777777">
        <w:trPr>
          <w:tblCellSpacing w:w="15" w:type="dxa"/>
        </w:trPr>
        <w:tc>
          <w:tcPr>
            <w:tcW w:w="0" w:type="auto"/>
            <w:hideMark/>
          </w:tcPr>
          <w:p w14:paraId="6F012542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7.</w:t>
            </w:r>
          </w:p>
        </w:tc>
        <w:tc>
          <w:tcPr>
            <w:tcW w:w="0" w:type="auto"/>
            <w:vAlign w:val="center"/>
            <w:hideMark/>
          </w:tcPr>
          <w:p w14:paraId="19FF53C2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10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The molybdenum cofactor.</w:t>
              </w:r>
            </w:hyperlink>
          </w:p>
          <w:p w14:paraId="733CF9D6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Mendel RR.</w:t>
            </w:r>
          </w:p>
          <w:p w14:paraId="05498813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lastRenderedPageBreak/>
              <w:t xml:space="preserve">J Biol Chem. 2013 May 10;288(19):13165-72.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: 10.1074/</w:t>
            </w:r>
            <w:proofErr w:type="gram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jbc.R</w:t>
            </w:r>
            <w:proofErr w:type="gram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113.455311.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2013 Mar 28.</w:t>
            </w:r>
          </w:p>
          <w:p w14:paraId="70F5E1A5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23539623      </w:t>
            </w:r>
            <w:r w:rsidRPr="00B602EA">
              <w:rPr>
                <w:rFonts w:ascii="Helvetica" w:eastAsia="Times New Roman" w:hAnsi="Helvetica" w:cs="Times New Roman"/>
                <w:b/>
                <w:bCs/>
                <w:color w:val="C05600"/>
                <w:kern w:val="0"/>
                <w:sz w:val="27"/>
                <w:szCs w:val="27"/>
                <w14:ligatures w14:val="none"/>
              </w:rPr>
              <w:t>Free PMC article.</w:t>
            </w: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      Review.     </w:t>
            </w:r>
          </w:p>
        </w:tc>
      </w:tr>
      <w:tr w:rsidR="00B602EA" w:rsidRPr="00B602EA" w14:paraId="5EFEB37A" w14:textId="77777777">
        <w:trPr>
          <w:tblCellSpacing w:w="15" w:type="dxa"/>
        </w:trPr>
        <w:tc>
          <w:tcPr>
            <w:tcW w:w="0" w:type="auto"/>
            <w:hideMark/>
          </w:tcPr>
          <w:p w14:paraId="24F8A15F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8.</w:t>
            </w:r>
          </w:p>
        </w:tc>
        <w:tc>
          <w:tcPr>
            <w:tcW w:w="0" w:type="auto"/>
            <w:vAlign w:val="center"/>
            <w:hideMark/>
          </w:tcPr>
          <w:p w14:paraId="715376CD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11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Molybdenum Cofactor Deficiency in Humans.</w:t>
              </w:r>
            </w:hyperlink>
          </w:p>
          <w:p w14:paraId="2A0186A4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Johannes L, Fu CY, Schwarz G.</w:t>
            </w:r>
          </w:p>
          <w:p w14:paraId="17971846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Molecules. 2022 Oct 14;27(20):6896.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: 10.3390/molecules27206896.</w:t>
            </w:r>
          </w:p>
          <w:p w14:paraId="1A8AEEFA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36296488      </w:t>
            </w:r>
            <w:r w:rsidRPr="00B602EA">
              <w:rPr>
                <w:rFonts w:ascii="Helvetica" w:eastAsia="Times New Roman" w:hAnsi="Helvetica" w:cs="Times New Roman"/>
                <w:b/>
                <w:bCs/>
                <w:color w:val="C05600"/>
                <w:kern w:val="0"/>
                <w:sz w:val="27"/>
                <w:szCs w:val="27"/>
                <w14:ligatures w14:val="none"/>
              </w:rPr>
              <w:t>Free PMC article.</w:t>
            </w: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      Review.     </w:t>
            </w:r>
          </w:p>
        </w:tc>
      </w:tr>
      <w:tr w:rsidR="00B602EA" w:rsidRPr="00B602EA" w14:paraId="4476E769" w14:textId="77777777">
        <w:trPr>
          <w:tblCellSpacing w:w="15" w:type="dxa"/>
        </w:trPr>
        <w:tc>
          <w:tcPr>
            <w:tcW w:w="0" w:type="auto"/>
            <w:hideMark/>
          </w:tcPr>
          <w:p w14:paraId="6C38342C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9.</w:t>
            </w:r>
          </w:p>
        </w:tc>
        <w:tc>
          <w:tcPr>
            <w:tcW w:w="0" w:type="auto"/>
            <w:vAlign w:val="center"/>
            <w:hideMark/>
          </w:tcPr>
          <w:p w14:paraId="4336688E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12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Radical Breakthroughs in Natural Product and Cofactor Biosynthesis.</w:t>
              </w:r>
            </w:hyperlink>
          </w:p>
          <w:p w14:paraId="1955F112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Yokoyama K.</w:t>
            </w:r>
          </w:p>
          <w:p w14:paraId="110DFF15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Biochemistry. 2018 Jan 30;57(4):390-402.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10.1021/acs.biochem.7b00878.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2017 Nov 9.</w:t>
            </w:r>
          </w:p>
          <w:p w14:paraId="60FF7D4D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29072833      </w:t>
            </w:r>
            <w:r w:rsidRPr="00B602EA">
              <w:rPr>
                <w:rFonts w:ascii="Helvetica" w:eastAsia="Times New Roman" w:hAnsi="Helvetica" w:cs="Times New Roman"/>
                <w:b/>
                <w:bCs/>
                <w:color w:val="C05600"/>
                <w:kern w:val="0"/>
                <w:sz w:val="27"/>
                <w:szCs w:val="27"/>
                <w14:ligatures w14:val="none"/>
              </w:rPr>
              <w:t>Free PMC article.</w:t>
            </w: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      Review.     </w:t>
            </w:r>
          </w:p>
        </w:tc>
      </w:tr>
      <w:tr w:rsidR="00B602EA" w:rsidRPr="00B602EA" w14:paraId="37AC7F64" w14:textId="77777777">
        <w:trPr>
          <w:tblCellSpacing w:w="15" w:type="dxa"/>
        </w:trPr>
        <w:tc>
          <w:tcPr>
            <w:tcW w:w="0" w:type="auto"/>
            <w:hideMark/>
          </w:tcPr>
          <w:p w14:paraId="20988B53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10.</w:t>
            </w:r>
          </w:p>
        </w:tc>
        <w:tc>
          <w:tcPr>
            <w:tcW w:w="0" w:type="auto"/>
            <w:vAlign w:val="center"/>
            <w:hideMark/>
          </w:tcPr>
          <w:p w14:paraId="1725C360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13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The biosynthesis of the molybdenum cofactors in Escherichia coli.</w:t>
              </w:r>
            </w:hyperlink>
          </w:p>
          <w:p w14:paraId="1EC4F3A6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Leimkühler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S.</w:t>
            </w:r>
          </w:p>
          <w:p w14:paraId="04C3DC82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Environ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Microbiol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. 2020 Jun;22(6):2007-2026.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10.1111/1462-2920.15003.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2020 Apr 6.</w:t>
            </w:r>
          </w:p>
          <w:p w14:paraId="68EF195A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32239579      Review.     </w:t>
            </w:r>
          </w:p>
        </w:tc>
      </w:tr>
      <w:tr w:rsidR="00B602EA" w:rsidRPr="00B602EA" w14:paraId="25B0C18F" w14:textId="77777777">
        <w:trPr>
          <w:tblCellSpacing w:w="15" w:type="dxa"/>
        </w:trPr>
        <w:tc>
          <w:tcPr>
            <w:tcW w:w="0" w:type="auto"/>
            <w:hideMark/>
          </w:tcPr>
          <w:p w14:paraId="6F9FF62B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11.</w:t>
            </w:r>
          </w:p>
        </w:tc>
        <w:tc>
          <w:tcPr>
            <w:tcW w:w="0" w:type="auto"/>
            <w:vAlign w:val="center"/>
            <w:hideMark/>
          </w:tcPr>
          <w:p w14:paraId="66B3BD77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14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The biosynthesis of the molybdenum cofactors.</w:t>
              </w:r>
            </w:hyperlink>
          </w:p>
          <w:p w14:paraId="18786303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Mendel RR,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Leimkühler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S.</w:t>
            </w:r>
          </w:p>
          <w:p w14:paraId="5D7B2954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J Biol Inorg Chem. 2015 Mar;20(2):337-47.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10.1007/s00775-014-1173-y.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2014 Jul 1.</w:t>
            </w:r>
          </w:p>
          <w:p w14:paraId="58ED610B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24980677     </w:t>
            </w:r>
          </w:p>
        </w:tc>
      </w:tr>
      <w:tr w:rsidR="00B602EA" w:rsidRPr="00B602EA" w14:paraId="60CCA2E0" w14:textId="77777777">
        <w:trPr>
          <w:tblCellSpacing w:w="15" w:type="dxa"/>
        </w:trPr>
        <w:tc>
          <w:tcPr>
            <w:tcW w:w="0" w:type="auto"/>
            <w:hideMark/>
          </w:tcPr>
          <w:p w14:paraId="08FE4745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12.</w:t>
            </w:r>
          </w:p>
        </w:tc>
        <w:tc>
          <w:tcPr>
            <w:tcW w:w="0" w:type="auto"/>
            <w:vAlign w:val="center"/>
            <w:hideMark/>
          </w:tcPr>
          <w:p w14:paraId="1E00DE03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15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Shared function and moonlighting proteins in molybdenum cofactor biosynthesis.</w:t>
              </w:r>
            </w:hyperlink>
          </w:p>
          <w:p w14:paraId="2251D88E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Leimkühler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S.</w:t>
            </w:r>
          </w:p>
          <w:p w14:paraId="38ED93A8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Biol Chem. 2017 Aug 28;398(9):1009-1026.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: 10.1515/hsz-2017-0110.</w:t>
            </w:r>
          </w:p>
          <w:p w14:paraId="0D46663B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28284029      Review.     </w:t>
            </w:r>
          </w:p>
        </w:tc>
      </w:tr>
      <w:tr w:rsidR="00B602EA" w:rsidRPr="00B602EA" w14:paraId="6AE01B8A" w14:textId="77777777">
        <w:trPr>
          <w:tblCellSpacing w:w="15" w:type="dxa"/>
        </w:trPr>
        <w:tc>
          <w:tcPr>
            <w:tcW w:w="0" w:type="auto"/>
            <w:hideMark/>
          </w:tcPr>
          <w:p w14:paraId="2591431E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13.</w:t>
            </w:r>
          </w:p>
        </w:tc>
        <w:tc>
          <w:tcPr>
            <w:tcW w:w="0" w:type="auto"/>
            <w:vAlign w:val="center"/>
            <w:hideMark/>
          </w:tcPr>
          <w:p w14:paraId="50C8A446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16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Current therapies and therapeutic decision making for childhood-onset movement disorders.</w:t>
              </w:r>
            </w:hyperlink>
          </w:p>
          <w:p w14:paraId="3C52EB1F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Mohammad SS, Paget SP, Dale RC.</w:t>
            </w:r>
          </w:p>
          <w:p w14:paraId="5412C7FF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Mov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Disord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. 2019 May;34(5):637-656.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10.1002/mds.27661.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2019 Mar 28.</w:t>
            </w:r>
          </w:p>
          <w:p w14:paraId="6F8F6344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30919519      Review.     </w:t>
            </w:r>
          </w:p>
        </w:tc>
      </w:tr>
      <w:tr w:rsidR="00B602EA" w:rsidRPr="00B602EA" w14:paraId="09EC6BCA" w14:textId="77777777">
        <w:trPr>
          <w:tblCellSpacing w:w="15" w:type="dxa"/>
        </w:trPr>
        <w:tc>
          <w:tcPr>
            <w:tcW w:w="0" w:type="auto"/>
            <w:hideMark/>
          </w:tcPr>
          <w:p w14:paraId="328D764B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14.</w:t>
            </w:r>
          </w:p>
        </w:tc>
        <w:tc>
          <w:tcPr>
            <w:tcW w:w="0" w:type="auto"/>
            <w:vAlign w:val="center"/>
            <w:hideMark/>
          </w:tcPr>
          <w:p w14:paraId="77FFEA24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17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Insights into the Cnx1E catalyzed MPT-AMP hydrolysis.</w:t>
              </w:r>
            </w:hyperlink>
          </w:p>
          <w:p w14:paraId="2FC6718C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Hercher TW, Krausze J, Hoffmeister S, Zwerschke D, Lindel T, Blankenfeldt W, Mendel RR, Kruse T.</w:t>
            </w:r>
          </w:p>
          <w:p w14:paraId="6AFED51C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Biosci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Rep. 2020 Jan 31;40(1</w:t>
            </w:r>
            <w:proofErr w:type="gram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):BSR</w:t>
            </w:r>
            <w:proofErr w:type="gram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20191806.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: 10.1042/BSR20191806.</w:t>
            </w:r>
          </w:p>
          <w:p w14:paraId="4D42776D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31860061      </w:t>
            </w:r>
            <w:r w:rsidRPr="00B602EA">
              <w:rPr>
                <w:rFonts w:ascii="Helvetica" w:eastAsia="Times New Roman" w:hAnsi="Helvetica" w:cs="Times New Roman"/>
                <w:b/>
                <w:bCs/>
                <w:color w:val="C05600"/>
                <w:kern w:val="0"/>
                <w:sz w:val="27"/>
                <w:szCs w:val="27"/>
                <w14:ligatures w14:val="none"/>
              </w:rPr>
              <w:t>Free PMC article.</w:t>
            </w: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     </w:t>
            </w:r>
          </w:p>
        </w:tc>
      </w:tr>
      <w:tr w:rsidR="00B602EA" w:rsidRPr="00B602EA" w14:paraId="6E0CCFD5" w14:textId="77777777">
        <w:trPr>
          <w:tblCellSpacing w:w="15" w:type="dxa"/>
        </w:trPr>
        <w:tc>
          <w:tcPr>
            <w:tcW w:w="0" w:type="auto"/>
            <w:hideMark/>
          </w:tcPr>
          <w:p w14:paraId="4DEFDA08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15.</w:t>
            </w:r>
          </w:p>
        </w:tc>
        <w:tc>
          <w:tcPr>
            <w:tcW w:w="0" w:type="auto"/>
            <w:vAlign w:val="center"/>
            <w:hideMark/>
          </w:tcPr>
          <w:p w14:paraId="058C40D9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18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S-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sulfocysteine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/NMDA receptor-dependent signaling underlies neurodegeneration in molybdenum cofactor deficiency.</w:t>
              </w:r>
            </w:hyperlink>
          </w:p>
          <w:p w14:paraId="70A0736F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Kumar A,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Dejanovic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B, Hetsch F, Semtner M, Fusca D, Arjune S, Santamaria-Araujo JA, Winkelmann A, Ayton S, Bush AI, Kloppenburg P, Meier JC, Schwarz G, Belaidi AA.</w:t>
            </w:r>
          </w:p>
          <w:p w14:paraId="567968C7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J Clin Invest. 2017 Dec 1;127(12):4365-4378.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10.1172/JCI89885.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2017 Nov 6.</w:t>
            </w:r>
          </w:p>
          <w:p w14:paraId="0AB57316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29106383      </w:t>
            </w:r>
            <w:r w:rsidRPr="00B602EA">
              <w:rPr>
                <w:rFonts w:ascii="Helvetica" w:eastAsia="Times New Roman" w:hAnsi="Helvetica" w:cs="Times New Roman"/>
                <w:b/>
                <w:bCs/>
                <w:color w:val="C05600"/>
                <w:kern w:val="0"/>
                <w:sz w:val="27"/>
                <w:szCs w:val="27"/>
                <w14:ligatures w14:val="none"/>
              </w:rPr>
              <w:t>Free PMC article.</w:t>
            </w: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     </w:t>
            </w:r>
          </w:p>
        </w:tc>
      </w:tr>
      <w:tr w:rsidR="00B602EA" w:rsidRPr="00B602EA" w14:paraId="1A014EBD" w14:textId="77777777">
        <w:trPr>
          <w:tblCellSpacing w:w="15" w:type="dxa"/>
        </w:trPr>
        <w:tc>
          <w:tcPr>
            <w:tcW w:w="0" w:type="auto"/>
            <w:hideMark/>
          </w:tcPr>
          <w:p w14:paraId="7C8E0B19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16.</w:t>
            </w:r>
          </w:p>
        </w:tc>
        <w:tc>
          <w:tcPr>
            <w:tcW w:w="0" w:type="auto"/>
            <w:vAlign w:val="center"/>
            <w:hideMark/>
          </w:tcPr>
          <w:p w14:paraId="704CAD7F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19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Genetic dissection of cyclic 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pyranopterin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 monophosphate biosynthesis in plant mitochondria.</w:t>
              </w:r>
            </w:hyperlink>
          </w:p>
          <w:p w14:paraId="48A8E53C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Kruse I, Maclean AE, Hill L, Balk J.</w:t>
            </w:r>
          </w:p>
          <w:p w14:paraId="126F11A1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Biochem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J. 2018 Jan 31;475(2):495-509.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: 10.1042/BCJ20170559.</w:t>
            </w:r>
          </w:p>
          <w:p w14:paraId="4A04175E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29247140      </w:t>
            </w:r>
            <w:r w:rsidRPr="00B602EA">
              <w:rPr>
                <w:rFonts w:ascii="Helvetica" w:eastAsia="Times New Roman" w:hAnsi="Helvetica" w:cs="Times New Roman"/>
                <w:b/>
                <w:bCs/>
                <w:color w:val="C05600"/>
                <w:kern w:val="0"/>
                <w:sz w:val="27"/>
                <w:szCs w:val="27"/>
                <w14:ligatures w14:val="none"/>
              </w:rPr>
              <w:t>Free PMC article.</w:t>
            </w: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     </w:t>
            </w:r>
          </w:p>
        </w:tc>
      </w:tr>
      <w:tr w:rsidR="00B602EA" w:rsidRPr="00B602EA" w14:paraId="5E5F72AD" w14:textId="77777777">
        <w:trPr>
          <w:tblCellSpacing w:w="15" w:type="dxa"/>
        </w:trPr>
        <w:tc>
          <w:tcPr>
            <w:tcW w:w="0" w:type="auto"/>
            <w:hideMark/>
          </w:tcPr>
          <w:p w14:paraId="3F36571E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17.</w:t>
            </w:r>
          </w:p>
        </w:tc>
        <w:tc>
          <w:tcPr>
            <w:tcW w:w="0" w:type="auto"/>
            <w:vAlign w:val="center"/>
            <w:hideMark/>
          </w:tcPr>
          <w:p w14:paraId="22B8E50E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20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Pharmacodynamic profiling in three patients with molybdenum cofactor deficiency type A reveals prolonged biological effects after withdrawal of cyclic 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pyranopterin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 monophosphate.</w:t>
              </w:r>
            </w:hyperlink>
          </w:p>
          <w:p w14:paraId="2A3804AE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Schwahn BC,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Barvíková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K, Wu HT, Horman A, Emmett E,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Kožich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V.</w:t>
            </w:r>
          </w:p>
          <w:p w14:paraId="421862B3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Mol Genet Metab. 2024 Sep-Oct;143(1-2):108563.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10.1016/j.ymgme.2024.108563.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2024 Aug 10.</w:t>
            </w:r>
          </w:p>
          <w:p w14:paraId="3C8F3E8D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39168057     </w:t>
            </w:r>
          </w:p>
        </w:tc>
      </w:tr>
      <w:tr w:rsidR="00B602EA" w:rsidRPr="00B602EA" w14:paraId="79C66505" w14:textId="77777777">
        <w:trPr>
          <w:tblCellSpacing w:w="15" w:type="dxa"/>
        </w:trPr>
        <w:tc>
          <w:tcPr>
            <w:tcW w:w="0" w:type="auto"/>
            <w:hideMark/>
          </w:tcPr>
          <w:p w14:paraId="0EBF2D51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18.</w:t>
            </w:r>
          </w:p>
        </w:tc>
        <w:tc>
          <w:tcPr>
            <w:tcW w:w="0" w:type="auto"/>
            <w:vAlign w:val="center"/>
            <w:hideMark/>
          </w:tcPr>
          <w:p w14:paraId="573A476E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21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Mechanistic Investigation of 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cPMP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 Synthase in Molybdenum Cofactor Biosynthesis Using an Uncleavable Substrate Analogue.</w:t>
              </w:r>
            </w:hyperlink>
          </w:p>
          <w:p w14:paraId="71D319FB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Hover BM, Lilla EA, Yokoyama K.</w:t>
            </w:r>
          </w:p>
          <w:p w14:paraId="4A9895EA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Biochemistry. 2015 Dec 15;54(49):7229-36.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10.1021/acs.biochem.5b00857.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2015 Dec 1.</w:t>
            </w:r>
          </w:p>
          <w:p w14:paraId="5ABC02DB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26575208      </w:t>
            </w:r>
            <w:r w:rsidRPr="00B602EA">
              <w:rPr>
                <w:rFonts w:ascii="Helvetica" w:eastAsia="Times New Roman" w:hAnsi="Helvetica" w:cs="Times New Roman"/>
                <w:b/>
                <w:bCs/>
                <w:color w:val="C05600"/>
                <w:kern w:val="0"/>
                <w:sz w:val="27"/>
                <w:szCs w:val="27"/>
                <w14:ligatures w14:val="none"/>
              </w:rPr>
              <w:t>Free PMC article.</w:t>
            </w: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     </w:t>
            </w:r>
          </w:p>
        </w:tc>
      </w:tr>
      <w:tr w:rsidR="00B602EA" w:rsidRPr="00B602EA" w14:paraId="57CCF14E" w14:textId="77777777">
        <w:trPr>
          <w:tblCellSpacing w:w="15" w:type="dxa"/>
        </w:trPr>
        <w:tc>
          <w:tcPr>
            <w:tcW w:w="0" w:type="auto"/>
            <w:hideMark/>
          </w:tcPr>
          <w:p w14:paraId="4B1E6C5F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19.</w:t>
            </w:r>
          </w:p>
        </w:tc>
        <w:tc>
          <w:tcPr>
            <w:tcW w:w="0" w:type="auto"/>
            <w:vAlign w:val="center"/>
            <w:hideMark/>
          </w:tcPr>
          <w:p w14:paraId="69306694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22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Successful treatment of molybdenum cofactor deficiency type A with 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cPMP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.</w:t>
              </w:r>
            </w:hyperlink>
          </w:p>
          <w:p w14:paraId="00DC3574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Veldman A, Santamaria-Araujo JA, Sollazzo S, Pitt J,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Gianello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R,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Yaplito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-Lee J, Wong F, Ramsden CA, Reiss J, Cook I, Fairweather J, Schwarz G.</w:t>
            </w:r>
          </w:p>
          <w:p w14:paraId="1AFB5605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Pediatrics. 2010 May;125(5</w:t>
            </w:r>
            <w:proofErr w:type="gram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):e</w:t>
            </w:r>
            <w:proofErr w:type="gram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1249-54.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10.1542/peds.2009-2192.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2010 Apr 12.</w:t>
            </w:r>
          </w:p>
          <w:p w14:paraId="371FBE1B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20385644     </w:t>
            </w:r>
          </w:p>
        </w:tc>
      </w:tr>
      <w:tr w:rsidR="00B602EA" w:rsidRPr="00B602EA" w14:paraId="67A908C6" w14:textId="77777777">
        <w:trPr>
          <w:tblCellSpacing w:w="15" w:type="dxa"/>
        </w:trPr>
        <w:tc>
          <w:tcPr>
            <w:tcW w:w="0" w:type="auto"/>
            <w:hideMark/>
          </w:tcPr>
          <w:p w14:paraId="6C52173F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20.</w:t>
            </w:r>
          </w:p>
        </w:tc>
        <w:tc>
          <w:tcPr>
            <w:tcW w:w="0" w:type="auto"/>
            <w:vAlign w:val="center"/>
            <w:hideMark/>
          </w:tcPr>
          <w:p w14:paraId="2452CAE4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23" w:history="1"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cPMP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 rescue of a neonate with severe molybdenum cofactor deficiency after serendipitous early diagnosis, and 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characterisation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 of a novel MOCS1 variant.</w:t>
              </w:r>
            </w:hyperlink>
          </w:p>
          <w:p w14:paraId="173E622D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lastRenderedPageBreak/>
              <w:t>Schwahn BC, Hart C, Smith LA, Hart A, Fairbanks L, Arenas-Hernandez M, Turner C, Horman A, Rust S, Santamaria-Araujo JA, Mayr SJ, Schwarz G, Sharrard M.</w:t>
            </w:r>
          </w:p>
          <w:p w14:paraId="4F49078D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Mol Genet Metab. 2024 Dec;143(4):108598.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10.1016/j.ymgme.2024.108598.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2024 Oct 29.</w:t>
            </w:r>
          </w:p>
          <w:p w14:paraId="3FB396B2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39488078     </w:t>
            </w:r>
          </w:p>
        </w:tc>
      </w:tr>
      <w:tr w:rsidR="00B602EA" w:rsidRPr="00B602EA" w14:paraId="17E77B8A" w14:textId="77777777">
        <w:trPr>
          <w:tblCellSpacing w:w="15" w:type="dxa"/>
        </w:trPr>
        <w:tc>
          <w:tcPr>
            <w:tcW w:w="0" w:type="auto"/>
            <w:hideMark/>
          </w:tcPr>
          <w:p w14:paraId="5AC2732A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21.</w:t>
            </w:r>
          </w:p>
        </w:tc>
        <w:tc>
          <w:tcPr>
            <w:tcW w:w="0" w:type="auto"/>
            <w:vAlign w:val="center"/>
            <w:hideMark/>
          </w:tcPr>
          <w:p w14:paraId="70C8E6ED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24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Alternative splicing of the bicistronic gene molybdenum cofactor synthesis 1 (</w:t>
              </w:r>
              <w:r w:rsidRPr="00B602EA">
                <w:rPr>
                  <w:rFonts w:ascii="Helvetica" w:eastAsia="Times New Roman" w:hAnsi="Helvetica" w:cs="Times New Roman"/>
                  <w:i/>
                  <w:iCs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MOCS1</w:t>
              </w:r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) uncovers a novel mitochondrial protein maturation mechanism.</w:t>
              </w:r>
            </w:hyperlink>
          </w:p>
          <w:p w14:paraId="664FF5AD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Mayr SJ,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Röper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J, Schwarz G.</w:t>
            </w:r>
          </w:p>
          <w:p w14:paraId="2490D720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J Biol Chem. 2020 Mar 6;295(10):3029-3039.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10.1074/jbc.RA119.010720.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2020 Jan 29.</w:t>
            </w:r>
          </w:p>
          <w:p w14:paraId="6399A1F7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31996372      </w:t>
            </w:r>
            <w:r w:rsidRPr="00B602EA">
              <w:rPr>
                <w:rFonts w:ascii="Helvetica" w:eastAsia="Times New Roman" w:hAnsi="Helvetica" w:cs="Times New Roman"/>
                <w:b/>
                <w:bCs/>
                <w:color w:val="C05600"/>
                <w:kern w:val="0"/>
                <w:sz w:val="27"/>
                <w:szCs w:val="27"/>
                <w14:ligatures w14:val="none"/>
              </w:rPr>
              <w:t>Free PMC article.</w:t>
            </w: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     </w:t>
            </w:r>
          </w:p>
        </w:tc>
      </w:tr>
      <w:tr w:rsidR="00B602EA" w:rsidRPr="00B602EA" w14:paraId="6C85C476" w14:textId="77777777">
        <w:trPr>
          <w:tblCellSpacing w:w="15" w:type="dxa"/>
        </w:trPr>
        <w:tc>
          <w:tcPr>
            <w:tcW w:w="0" w:type="auto"/>
            <w:hideMark/>
          </w:tcPr>
          <w:p w14:paraId="267B2BCF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22.</w:t>
            </w:r>
          </w:p>
        </w:tc>
        <w:tc>
          <w:tcPr>
            <w:tcW w:w="0" w:type="auto"/>
            <w:vAlign w:val="center"/>
            <w:hideMark/>
          </w:tcPr>
          <w:p w14:paraId="5E4C7366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25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Synthesis of cyclic 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pyranopterin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 monophosphate, a biosynthetic intermediate in the molybdenum cofactor pathway.</w:t>
              </w:r>
            </w:hyperlink>
          </w:p>
          <w:p w14:paraId="35F3E9AB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Clinch K, Watt DK, Dixon RA, Baars SM, Gainsford GJ, Tiwari A, Schwarz G, Saotome Y,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Storek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M, Belaidi AA, Santamaria-Araujo JA.</w:t>
            </w:r>
          </w:p>
          <w:p w14:paraId="69582840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J Med Chem. 2013 Feb 28;56(4):1730-8.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10.1021/jm301855r.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2013 Feb 19.</w:t>
            </w:r>
          </w:p>
          <w:p w14:paraId="760D0500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23384403     </w:t>
            </w:r>
          </w:p>
        </w:tc>
      </w:tr>
      <w:tr w:rsidR="00B602EA" w:rsidRPr="00B602EA" w14:paraId="32223658" w14:textId="77777777">
        <w:trPr>
          <w:tblCellSpacing w:w="15" w:type="dxa"/>
        </w:trPr>
        <w:tc>
          <w:tcPr>
            <w:tcW w:w="0" w:type="auto"/>
            <w:hideMark/>
          </w:tcPr>
          <w:p w14:paraId="62CEDF9F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23.</w:t>
            </w:r>
          </w:p>
        </w:tc>
        <w:tc>
          <w:tcPr>
            <w:tcW w:w="0" w:type="auto"/>
            <w:vAlign w:val="center"/>
            <w:hideMark/>
          </w:tcPr>
          <w:p w14:paraId="3565C13C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26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Favorable outcome in a newborn with molybdenum cofactor type A deficiency treated with 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cPMP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.</w:t>
              </w:r>
            </w:hyperlink>
          </w:p>
          <w:p w14:paraId="1BB2F8E9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Hitzert MM, Bos AF, Bergman KA, Veldman A, Schwarz G, Santamaria-Araujo JA, Heiner-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Fokkema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R, Sival DA,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Lunsing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RJ, Arjune S,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Kosterink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JG, van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Spronsen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FJ.</w:t>
            </w:r>
          </w:p>
          <w:p w14:paraId="3C03BB84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Pediatrics. 2012 Oct;130(4</w:t>
            </w:r>
            <w:proofErr w:type="gram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):e</w:t>
            </w:r>
            <w:proofErr w:type="gram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1005-10.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10.1542/peds.2011-3330.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2012 Sep 17.</w:t>
            </w:r>
          </w:p>
          <w:p w14:paraId="763D8B9E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22987873     </w:t>
            </w:r>
          </w:p>
        </w:tc>
      </w:tr>
      <w:tr w:rsidR="00B602EA" w:rsidRPr="00B602EA" w14:paraId="02585A59" w14:textId="77777777">
        <w:trPr>
          <w:tblCellSpacing w:w="15" w:type="dxa"/>
        </w:trPr>
        <w:tc>
          <w:tcPr>
            <w:tcW w:w="0" w:type="auto"/>
            <w:hideMark/>
          </w:tcPr>
          <w:p w14:paraId="658B90E1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24.</w:t>
            </w:r>
          </w:p>
        </w:tc>
        <w:tc>
          <w:tcPr>
            <w:tcW w:w="0" w:type="auto"/>
            <w:vAlign w:val="center"/>
            <w:hideMark/>
          </w:tcPr>
          <w:p w14:paraId="3641E972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27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Lessons From the Studies of a CC Bond Forming Radical SAM Enzyme in Molybdenum Cofactor Biosynthesis.</w:t>
              </w:r>
            </w:hyperlink>
          </w:p>
          <w:p w14:paraId="19A58EDC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Pang H, Yokoyama K.</w:t>
            </w:r>
          </w:p>
          <w:p w14:paraId="7F665C98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Methods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Enzymol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. </w:t>
            </w:r>
            <w:proofErr w:type="gram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2018;606:485</w:t>
            </w:r>
            <w:proofErr w:type="gram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-522.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10.1016/bs.mie.2018.04.014.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2018 Jun 1.</w:t>
            </w:r>
          </w:p>
          <w:p w14:paraId="14FB28C9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30097104      </w:t>
            </w:r>
            <w:r w:rsidRPr="00B602EA">
              <w:rPr>
                <w:rFonts w:ascii="Helvetica" w:eastAsia="Times New Roman" w:hAnsi="Helvetica" w:cs="Times New Roman"/>
                <w:b/>
                <w:bCs/>
                <w:color w:val="C05600"/>
                <w:kern w:val="0"/>
                <w:sz w:val="27"/>
                <w:szCs w:val="27"/>
                <w14:ligatures w14:val="none"/>
              </w:rPr>
              <w:t>Free PMC article.</w:t>
            </w: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     </w:t>
            </w:r>
          </w:p>
        </w:tc>
      </w:tr>
      <w:tr w:rsidR="00B602EA" w:rsidRPr="00B602EA" w14:paraId="6650BC96" w14:textId="77777777">
        <w:trPr>
          <w:tblCellSpacing w:w="15" w:type="dxa"/>
        </w:trPr>
        <w:tc>
          <w:tcPr>
            <w:tcW w:w="0" w:type="auto"/>
            <w:hideMark/>
          </w:tcPr>
          <w:p w14:paraId="128ECC12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t>25.</w:t>
            </w:r>
          </w:p>
        </w:tc>
        <w:tc>
          <w:tcPr>
            <w:tcW w:w="0" w:type="auto"/>
            <w:vAlign w:val="center"/>
            <w:hideMark/>
          </w:tcPr>
          <w:p w14:paraId="0B3789D0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28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Efficacy and safety of cyclic 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pyranopterin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 monophosphate substitution in severe molybdenum cofactor deficiency type A: a prospective cohort study.</w:t>
              </w:r>
            </w:hyperlink>
          </w:p>
          <w:p w14:paraId="6CAEAEAD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Schwahn BC, Van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Spronsen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FJ, Belaidi AA, Bowhay S, Christodoulou J, Derks TG,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Hennermann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JB, Jameson E, König K, McGregor TL, Font-</w:t>
            </w: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lastRenderedPageBreak/>
              <w:t xml:space="preserve">Montgomery E, Santamaria-Araujo JA, Santra S, Vaidya M,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Vierzig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 xml:space="preserve"> A, Wassmer E, Weis I, Wong FY, Veldman A, Schwarz G.</w:t>
            </w:r>
          </w:p>
          <w:p w14:paraId="047012F2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Lancet. 2015 Nov 14;386(10007):1955-1963.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10.1016/S0140-6736(15)00124-5.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2015 Sep 3.</w:t>
            </w:r>
          </w:p>
          <w:p w14:paraId="5A937733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26343839     </w:t>
            </w:r>
          </w:p>
        </w:tc>
      </w:tr>
      <w:tr w:rsidR="00B602EA" w:rsidRPr="00B602EA" w14:paraId="10EA32F6" w14:textId="77777777">
        <w:trPr>
          <w:tblCellSpacing w:w="15" w:type="dxa"/>
        </w:trPr>
        <w:tc>
          <w:tcPr>
            <w:tcW w:w="0" w:type="auto"/>
            <w:hideMark/>
          </w:tcPr>
          <w:p w14:paraId="425FB742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  <w:lastRenderedPageBreak/>
              <w:t>26.</w:t>
            </w:r>
          </w:p>
        </w:tc>
        <w:tc>
          <w:tcPr>
            <w:tcW w:w="0" w:type="auto"/>
            <w:vAlign w:val="center"/>
            <w:hideMark/>
          </w:tcPr>
          <w:p w14:paraId="6D0646F9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hyperlink r:id="rId29" w:history="1"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Structure and stability of the molybdenum cofactor intermediate cyclic </w:t>
              </w:r>
              <w:proofErr w:type="spellStart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>pyranopterin</w:t>
              </w:r>
              <w:proofErr w:type="spellEnd"/>
              <w:r w:rsidRPr="00B602EA">
                <w:rPr>
                  <w:rFonts w:ascii="Helvetica" w:eastAsia="Times New Roman" w:hAnsi="Helvetica" w:cs="Times New Roman"/>
                  <w:color w:val="0000FF"/>
                  <w:kern w:val="0"/>
                  <w:sz w:val="27"/>
                  <w:szCs w:val="27"/>
                  <w:u w:val="single"/>
                  <w14:ligatures w14:val="none"/>
                </w:rPr>
                <w:t xml:space="preserve"> monophosphate.</w:t>
              </w:r>
            </w:hyperlink>
          </w:p>
          <w:p w14:paraId="24DDC328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212121"/>
                <w:kern w:val="0"/>
                <w:sz w:val="27"/>
                <w:szCs w:val="27"/>
                <w14:ligatures w14:val="none"/>
              </w:rPr>
              <w:t>Santamaria-Araujo JA, Wray V, Schwarz G.</w:t>
            </w:r>
          </w:p>
          <w:p w14:paraId="6A94A361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J Biol Inorg Chem. 2012 Jan;17(1):113-22.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doi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: 10.1007/s00775-011-0835-2. </w:t>
            </w:r>
            <w:proofErr w:type="spellStart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Epub</w:t>
            </w:r>
            <w:proofErr w:type="spellEnd"/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 xml:space="preserve"> 2011 Aug 30.</w:t>
            </w:r>
          </w:p>
          <w:p w14:paraId="634CB5E0" w14:textId="77777777" w:rsidR="00B602EA" w:rsidRPr="00B602EA" w:rsidRDefault="00B602EA" w:rsidP="00B602EA">
            <w:pPr>
              <w:spacing w:after="0" w:line="240" w:lineRule="auto"/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</w:pPr>
            <w:r w:rsidRPr="00B602EA">
              <w:rPr>
                <w:rFonts w:ascii="Helvetica" w:eastAsia="Times New Roman" w:hAnsi="Helvetica" w:cs="Times New Roman"/>
                <w:color w:val="4D8055"/>
                <w:kern w:val="0"/>
                <w:sz w:val="27"/>
                <w:szCs w:val="27"/>
                <w14:ligatures w14:val="none"/>
              </w:rPr>
              <w:t>PMID: 21877100</w:t>
            </w:r>
          </w:p>
        </w:tc>
      </w:tr>
    </w:tbl>
    <w:p w14:paraId="53A75FB7" w14:textId="77777777" w:rsidR="00797F12" w:rsidRDefault="00797F12"/>
    <w:sectPr w:rsidR="00797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2EA"/>
    <w:rsid w:val="00027889"/>
    <w:rsid w:val="00054A73"/>
    <w:rsid w:val="00151874"/>
    <w:rsid w:val="001A66B9"/>
    <w:rsid w:val="00330B0C"/>
    <w:rsid w:val="003C6ADD"/>
    <w:rsid w:val="0041689E"/>
    <w:rsid w:val="00797F12"/>
    <w:rsid w:val="008064AE"/>
    <w:rsid w:val="00B602EA"/>
    <w:rsid w:val="00DD2EB9"/>
    <w:rsid w:val="00E0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EB2FF"/>
  <w15:chartTrackingRefBased/>
  <w15:docId w15:val="{A76A643B-8FCE-0A4E-B716-6F4E6FBC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2EA"/>
    <w:rPr>
      <w:b/>
      <w:bCs/>
      <w:smallCaps/>
      <w:color w:val="0F4761" w:themeColor="accent1" w:themeShade="BF"/>
      <w:spacing w:val="5"/>
    </w:rPr>
  </w:style>
  <w:style w:type="paragraph" w:customStyle="1" w:styleId="docsum-content">
    <w:name w:val="docsum-content"/>
    <w:basedOn w:val="Normal"/>
    <w:rsid w:val="00B60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602EA"/>
    <w:rPr>
      <w:color w:val="0000FF"/>
      <w:u w:val="single"/>
    </w:rPr>
  </w:style>
  <w:style w:type="paragraph" w:customStyle="1" w:styleId="docsum-authors">
    <w:name w:val="docsum-authors"/>
    <w:basedOn w:val="Normal"/>
    <w:rsid w:val="00B60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ocsum-journal-citation">
    <w:name w:val="docsum-journal-citation"/>
    <w:basedOn w:val="Normal"/>
    <w:rsid w:val="00B60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mail-citation-parts">
    <w:name w:val="email-citation-parts"/>
    <w:basedOn w:val="Normal"/>
    <w:rsid w:val="00B60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part">
    <w:name w:val="citation-part"/>
    <w:basedOn w:val="DefaultParagraphFont"/>
    <w:rsid w:val="00B602EA"/>
  </w:style>
  <w:style w:type="character" w:customStyle="1" w:styleId="apple-converted-space">
    <w:name w:val="apple-converted-space"/>
    <w:basedOn w:val="DefaultParagraphFont"/>
    <w:rsid w:val="00B602EA"/>
  </w:style>
  <w:style w:type="character" w:customStyle="1" w:styleId="docsum-pmid">
    <w:name w:val="docsum-pmid"/>
    <w:basedOn w:val="DefaultParagraphFont"/>
    <w:rsid w:val="00B602EA"/>
  </w:style>
  <w:style w:type="character" w:customStyle="1" w:styleId="publication-type">
    <w:name w:val="publication-type"/>
    <w:basedOn w:val="DefaultParagraphFont"/>
    <w:rsid w:val="00B602EA"/>
  </w:style>
  <w:style w:type="character" w:customStyle="1" w:styleId="no-abstract">
    <w:name w:val="no-abstract"/>
    <w:basedOn w:val="DefaultParagraphFont"/>
    <w:rsid w:val="00B602EA"/>
  </w:style>
  <w:style w:type="character" w:customStyle="1" w:styleId="free-resources">
    <w:name w:val="free-resources"/>
    <w:basedOn w:val="DefaultParagraphFont"/>
    <w:rsid w:val="00B602EA"/>
  </w:style>
  <w:style w:type="character" w:styleId="Emphasis">
    <w:name w:val="Emphasis"/>
    <w:basedOn w:val="DefaultParagraphFont"/>
    <w:uiPriority w:val="20"/>
    <w:qFormat/>
    <w:rsid w:val="00B602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26653176/" TargetMode="External"/><Relationship Id="rId13" Type="http://schemas.openxmlformats.org/officeDocument/2006/relationships/hyperlink" Target="https://pubmed.ncbi.nlm.nih.gov/32239579/" TargetMode="External"/><Relationship Id="rId18" Type="http://schemas.openxmlformats.org/officeDocument/2006/relationships/hyperlink" Target="https://pubmed.ncbi.nlm.nih.gov/29106383/" TargetMode="External"/><Relationship Id="rId26" Type="http://schemas.openxmlformats.org/officeDocument/2006/relationships/hyperlink" Target="https://pubmed.ncbi.nlm.nih.gov/22987873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ubmed.ncbi.nlm.nih.gov/26575208/" TargetMode="External"/><Relationship Id="rId7" Type="http://schemas.openxmlformats.org/officeDocument/2006/relationships/hyperlink" Target="https://pubmed.ncbi.nlm.nih.gov/34870926/" TargetMode="External"/><Relationship Id="rId12" Type="http://schemas.openxmlformats.org/officeDocument/2006/relationships/hyperlink" Target="https://pubmed.ncbi.nlm.nih.gov/29072833/" TargetMode="External"/><Relationship Id="rId17" Type="http://schemas.openxmlformats.org/officeDocument/2006/relationships/hyperlink" Target="https://pubmed.ncbi.nlm.nih.gov/31860061/" TargetMode="External"/><Relationship Id="rId25" Type="http://schemas.openxmlformats.org/officeDocument/2006/relationships/hyperlink" Target="https://pubmed.ncbi.nlm.nih.gov/23384403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ubmed.ncbi.nlm.nih.gov/30919519/" TargetMode="External"/><Relationship Id="rId20" Type="http://schemas.openxmlformats.org/officeDocument/2006/relationships/hyperlink" Target="https://pubmed.ncbi.nlm.nih.gov/39168057/" TargetMode="External"/><Relationship Id="rId29" Type="http://schemas.openxmlformats.org/officeDocument/2006/relationships/hyperlink" Target="https://pubmed.ncbi.nlm.nih.gov/21877100/" TargetMode="External"/><Relationship Id="rId1" Type="http://schemas.openxmlformats.org/officeDocument/2006/relationships/styles" Target="styles.xml"/><Relationship Id="rId6" Type="http://schemas.openxmlformats.org/officeDocument/2006/relationships/hyperlink" Target="https://pubmed.ncbi.nlm.nih.gov/34337775/" TargetMode="External"/><Relationship Id="rId11" Type="http://schemas.openxmlformats.org/officeDocument/2006/relationships/hyperlink" Target="https://pubmed.ncbi.nlm.nih.gov/36296488/" TargetMode="External"/><Relationship Id="rId24" Type="http://schemas.openxmlformats.org/officeDocument/2006/relationships/hyperlink" Target="https://pubmed.ncbi.nlm.nih.gov/31996372/" TargetMode="External"/><Relationship Id="rId5" Type="http://schemas.openxmlformats.org/officeDocument/2006/relationships/hyperlink" Target="https://pubmed.ncbi.nlm.nih.gov/33973629/" TargetMode="External"/><Relationship Id="rId15" Type="http://schemas.openxmlformats.org/officeDocument/2006/relationships/hyperlink" Target="https://pubmed.ncbi.nlm.nih.gov/28284029/" TargetMode="External"/><Relationship Id="rId23" Type="http://schemas.openxmlformats.org/officeDocument/2006/relationships/hyperlink" Target="https://pubmed.ncbi.nlm.nih.gov/39488078/" TargetMode="External"/><Relationship Id="rId28" Type="http://schemas.openxmlformats.org/officeDocument/2006/relationships/hyperlink" Target="https://pubmed.ncbi.nlm.nih.gov/26343839/" TargetMode="External"/><Relationship Id="rId10" Type="http://schemas.openxmlformats.org/officeDocument/2006/relationships/hyperlink" Target="https://pubmed.ncbi.nlm.nih.gov/23539623/" TargetMode="External"/><Relationship Id="rId19" Type="http://schemas.openxmlformats.org/officeDocument/2006/relationships/hyperlink" Target="https://pubmed.ncbi.nlm.nih.gov/29247140/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pubmed.ncbi.nlm.nih.gov/33909276/" TargetMode="External"/><Relationship Id="rId9" Type="http://schemas.openxmlformats.org/officeDocument/2006/relationships/hyperlink" Target="https://pubmed.ncbi.nlm.nih.gov/38627985/" TargetMode="External"/><Relationship Id="rId14" Type="http://schemas.openxmlformats.org/officeDocument/2006/relationships/hyperlink" Target="https://pubmed.ncbi.nlm.nih.gov/24980677/" TargetMode="External"/><Relationship Id="rId22" Type="http://schemas.openxmlformats.org/officeDocument/2006/relationships/hyperlink" Target="https://pubmed.ncbi.nlm.nih.gov/20385644/" TargetMode="External"/><Relationship Id="rId27" Type="http://schemas.openxmlformats.org/officeDocument/2006/relationships/hyperlink" Target="https://pubmed.ncbi.nlm.nih.gov/30097104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1393</Words>
  <Characters>7556</Characters>
  <Application>Microsoft Office Word</Application>
  <DocSecurity>0</DocSecurity>
  <Lines>343</Lines>
  <Paragraphs>55</Paragraphs>
  <ScaleCrop>false</ScaleCrop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Sunshine</dc:creator>
  <cp:keywords/>
  <dc:description/>
  <cp:lastModifiedBy>Alex Sunshine</cp:lastModifiedBy>
  <cp:revision>1</cp:revision>
  <dcterms:created xsi:type="dcterms:W3CDTF">2026-05-28T04:10:00Z</dcterms:created>
  <dcterms:modified xsi:type="dcterms:W3CDTF">2026-05-28T04:10:00Z</dcterms:modified>
</cp:coreProperties>
</file>