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496"/>
        <w:gridCol w:w="6864"/>
      </w:tblGrid>
      <w:tr w:rsidR="00B43B92" w:rsidRPr="00B43B92" w:rsidTr="00B43B92">
        <w:tc>
          <w:tcPr>
            <w:tcW w:w="252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:rsidR="00B43B92" w:rsidRPr="00B43B92" w:rsidRDefault="008E7B8B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POJECT I</w:t>
            </w:r>
          </w:p>
        </w:tc>
        <w:tc>
          <w:tcPr>
            <w:tcW w:w="6948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:rsidR="00942B23" w:rsidRPr="00B43B92" w:rsidRDefault="008E7B8B" w:rsidP="008E7B8B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Java GUI Components and Interfaces</w:t>
            </w:r>
          </w:p>
        </w:tc>
      </w:tr>
      <w:tr w:rsidR="00B43B92" w:rsidRPr="00B43B92" w:rsidTr="00B43B92">
        <w:tc>
          <w:tcPr>
            <w:tcW w:w="252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:rsidR="00DB7093" w:rsidRPr="00DB7093" w:rsidRDefault="00B43B92" w:rsidP="00965C0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 w:rsidR="00DB7093">
              <w:rPr>
                <w:rFonts w:ascii="Times New Roman" w:hAnsi="Times New Roman" w:cs="Times New Roman"/>
                <w:b/>
                <w:color w:val="000000" w:themeColor="text1"/>
              </w:rPr>
              <w:t xml:space="preserve">Nov </w:t>
            </w:r>
            <w:r w:rsidR="00965C0D">
              <w:rPr>
                <w:rFonts w:ascii="Times New Roman" w:hAnsi="Times New Roman" w:cs="Times New Roman"/>
                <w:b/>
                <w:color w:val="000000" w:themeColor="text1"/>
              </w:rPr>
              <w:t>28</w:t>
            </w:r>
            <w:bookmarkStart w:id="0" w:name="_GoBack"/>
            <w:bookmarkEnd w:id="0"/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 11:30 pm</w:t>
            </w:r>
          </w:p>
        </w:tc>
        <w:tc>
          <w:tcPr>
            <w:tcW w:w="6948" w:type="dxa"/>
            <w:tcBorders>
              <w:top w:val="dotted" w:sz="24" w:space="0" w:color="3333FF"/>
              <w:left w:val="single" w:sz="8" w:space="0" w:color="009900"/>
            </w:tcBorders>
          </w:tcPr>
          <w:p w:rsidR="00B43B92" w:rsidRPr="00FD2A09" w:rsidRDefault="00B43B92" w:rsidP="00B43B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Objectives</w:t>
            </w:r>
          </w:p>
          <w:p w:rsidR="00FD2A09" w:rsidRPr="00FD2A09" w:rsidRDefault="00B43B92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Java swing components</w:t>
            </w:r>
            <w:r w:rsidR="00FD2A09" w:rsidRPr="00FD2A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GroupLayout</w:t>
            </w:r>
          </w:p>
          <w:p w:rsidR="00FD2A09" w:rsidRPr="00FD2A09" w:rsidRDefault="00FD2A09" w:rsidP="00FD2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ActionListener interface</w:t>
            </w:r>
          </w:p>
          <w:p w:rsidR="00B43B92" w:rsidRPr="00B43B92" w:rsidRDefault="00FD2A09" w:rsidP="008E7B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43B92">
              <w:rPr>
                <w:rFonts w:ascii="Times New Roman" w:eastAsia="ZapfDingbats" w:hAnsi="Times New Roman" w:cs="Times New Roman"/>
                <w:color w:val="005B80"/>
              </w:rPr>
              <w:t xml:space="preserve">■ </w:t>
            </w:r>
            <w:r w:rsidR="008E7B8B">
              <w:rPr>
                <w:rFonts w:ascii="Times New Roman" w:hAnsi="Times New Roman" w:cs="Times New Roman"/>
                <w:color w:val="000000"/>
              </w:rPr>
              <w:t>MouseListener interface</w:t>
            </w:r>
          </w:p>
        </w:tc>
      </w:tr>
    </w:tbl>
    <w:p w:rsidR="003A2A33" w:rsidRDefault="003A2A33" w:rsidP="003A2A33"/>
    <w:p w:rsidR="00DA4A86" w:rsidRDefault="008E7B8B" w:rsidP="003A2A33">
      <w:r>
        <w:t xml:space="preserve">For Project I, as discussed in class, you will need to implement a programming calculator as below. </w:t>
      </w:r>
    </w:p>
    <w:p w:rsidR="00DA4A86" w:rsidRPr="00DA4A86" w:rsidRDefault="00DA4A86" w:rsidP="00DA4A86">
      <w:r w:rsidRPr="00DA4A86">
        <w:rPr>
          <w:rFonts w:ascii="Calibri" w:hAnsi="Calibri" w:cs="Calibri"/>
          <w:bCs/>
          <w:color w:val="000000"/>
          <w:lang w:val="en"/>
        </w:rPr>
        <w:t>Disable Dword, W</w:t>
      </w:r>
      <w:r w:rsidR="00D15A2D">
        <w:rPr>
          <w:rFonts w:ascii="Calibri" w:hAnsi="Calibri" w:cs="Calibri"/>
          <w:bCs/>
          <w:color w:val="000000"/>
          <w:lang w:val="en"/>
        </w:rPr>
        <w:t>or</w:t>
      </w:r>
      <w:r w:rsidRPr="00DA4A86">
        <w:rPr>
          <w:rFonts w:ascii="Calibri" w:hAnsi="Calibri" w:cs="Calibri"/>
          <w:bCs/>
          <w:color w:val="000000"/>
          <w:lang w:val="en"/>
        </w:rPr>
        <w:t>d, Byte, but keep the buttons there. Also, no interac</w:t>
      </w:r>
      <w:r>
        <w:rPr>
          <w:rFonts w:ascii="Calibri" w:hAnsi="Calibri" w:cs="Calibri"/>
          <w:bCs/>
          <w:color w:val="000000"/>
          <w:lang w:val="en"/>
        </w:rPr>
        <w:t xml:space="preserve">tion of the mouse on the binary </w:t>
      </w:r>
      <w:r w:rsidRPr="00DA4A86">
        <w:rPr>
          <w:rFonts w:ascii="Calibri" w:hAnsi="Calibri" w:cs="Calibri"/>
          <w:bCs/>
          <w:color w:val="000000"/>
          <w:lang w:val="en"/>
        </w:rPr>
        <w:t>bits area</w:t>
      </w:r>
      <w:r w:rsidR="003F64FA">
        <w:rPr>
          <w:rFonts w:ascii="Calibri" w:hAnsi="Calibri" w:cs="Calibri"/>
          <w:bCs/>
          <w:color w:val="000000"/>
          <w:lang w:val="en"/>
        </w:rPr>
        <w:t xml:space="preserve"> is required</w:t>
      </w:r>
      <w:r w:rsidRPr="00DA4A86">
        <w:rPr>
          <w:rFonts w:ascii="Calibri" w:hAnsi="Calibri" w:cs="Calibri"/>
          <w:bCs/>
          <w:color w:val="000000"/>
          <w:lang w:val="en"/>
        </w:rPr>
        <w:t xml:space="preserve">. Just display 64 bits </w:t>
      </w:r>
      <w:r w:rsidR="003F64FA">
        <w:rPr>
          <w:rFonts w:ascii="Calibri" w:hAnsi="Calibri" w:cs="Calibri"/>
          <w:bCs/>
          <w:color w:val="000000"/>
          <w:lang w:val="en"/>
        </w:rPr>
        <w:t xml:space="preserve">for </w:t>
      </w:r>
      <w:r w:rsidRPr="00DA4A86">
        <w:rPr>
          <w:rFonts w:ascii="Calibri" w:hAnsi="Calibri" w:cs="Calibri"/>
          <w:bCs/>
          <w:color w:val="000000"/>
          <w:lang w:val="en"/>
        </w:rPr>
        <w:t>all the item</w:t>
      </w:r>
      <w:r w:rsidR="003F64FA">
        <w:rPr>
          <w:rFonts w:ascii="Calibri" w:hAnsi="Calibri" w:cs="Calibri"/>
          <w:bCs/>
          <w:color w:val="000000"/>
          <w:lang w:val="en"/>
        </w:rPr>
        <w:t>s</w:t>
      </w:r>
      <w:r w:rsidRPr="00DA4A86">
        <w:rPr>
          <w:rFonts w:ascii="Calibri" w:hAnsi="Calibri" w:cs="Calibri"/>
          <w:bCs/>
          <w:color w:val="000000"/>
          <w:lang w:val="en"/>
        </w:rPr>
        <w:t xml:space="preserve"> with appropriate</w:t>
      </w:r>
      <w:r>
        <w:rPr>
          <w:rFonts w:ascii="Calibri" w:hAnsi="Calibri" w:cs="Calibri"/>
          <w:bCs/>
          <w:color w:val="000000"/>
          <w:lang w:val="en"/>
        </w:rPr>
        <w:t xml:space="preserve"> bits filled in based on the value in the number field.</w:t>
      </w:r>
    </w:p>
    <w:p w:rsidR="008E7B8B" w:rsidRDefault="00420B8F" w:rsidP="003A2A33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B8B" w:rsidSect="00F2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DEA" w:rsidRDefault="00674DEA" w:rsidP="00BF377B">
      <w:pPr>
        <w:spacing w:after="0" w:line="240" w:lineRule="auto"/>
      </w:pPr>
      <w:r>
        <w:separator/>
      </w:r>
    </w:p>
  </w:endnote>
  <w:endnote w:type="continuationSeparator" w:id="0">
    <w:p w:rsidR="00674DEA" w:rsidRDefault="00674DEA" w:rsidP="00BF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DEA" w:rsidRDefault="00674DEA" w:rsidP="00BF377B">
      <w:pPr>
        <w:spacing w:after="0" w:line="240" w:lineRule="auto"/>
      </w:pPr>
      <w:r>
        <w:separator/>
      </w:r>
    </w:p>
  </w:footnote>
  <w:footnote w:type="continuationSeparator" w:id="0">
    <w:p w:rsidR="00674DEA" w:rsidRDefault="00674DEA" w:rsidP="00BF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34CA3"/>
    <w:rsid w:val="00052E21"/>
    <w:rsid w:val="00056822"/>
    <w:rsid w:val="00062787"/>
    <w:rsid w:val="001235EA"/>
    <w:rsid w:val="00174477"/>
    <w:rsid w:val="001F3717"/>
    <w:rsid w:val="00256CB8"/>
    <w:rsid w:val="00270993"/>
    <w:rsid w:val="002D4368"/>
    <w:rsid w:val="003A2A33"/>
    <w:rsid w:val="003F64FA"/>
    <w:rsid w:val="00420B8F"/>
    <w:rsid w:val="00441E6C"/>
    <w:rsid w:val="005736D4"/>
    <w:rsid w:val="00674DEA"/>
    <w:rsid w:val="0072429B"/>
    <w:rsid w:val="00746925"/>
    <w:rsid w:val="007537BF"/>
    <w:rsid w:val="00803D47"/>
    <w:rsid w:val="008E61EA"/>
    <w:rsid w:val="008E7B8B"/>
    <w:rsid w:val="009326D0"/>
    <w:rsid w:val="00942B23"/>
    <w:rsid w:val="00965C0D"/>
    <w:rsid w:val="00AF42DD"/>
    <w:rsid w:val="00B35959"/>
    <w:rsid w:val="00B43B92"/>
    <w:rsid w:val="00BB0D66"/>
    <w:rsid w:val="00BF377B"/>
    <w:rsid w:val="00BF61C7"/>
    <w:rsid w:val="00C40B22"/>
    <w:rsid w:val="00D06EB9"/>
    <w:rsid w:val="00D15A2D"/>
    <w:rsid w:val="00DA4A86"/>
    <w:rsid w:val="00DA5CE0"/>
    <w:rsid w:val="00DB7093"/>
    <w:rsid w:val="00DF4A26"/>
    <w:rsid w:val="00E87A96"/>
    <w:rsid w:val="00EC3753"/>
    <w:rsid w:val="00F234F7"/>
    <w:rsid w:val="00F51F66"/>
    <w:rsid w:val="00F5693C"/>
    <w:rsid w:val="00FD09F3"/>
    <w:rsid w:val="00FD2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A5DC0-B0C7-4C87-89CD-00AA9D51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77B"/>
  </w:style>
  <w:style w:type="paragraph" w:styleId="Footer">
    <w:name w:val="footer"/>
    <w:basedOn w:val="Normal"/>
    <w:link w:val="FooterChar"/>
    <w:uiPriority w:val="99"/>
    <w:semiHidden/>
    <w:unhideWhenUsed/>
    <w:rsid w:val="00BF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</cp:lastModifiedBy>
  <cp:revision>3</cp:revision>
  <cp:lastPrinted>2016-09-04T05:21:00Z</cp:lastPrinted>
  <dcterms:created xsi:type="dcterms:W3CDTF">2017-10-26T22:04:00Z</dcterms:created>
  <dcterms:modified xsi:type="dcterms:W3CDTF">2017-10-26T22:05:00Z</dcterms:modified>
</cp:coreProperties>
</file>