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    <Relationship Id="rId1" Target="docProps/app.xml" Type="http://schemas.openxmlformats.org/officeDocument/2006/relationships/extended-properties"/>
    <Relationship Id="rId2" Target="docProps/core.xml" Type="http://schemas.openxmlformats.org/package/2006/relationships/metadata/core-properties"/>
    <Relationship Id="rId3" Target="docProps/custom.xml" Type="http://schemas.openxmlformats.org/officeDocument/2006/relationships/custom-properties"/>
    <Relationship Id="rId4" Target="word/document.xml" Type="http://schemas.openxmlformats.org/officeDocument/2006/relationships/officeDocument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 w:rsidR="000E5E48" w:rsidRDefault="00B6197A">
      <w:pPr>
        <w:pStyle w:val="5fbb6ad3-4bc3-4b5a-8fea-2eceb8416859"/>
      </w:pPr>
      <w:bookmarkStart w:id="0" w:name="_GoBack"/>
      <w:bookmarkEnd w:id="0"/>
      <w:r>
        <w:rPr>
          <w:rStyle w:val="40"/>
          <w:rFonts w:hint="eastAsia"/>
        </w:rPr>
        <w:t>体检结果明细</w:t>
      </w:r>
      <w:r>
        <w:rPr>
          <w:rStyle w:val="40"/>
          <w:rFonts w:hint="eastAsia"/>
        </w:rPr>
        <w:t>：</w:t>
      </w:r>
      <w:r>
        <w:rPr>
          <w:rFonts w:hint="eastAsia"/>
        </w:rPr>
        <w:t>PT_PEIS_RESULTDETAIL</w:t>
      </w:r>
    </w:p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1384"/>
        <w:gridCol w:w="1384"/>
        <w:gridCol w:w="1384"/>
        <w:gridCol w:w="1384"/>
        <w:gridCol w:w="1384"/>
        <w:gridCol w:w="1384"/>
      </w:tblGrid>
      <w:tr>
        <w:tc>
          <w:tcPr>
            <w:shd w:color="auto" w:fill="A9A9A9" w:val="clear"/>
          </w:tcPr>
          <w:p>
            <w:r>
              <w:t>COLUMN_NAME</w:t>
            </w:r>
          </w:p>
        </w:tc>
        <w:tc>
          <w:tcPr>
            <w:shd w:color="auto" w:fill="A9A9A9" w:val="clear"/>
          </w:tcPr>
          <w:p>
            <w:r>
              <w:t>DATA_TYPE</w:t>
            </w:r>
          </w:p>
        </w:tc>
        <w:tc>
          <w:tcPr>
            <w:shd w:color="auto" w:fill="A9A9A9" w:val="clear"/>
          </w:tcPr>
          <w:p>
            <w:r>
              <w:t>PK</w:t>
            </w:r>
          </w:p>
        </w:tc>
        <w:tc>
          <w:tcPr>
            <w:shd w:color="auto" w:fill="A9A9A9" w:val="clear"/>
          </w:tcPr>
          <w:p>
            <w:r>
              <w:t>NULLABLE</w:t>
            </w:r>
          </w:p>
        </w:tc>
        <w:tc>
          <w:tcPr>
            <w:shd w:color="auto" w:fill="A9A9A9" w:val="clear"/>
          </w:tcPr>
          <w:p>
            <w:r>
              <w:t>DATA_DEFAULT</w:t>
            </w:r>
          </w:p>
        </w:tc>
        <w:tc>
          <w:tcPr>
            <w:shd w:color="auto" w:fill="A9A9A9" w:val="clear"/>
          </w:tcPr>
          <w:p>
            <w:r>
              <w:t>COMMENTS</w:t>
            </w:r>
          </w:p>
        </w:tc>
      </w:tr>
      <w:tr>
        <w:tc>
          <w:tcPr>
            <w:shd w:color="auto" w:fill="FFDEAD" w:val="clear"/>
          </w:tcPr>
          <w:p>
            <w:r>
              <w:t>RESULT_DETAIL_ID</w:t>
            </w:r>
          </w:p>
        </w:tc>
        <w:tc>
          <w:tcPr>
            <w:shd w:color="auto" w:fill="FFDEAD" w:val="clear"/>
          </w:tcPr>
          <w:p>
            <w:r>
              <w:t>VARCHAR2(36)</w:t>
            </w:r>
          </w:p>
        </w:tc>
        <w:tc>
          <w:tcPr>
            <w:shd w:color="auto" w:fill="FFDEAD" w:val="clear"/>
          </w:tcPr>
          <w:p>
            <w:r>
              <w:t>主键</w:t>
            </w:r>
          </w:p>
        </w:tc>
        <w:tc>
          <w:tcPr>
            <w:shd w:color="auto" w:fill="FFDEAD" w:val="clear"/>
          </w:tcPr>
          <w:p>
            <w:r>
              <w:t>必填</w:t>
            </w:r>
          </w:p>
        </w:tc>
        <w:tc>
          <w:tcPr>
            <w:shd w:color="auto" w:fill="FFDEAD" w:val="clear"/>
          </w:tcPr>
          <w:p>
            <w:r>
              <w:t/>
            </w:r>
          </w:p>
        </w:tc>
        <w:tc>
          <w:tcPr>
            <w:shd w:color="auto" w:fill="FFDEAD" w:val="clear"/>
          </w:tcPr>
          <w:p>
            <w:r>
              <w:t>结果明细ID</w:t>
            </w:r>
          </w:p>
        </w:tc>
      </w:tr>
      <w:tr>
        <w:tc>
          <w:tcPr>
            <w:shd w:color="auto" w:fill="FFDEAD" w:val="clear"/>
          </w:tcPr>
          <w:p>
            <w:r>
              <w:t>ORG_CODE</w:t>
            </w:r>
          </w:p>
        </w:tc>
        <w:tc>
          <w:tcPr>
            <w:shd w:color="auto" w:fill="FFDEAD" w:val="clear"/>
          </w:tcPr>
          <w:p>
            <w:r>
              <w:t>VARCHAR2(50)</w:t>
            </w:r>
          </w:p>
        </w:tc>
        <w:tc>
          <w:tcPr>
            <w:shd w:color="auto" w:fill="FFDEAD" w:val="clear"/>
          </w:tcPr>
          <w:p>
            <w:r>
              <w:t>主键</w:t>
            </w:r>
          </w:p>
        </w:tc>
        <w:tc>
          <w:tcPr>
            <w:shd w:color="auto" w:fill="FFDEAD" w:val="clear"/>
          </w:tcPr>
          <w:p>
            <w:r>
              <w:t>必填</w:t>
            </w:r>
          </w:p>
        </w:tc>
        <w:tc>
          <w:tcPr>
            <w:shd w:color="auto" w:fill="FFDEAD" w:val="clear"/>
          </w:tcPr>
          <w:p>
            <w:r>
              <w:t/>
            </w:r>
          </w:p>
        </w:tc>
        <w:tc>
          <w:tcPr>
            <w:shd w:color="auto" w:fill="FFDEAD" w:val="clear"/>
          </w:tcPr>
          <w:p>
            <w:r>
              <w:t>医疗机构代码</w:t>
            </w:r>
          </w:p>
          <w:p>
            <w:r>
              <w:t>机构对应的针对组织机构的特殊编码体系中的代码</w:t>
            </w:r>
          </w:p>
        </w:tc>
      </w:tr>
      <w:tr>
        <w:tc>
          <w:tcPr>
            <w:shd w:color="auto" w:fill="FFDEAD" w:val="clear"/>
          </w:tcPr>
          <w:p>
            <w:r>
              <w:t>SYSTEM_SOURCE</w:t>
            </w:r>
          </w:p>
        </w:tc>
        <w:tc>
          <w:tcPr>
            <w:shd w:color="auto" w:fill="FFDEAD" w:val="clear"/>
          </w:tcPr>
          <w:p>
            <w:r>
              <w:t>VARCHAR2(16)</w:t>
            </w:r>
          </w:p>
        </w:tc>
        <w:tc>
          <w:tcPr>
            <w:shd w:color="auto" w:fill="FFDEAD" w:val="clear"/>
          </w:tcPr>
          <w:p>
            <w:r>
              <w:t>主键</w:t>
            </w:r>
          </w:p>
        </w:tc>
        <w:tc>
          <w:tcPr>
            <w:shd w:color="auto" w:fill="FFDEAD" w:val="clear"/>
          </w:tcPr>
          <w:p>
            <w:r>
              <w:t>必填</w:t>
            </w:r>
          </w:p>
        </w:tc>
        <w:tc>
          <w:tcPr>
            <w:shd w:color="auto" w:fill="FFDEAD" w:val="clear"/>
          </w:tcPr>
          <w:p>
            <w:r>
              <w:t/>
            </w:r>
          </w:p>
        </w:tc>
        <w:tc>
          <w:tcPr>
            <w:shd w:color="auto" w:fill="FFDEAD" w:val="clear"/>
          </w:tcPr>
          <w:p>
            <w:r>
              <w:t>系统源</w:t>
            </w:r>
          </w:p>
        </w:tc>
      </w:tr>
      <w:tr>
        <w:tc>
          <w:p>
            <w:r>
              <w:t>ORG_NAME</w:t>
            </w:r>
          </w:p>
        </w:tc>
        <w:tc>
          <w:p>
            <w:r>
              <w:t>VARCHAR2(100)</w:t>
            </w:r>
          </w:p>
        </w:tc>
        <w:tc>
          <w:p>
            <w:r>
              <w:t/>
            </w:r>
          </w:p>
        </w:tc>
        <w:tc>
          <w:p>
            <w:r>
              <w:t>必填</w:t>
            </w:r>
          </w:p>
        </w:tc>
        <w:tc>
          <w:p>
            <w:r>
              <w:t/>
            </w:r>
          </w:p>
        </w:tc>
        <w:tc>
          <w:p>
            <w:r>
              <w:t>医疗机构名称</w:t>
            </w:r>
          </w:p>
          <w:p>
            <w:r>
              <w:t>患者就诊的医疗机构名称</w:t>
            </w:r>
          </w:p>
        </w:tc>
      </w:tr>
      <w:tr>
        <w:tc>
          <w:p>
            <w:r>
              <w:t>PATIENT_ID</w:t>
            </w:r>
          </w:p>
        </w:tc>
        <w:tc>
          <w:p>
            <w:r>
              <w:t>VARCHAR2(16)</w:t>
            </w:r>
          </w:p>
        </w:tc>
        <w:tc>
          <w:p>
            <w:r>
              <w:t/>
            </w:r>
          </w:p>
        </w:tc>
        <w:tc>
          <w:p>
            <w:r>
              <w:t>必填</w:t>
            </w:r>
          </w:p>
        </w:tc>
        <w:tc>
          <w:p>
            <w:r>
              <w:t/>
            </w:r>
          </w:p>
        </w:tc>
        <w:tc>
          <w:p>
            <w:r>
              <w:t>个人唯一标识</w:t>
            </w:r>
          </w:p>
          <w:p>
            <w:r>
              <w:t>HIS程序中唯一标识病人</w:t>
            </w:r>
          </w:p>
        </w:tc>
      </w:tr>
      <w:tr>
        <w:tc>
          <w:tcPr>
            <w:shd w:color="auto" w:fill="FFDEAD" w:val="clear"/>
          </w:tcPr>
          <w:p>
            <w:r>
              <w:t>VISIT_ID</w:t>
            </w:r>
          </w:p>
        </w:tc>
        <w:tc>
          <w:tcPr>
            <w:shd w:color="auto" w:fill="FFDEAD" w:val="clear"/>
          </w:tcPr>
          <w:p>
            <w:r>
              <w:t>VARCHAR2(36)</w:t>
            </w:r>
          </w:p>
        </w:tc>
        <w:tc>
          <w:tcPr>
            <w:shd w:color="auto" w:fill="FFDEAD" w:val="clear"/>
          </w:tcPr>
          <w:p>
            <w:r>
              <w:t>主键</w:t>
            </w:r>
          </w:p>
        </w:tc>
        <w:tc>
          <w:tcPr>
            <w:shd w:color="auto" w:fill="FFDEAD" w:val="clear"/>
          </w:tcPr>
          <w:p>
            <w:r>
              <w:t>必填</w:t>
            </w:r>
          </w:p>
        </w:tc>
        <w:tc>
          <w:tcPr>
            <w:shd w:color="auto" w:fill="FFDEAD" w:val="clear"/>
          </w:tcPr>
          <w:p>
            <w:r>
              <w:t/>
            </w:r>
          </w:p>
        </w:tc>
        <w:tc>
          <w:tcPr>
            <w:shd w:color="auto" w:fill="FFDEAD" w:val="clear"/>
          </w:tcPr>
          <w:p>
            <w:r>
              <w:t>体检流水号</w:t>
            </w:r>
          </w:p>
          <w:p>
            <w:r>
              <w:t>本次体检唯一id</w:t>
            </w:r>
          </w:p>
        </w:tc>
      </w:tr>
      <w:tr>
        <w:tc>
          <w:p>
            <w:r>
              <w:t>PORTFOLIO_CODE</w:t>
            </w:r>
          </w:p>
        </w:tc>
        <w:tc>
          <w:p>
            <w:r>
              <w:t>VARCHAR2(50)</w:t>
            </w:r>
          </w:p>
        </w:tc>
        <w:tc>
          <w:p>
            <w:r>
              <w:t/>
            </w:r>
          </w:p>
        </w:tc>
        <w:tc>
          <w:p>
            <w:r>
              <w:t>必填</w:t>
            </w:r>
          </w:p>
        </w:tc>
        <w:tc>
          <w:p>
            <w:r>
              <w:t/>
            </w:r>
          </w:p>
        </w:tc>
        <w:tc>
          <w:p>
            <w:r>
              <w:t>组合项目编码</w:t>
            </w:r>
          </w:p>
          <w:p>
            <w:r>
              <w:t>例如：一般检查、外科检查、血常规、B超检查等明细项目</w:t>
            </w:r>
          </w:p>
        </w:tc>
      </w:tr>
      <w:tr>
        <w:tc>
          <w:p>
            <w:r>
              <w:t>PORTFOLIO_NAME</w:t>
            </w:r>
          </w:p>
        </w:tc>
        <w:tc>
          <w:p>
            <w:r>
              <w:t>VARCHAR2(200)</w:t>
            </w:r>
          </w:p>
        </w:tc>
        <w:tc>
          <w:p>
            <w:r>
              <w:t/>
            </w:r>
          </w:p>
        </w:tc>
        <w:tc>
          <w:p>
            <w:r>
              <w:t>必填</w:t>
            </w:r>
          </w:p>
        </w:tc>
        <w:tc>
          <w:p>
            <w:r>
              <w:t/>
            </w:r>
          </w:p>
        </w:tc>
        <w:tc>
          <w:p>
            <w:r>
              <w:t>组合项目名称</w:t>
            </w:r>
          </w:p>
          <w:p>
            <w:r>
              <w:t>例如：一般检查、外科检查、血常规、B超检查等明细项目</w:t>
            </w:r>
          </w:p>
        </w:tc>
      </w:tr>
      <w:tr>
        <w:tc>
          <w:p>
            <w:r>
              <w:t>DETAIL_ITEM_NAME</w:t>
            </w:r>
          </w:p>
        </w:tc>
        <w:tc>
          <w:p>
            <w:r>
              <w:t>VARCHAR2(200)</w:t>
            </w:r>
          </w:p>
        </w:tc>
        <w:tc>
          <w:p>
            <w:r>
              <w:t/>
            </w:r>
          </w:p>
        </w:tc>
        <w:tc>
          <w:p>
            <w:r>
              <w:t>必填</w:t>
            </w:r>
          </w:p>
        </w:tc>
        <w:tc>
          <w:p>
            <w:r>
              <w:t/>
            </w:r>
          </w:p>
        </w:tc>
        <w:tc>
          <w:p>
            <w:r>
              <w:t>明细项目名称</w:t>
            </w:r>
          </w:p>
          <w:p>
            <w:r>
              <w:t>例如：身高、体重、乙肝表面抗原等</w:t>
            </w:r>
          </w:p>
        </w:tc>
      </w:tr>
      <w:tr>
        <w:tc>
          <w:p>
            <w:r>
              <w:t>DETAIL_ITEM_CODE</w:t>
            </w:r>
          </w:p>
        </w:tc>
        <w:tc>
          <w:p>
            <w:r>
              <w:t>VARCHAR2(50)</w:t>
            </w:r>
          </w:p>
        </w:tc>
        <w:tc>
          <w:p>
            <w:r>
              <w:t/>
            </w:r>
          </w:p>
        </w:tc>
        <w:tc>
          <w:p>
            <w:r>
              <w:t>必填</w:t>
            </w:r>
          </w:p>
        </w:tc>
        <w:tc>
          <w:p>
            <w:r>
              <w:t/>
            </w:r>
          </w:p>
        </w:tc>
        <w:tc>
          <w:p>
            <w:r>
              <w:t>明细项目编码</w:t>
            </w:r>
          </w:p>
        </w:tc>
      </w:tr>
      <w:tr>
        <w:tc>
          <w:p>
            <w:r>
              <w:t>CHECKUP_RESULT</w:t>
            </w:r>
          </w:p>
        </w:tc>
        <w:tc>
          <w:p>
            <w:r>
              <w:t>VARCHAR2(1000)</w:t>
            </w:r>
          </w:p>
        </w:tc>
        <w:tc>
          <w:p>
            <w:r>
              <w:t/>
            </w:r>
          </w:p>
        </w:tc>
        <w:tc>
          <w:p>
            <w:r>
              <w:t>必填</w:t>
            </w:r>
          </w:p>
        </w:tc>
        <w:tc>
          <w:p>
            <w:r>
              <w:t/>
            </w:r>
          </w:p>
        </w:tc>
        <w:tc>
          <w:p>
            <w:r>
              <w:t>检查结果</w:t>
            </w:r>
          </w:p>
          <w:p>
            <w:r>
              <w:t>结果值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t>VARCHAR2(50)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单位</w:t>
            </w:r>
          </w:p>
        </w:tc>
      </w:tr>
      <w:tr>
        <w:tc>
          <w:p>
            <w:r>
              <w:t>REFERENCE_RANGE</w:t>
            </w:r>
          </w:p>
        </w:tc>
        <w:tc>
          <w:p>
            <w:r>
              <w:t>VARCHAR2(50)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参考范围</w:t>
            </w:r>
          </w:p>
        </w:tc>
      </w:tr>
      <w:tr>
        <w:tc>
          <w:p>
            <w:r>
              <w:t>TIP</w:t>
            </w:r>
          </w:p>
        </w:tc>
        <w:tc>
          <w:p>
            <w:r>
              <w:t>VARCHAR2(50)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提示</w:t>
            </w:r>
          </w:p>
        </w:tc>
      </w:tr>
      <w:tr>
        <w:tc>
          <w:p>
            <w:r>
              <w:t>OTHER</w:t>
            </w:r>
          </w:p>
        </w:tc>
        <w:tc>
          <w:p>
            <w:r>
              <w:t>VARCHAR2(500)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其他</w:t>
            </w:r>
          </w:p>
        </w:tc>
      </w:tr>
      <w:tr>
        <w:tc>
          <w:p>
            <w:r>
              <w:t>DB_DATE</w:t>
            </w:r>
          </w:p>
        </w:tc>
        <w:tc>
          <w:p>
            <w:r>
              <w:t>DATE</w:t>
            </w:r>
          </w:p>
        </w:tc>
        <w:tc>
          <w:p>
            <w:r>
              <w:t/>
            </w:r>
          </w:p>
        </w:tc>
        <w:tc>
          <w:p>
            <w:r>
              <w:t>必填</w:t>
            </w:r>
          </w:p>
        </w:tc>
        <w:tc>
          <w:p>
            <w:r>
              <w:t xml:space="preserve">sysdate </w:t>
            </w:r>
          </w:p>
        </w:tc>
        <w:tc>
          <w:p>
            <w:r>
              <w:t>数据创建时间</w:t>
            </w:r>
          </w:p>
        </w:tc>
      </w:tr>
    </w:tbl>
    <w:p w:rsidR="000E5E48" w:rsidRDefault="00B6197A">
      <w:r>
        <w:rPr>
          <w:rFonts w:hint="eastAsia"/>
        </w:rPr>
        <w:t/>
      </w:r>
    </w:p>
    <w:p>
      <w:pPr>
        <w:rPr>
          <w:rFonts w:eastAsiaTheme="minorEastAsia" w:hint="eastAsia"/>
          <w:lang w:eastAsia="zh-CN" w:val="en-US"/>
        </w:rPr>
      </w:pPr>
      <w:r>
        <w:rPr>
          <w:rFonts w:hint="eastAsia"/>
          <w:lang w:eastAsia="zh-CN" w:val="en-US"/>
        </w:rPr>
        <w:t/>
      </w:r>
      <w:bookmarkStart w:id="0" w:name="_GoBack"/>
      <w:bookmarkEnd w:id="0"/>
    </w:p>
    <w:sectPr>
      <w:pgSz w:h="16838" w:w="11906"/>
      <w:pgMar w:bottom="1440" w:footer="992" w:gutter="0" w:header="851" w:left="1800" w:right="1800" w:top="1440"/>
      <w:cols w:num="1" w:space="425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A4DDE"/>
    <w:rsid w:val="1F2301AF"/>
    <w:rsid w:val="413E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qFormat="1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default="1" w:styleId="3" w:type="character">
    <w:name w:val="Default Paragraph Font"/>
    <w:semiHidden/>
    <w:qFormat/>
    <w:uiPriority w:val="0"/>
  </w:style>
  <w:style w:default="1" w:styleId="4" w:type="table">
    <w:name w:val="Normal Table"/>
    <w:semiHidden/>
    <w:qFormat/>
    <w:uiPriority w:val="0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  <w:style w:styleId="2" w:type="paragraph">
    <w:name w:val="HTML Preformatted"/>
    <w:basedOn w:val="1"/>
    <w:qFormat/>
    <w:uiPriority w:val="0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  <w:jc w:val="left"/>
    </w:pPr>
    <w:rPr>
      <w:rFonts w:ascii="宋体" w:cs="宋体" w:eastAsia="宋体" w:hAnsi="宋体" w:hint="eastAsia"/>
      <w:kern w:val="0"/>
      <w:sz w:val="24"/>
      <w:szCs w:val="24"/>
      <w:lang w:bidi="ar" w:eastAsia="zh-CN" w:val="en-US"/>
    </w:rPr>
  </w:style>
  <w:style xmlns:w15="http://schemas.microsoft.com/office/word/2012/wordml" xmlns:w16cid="http://schemas.microsoft.com/office/word/2016/wordml/cid" xmlns:w16se="http://schemas.microsoft.com/office/word/2015/wordml/symex" w:default="1" w:styleId="a" w:type="paragraph">
    <w:name w:val="Normal"/>
    <w:qFormat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</w:rPr>
  </w:style>
  <w:style xmlns:w15="http://schemas.microsoft.com/office/word/2012/wordml" xmlns:w16cid="http://schemas.microsoft.com/office/word/2016/wordml/cid" xmlns:w16se="http://schemas.microsoft.com/office/word/2015/wordml/symex" w:styleId="5fbb6ad3-4bc3-4b5a-8fea-2eceb8416859" w:type="paragraph">
    <w:name w:val="heading 2"/>
    <w:basedOn w:val="a"/>
    <w:next w:val="a"/>
    <w:unhideWhenUsed/>
    <w:qFormat/>
    <w:pPr>
      <w:keepNext/>
      <w:keepLines/>
      <w:spacing w:after="260" w:before="260" w:line="413" w:lineRule="auto"/>
      <w:outlineLvl w:val="1"/>
    </w:pPr>
    <w:rPr>
      <w:rFonts w:ascii="Arial" w:eastAsia="黑体" w:hAnsi="Arial"/>
      <w:b/>
      <w:sz w:val="32"/>
    </w:rPr>
  </w:style>
  <w:style xmlns:w15="http://schemas.microsoft.com/office/word/2012/wordml" xmlns:w16cid="http://schemas.microsoft.com/office/word/2016/wordml/cid" xmlns:w16se="http://schemas.microsoft.com/office/word/2015/wordml/symex" w:styleId="c1b05d93-9fa1-48b1-be86-1940c68f1446" w:type="paragraph">
    <w:name w:val="heading 4"/>
    <w:basedOn w:val="a"/>
    <w:next w:val="a"/>
    <w:link w:val="40"/>
    <w:semiHidden/>
    <w:unhideWhenUsed/>
    <w:qFormat/>
    <w:pPr>
      <w:keepNext/>
      <w:keepLines/>
      <w:spacing w:after="290" w:before="280" w:line="372" w:lineRule="auto"/>
      <w:outlineLvl w:val="3"/>
    </w:pPr>
    <w:rPr>
      <w:rFonts w:ascii="Arial" w:eastAsia="黑体" w:hAnsi="Arial"/>
      <w:b/>
      <w:sz w:val="28"/>
    </w:rPr>
  </w:style>
  <w:style xmlns:w15="http://schemas.microsoft.com/office/word/2012/wordml" xmlns:w16cid="http://schemas.microsoft.com/office/word/2016/wordml/cid" xmlns:w16se="http://schemas.microsoft.com/office/word/2015/wordml/symex" w:default="1" w:styleId="a0" w:type="character">
    <w:name w:val="Default Paragraph Font"/>
    <w:uiPriority w:val="1"/>
    <w:semiHidden/>
    <w:unhideWhenUsed/>
  </w:style>
  <w:style xmlns:w15="http://schemas.microsoft.com/office/word/2012/wordml" xmlns:w16cid="http://schemas.microsoft.com/office/word/2016/wordml/cid" xmlns:w16se="http://schemas.microsoft.com/office/word/2015/wordml/symex"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xmlns:w15="http://schemas.microsoft.com/office/word/2012/wordml" xmlns:w16cid="http://schemas.microsoft.com/office/word/2016/wordml/cid" xmlns:w16se="http://schemas.microsoft.com/office/word/2015/wordml/symex" w:default="1" w:styleId="a2" w:type="numbering">
    <w:name w:val="No List"/>
    <w:uiPriority w:val="99"/>
    <w:semiHidden/>
    <w:unhideWhenUsed/>
  </w:style>
  <w:style xmlns:w15="http://schemas.microsoft.com/office/word/2012/wordml" xmlns:w16cid="http://schemas.microsoft.com/office/word/2016/wordml/cid" xmlns:w16se="http://schemas.microsoft.com/office/word/2015/wordml/symex" w:customStyle="1" w:styleId="40" w:type="character">
    <w:name w:val="标题 4 字符"/>
    <w:link w:val="4"/>
    <w:rPr>
      <w:rFonts w:ascii="Arial" w:eastAsia="黑体" w:hAnsi="Arial"/>
      <w:b/>
      <w:sz w:val="28"/>
    </w:rPr>
  </w:style>
</w:styles>
</file>

<file path=word/_rels/document.xml.rels><?xml version="1.0" encoding="UTF-8" standalone="no"?>
<Relationships xmlns="http://schemas.openxmlformats.org/package/2006/relationships">
    <Relationship Id="rId1" Target="styles.xml" Type="http://schemas.openxmlformats.org/officeDocument/2006/relationships/styles"/>
    <Relationship Id="rId2" Target="settings.xml" Type="http://schemas.openxmlformats.org/officeDocument/2006/relationships/settings"/>
    <Relationship Id="rId3" Target="theme/theme1.xml" Type="http://schemas.openxmlformats.org/officeDocument/2006/relationships/theme"/>
    <Relationship Id="rId4" Target="../customXml/item1.xml" Type="http://schemas.openxmlformats.org/officeDocument/2006/relationships/customXml"/>
    <Relationship Id="rId5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ZWJ</dc:creator>
  <cp:lastModifiedBy>秋亦落叶纷飞</cp:lastModifiedBy>
  <dcterms:modified xsi:type="dcterms:W3CDTF">2018-10-29T12:31:23Z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2052-11.1.0.7720</vt:lpwstr>
  </property>
</Properties>
</file>