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1696F"/>
          <w:sz w:val="32"/>
          <w:szCs w:val="32"/>
        </w:rPr>
        <w:t xml:space="preserve">قالب تعريف الجاهزية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Definition of Ready Template</w:t>
      </w:r>
    </w:p>
    <w:p>
      <w:pPr>
        <w:pStyle w:val="Heading1"/>
        <w:bidi/>
        <w:jc w:val="right"/>
      </w:pPr>
      <w:r>
        <w:rPr>
          <w:rtl/>
        </w:rPr>
        <w:t xml:space="preserve">نظرة عامة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هذا القالب يوفر إطار عمل شامل لتحديد معايير الجاهزية (Definition of Ready - DoR) لعناصر سجل المنتج قبل إدخالها في Sprint. يضمن أن كل قصة مستخدم أو مهمة واضحة ومفهومة وقابلة للتنفيذ من قبل فريق التطوير.</w:t>
      </w:r>
    </w:p>
    <w:p>
      <w:pPr>
        <w:pStyle w:val="Heading1"/>
        <w:bidi/>
        <w:jc w:val="right"/>
      </w:pPr>
      <w:r>
        <w:rPr>
          <w:rtl/>
        </w:rPr>
        <w:t xml:space="preserve">معلومات أساسية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اسم المنتج: </w:t>
      </w:r>
      <w:r>
        <w:rPr>
          <w:rFonts w:ascii="Arial" w:cs="Arial" w:eastAsia="Arial" w:hAnsi="Arial"/>
          <w:sz w:val="24"/>
          <w:szCs w:val="24"/>
          <w:rtl/>
        </w:rPr>
        <w:t xml:space="preserve">_______________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الفريق: </w:t>
      </w:r>
      <w:r>
        <w:rPr>
          <w:rFonts w:ascii="Arial" w:cs="Arial" w:eastAsia="Arial" w:hAnsi="Arial"/>
          <w:sz w:val="24"/>
          <w:szCs w:val="24"/>
          <w:rtl/>
        </w:rPr>
        <w:t xml:space="preserve">_______________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مالك المنتج: </w:t>
      </w:r>
      <w:r>
        <w:rPr>
          <w:rFonts w:ascii="Arial" w:cs="Arial" w:eastAsia="Arial" w:hAnsi="Arial"/>
          <w:sz w:val="24"/>
          <w:szCs w:val="24"/>
          <w:rtl/>
        </w:rPr>
        <w:t xml:space="preserve">_______________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تاريخ الإنشاء: </w:t>
      </w:r>
      <w:r>
        <w:rPr>
          <w:rFonts w:ascii="Arial" w:cs="Arial" w:eastAsia="Arial" w:hAnsi="Arial"/>
          <w:sz w:val="24"/>
          <w:szCs w:val="24"/>
          <w:rtl/>
        </w:rPr>
        <w:t xml:space="preserve">___/___/___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آخر تحديث: </w:t>
      </w:r>
      <w:r>
        <w:rPr>
          <w:rFonts w:ascii="Arial" w:cs="Arial" w:eastAsia="Arial" w:hAnsi="Arial"/>
          <w:sz w:val="24"/>
          <w:szCs w:val="24"/>
          <w:rtl/>
        </w:rPr>
        <w:t xml:space="preserve">___/___/___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الإصدار: </w:t>
      </w:r>
      <w:r>
        <w:rPr>
          <w:rFonts w:ascii="Arial" w:cs="Arial" w:eastAsia="Arial" w:hAnsi="Arial"/>
          <w:sz w:val="24"/>
          <w:szCs w:val="24"/>
          <w:rtl/>
        </w:rPr>
        <w:t xml:space="preserve">v___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تمت المراجعة بواسطة: </w:t>
      </w:r>
      <w:r>
        <w:rPr>
          <w:rFonts w:ascii="Arial" w:cs="Arial" w:eastAsia="Arial" w:hAnsi="Arial"/>
          <w:sz w:val="24"/>
          <w:szCs w:val="24"/>
          <w:rtl/>
        </w:rPr>
        <w:t xml:space="preserve">_______________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1. الغرض من تعريف الجاهزية</w:t>
      </w:r>
    </w:p>
    <w:p>
      <w:pPr>
        <w:pStyle w:val="Heading2"/>
        <w:bidi/>
        <w:jc w:val="right"/>
      </w:pPr>
      <w:r>
        <w:rPr>
          <w:rtl/>
        </w:rPr>
        <w:t xml:space="preserve">1.1 لماذا نحتاج تعريف الجاهزية؟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ضمان وضوح المتطلبات قبل البدء في التنفيذ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تقليل الغموض والأسئلة أثناء Sprint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تحسين دقة تقدير الجهد (Estimation)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تقليل إعادة العمل (Rework) والهدر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تحسين التواصل بين مالك المنتج وفريق التطوير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زيادة احتمالية إكمال القصص ضمن Sprint</w:t>
      </w:r>
    </w:p>
    <w:p>
      <w:pPr>
        <w:spacing w:after="200"/>
      </w:pPr>
    </w:p>
    <w:p>
      <w:pPr>
        <w:pStyle w:val="Heading2"/>
        <w:bidi/>
        <w:jc w:val="right"/>
      </w:pPr>
      <w:r>
        <w:rPr>
          <w:rtl/>
        </w:rPr>
        <w:t xml:space="preserve">1.2 متى نطبق تعريف الجاهزية؟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قبل جلسة تخطيط Sprint (Sprint Planning)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أثناء جلسات تحسين السجل (Backlog Refinement)</w:t>
      </w:r>
    </w:p>
    <w:p>
      <w:pPr>
        <w:pStyle w:val="ListParagraph"/>
        <w:numPr>
          <w:ilvl w:val="0"/>
          <w:numId w:val="2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عند إضافة عناصر جديدة للسجل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2. معايير الجاهزية الأساسية</w:t>
      </w:r>
    </w:p>
    <w:p>
      <w:pPr>
        <w:pStyle w:val="Heading2"/>
        <w:bidi/>
        <w:jc w:val="right"/>
      </w:pPr>
      <w:r>
        <w:rPr>
          <w:rtl/>
        </w:rPr>
        <w:t xml:space="preserve">2.1 معايير قصة المستخدم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1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الوصف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إلزامي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الفحص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صيغة واضحة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القصة مكتوبة بصيغة "بصفتي... أريد... حتى..."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قيمة واضحة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الفائدة للمستخدم أو العمل واضحة ومحددة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معايير قبول محددة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Acceptance Criteria مكتوبة بوضوح (Given/When/Then)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حجم مناسب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القصة صغيرة بما يكفي لإنجازها في Sprint واحد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مستقلة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القصة لا تعتمد على قصص أخرى غير مكتملة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مستحسن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قابلة للاختبار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يمكن التحقق من صحة التنفيذ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تقدير الجهد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تم تقدير Story Points من قبل الفريق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الأولوية محددة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الأولوية واضحة ومتفق عليها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</w:tbl>
    <w:p>
      <w:pPr>
        <w:spacing w:after="300"/>
      </w:pPr>
    </w:p>
    <w:p>
      <w:pPr>
        <w:pStyle w:val="Heading2"/>
        <w:bidi/>
        <w:jc w:val="right"/>
      </w:pPr>
      <w:r>
        <w:rPr>
          <w:rtl/>
        </w:rPr>
        <w:t xml:space="preserve">2.2 معايير التصميم والتجربة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1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الوصف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إلزامي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الفحص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تصاميم UI/UX جاهزة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التصاميم النهائية (Mockups/Wireframes) متاحة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النوع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  ☐ 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تدفق المستخدم واضح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User Flow محدد ومراجع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النوع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  ☐ 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حالات الحافة محددة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Edge Cases والسيناريوهات الخاصة موثقة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مستحسن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حالات الخطأ محددة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رسائل الخطأ وسلوك الفشل واضح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متطلبات إمكانية الوصول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متطلبات Accessibility محددة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مستحسن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  ☐ 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دعم اللغات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متطلبات i18n/l10n محددة إن وُجدت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الحاجة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  ☐ N/A</w:t>
            </w:r>
          </w:p>
        </w:tc>
      </w:tr>
    </w:tbl>
    <w:p>
      <w:pPr>
        <w:spacing w:after="300"/>
      </w:pPr>
    </w:p>
    <w:p>
      <w:pPr>
        <w:pStyle w:val="Heading2"/>
        <w:bidi/>
        <w:jc w:val="right"/>
      </w:pPr>
      <w:r>
        <w:rPr>
          <w:rtl/>
        </w:rPr>
        <w:t xml:space="preserve">2.3 المعايير التقنية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1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الوصف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إلزامي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الفحص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المتطلبات التقنية واضحة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API endpoints، Data models محددة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مستحسن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التبعيات محددة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التبعيات على أنظمة/خدمات أخرى واضحة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قيود الأداء محددة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متطلبات الأداء (Response time, Load) واضحة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النوع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  ☐ 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متطلبات الأمان محددة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المتطلبات الأمنية الخاصة بالقصة واضحة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النوع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  ☐ 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البيئة المستهدفة واضحة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المنصات والمتصفحات المستهدفة محددة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مستحسن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عوائق معروفة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توجد عوائق تمنع البدء في التنفيذ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✓  ☐ ✗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3. قائمة فحص الجاهزية (Ready Checklist)</w:t>
      </w:r>
    </w:p>
    <w:p>
      <w:pPr>
        <w:pStyle w:val="Heading2"/>
        <w:bidi/>
        <w:jc w:val="right"/>
      </w:pPr>
      <w:r>
        <w:rPr>
          <w:rtl/>
        </w:rPr>
        <w:t xml:space="preserve">3.1 فحص شامل لقصة مستخدم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قصة المستخدم رقم: </w:t>
      </w:r>
      <w:r>
        <w:rPr>
          <w:rFonts w:ascii="Arial" w:cs="Arial" w:eastAsia="Arial" w:hAnsi="Arial"/>
          <w:sz w:val="24"/>
          <w:szCs w:val="24"/>
          <w:rtl/>
        </w:rPr>
        <w:t xml:space="preserve">US-___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العنوان: </w:t>
      </w:r>
      <w:r>
        <w:rPr>
          <w:rFonts w:ascii="Arial" w:cs="Arial" w:eastAsia="Arial" w:hAnsi="Arial"/>
          <w:sz w:val="24"/>
          <w:szCs w:val="24"/>
          <w:rtl/>
        </w:rPr>
        <w:t xml:space="preserve">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1500"/>
        <w:gridCol w:w="3000"/>
      </w:tblGrid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البند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ملاحظات</w:t>
            </w:r>
          </w:p>
        </w:tc>
      </w:tr>
      <w:tr>
        <w:tc>
          <w:tcPr>
            <w:tcW w:type="dxa" w:w="4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الوضوح والفهم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القصة مفهومة من قبل جميع أعضاء الفريق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لا توجد أسئلة مفتوحة أو غموض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السياق والخلفية واضحان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الهدف النهائي للمستخدم واضح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معايير القبول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معايير القبول مكتوبة ومحددة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جميع السيناريوهات مغطاة (Happy path + Edge cases)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سلوك الخطأ والاستثناءات محدد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معايير القبول قابلة للاختبار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التصميم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التصاميم النهائية متاحة ومراجعة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التصاميم تغطي جميع حالات الاستخدام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التصاميم متوافقة مع Design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التصاميم للشاشات المختلفة (Responsive) متاحة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التقنية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المتطلبات التقنية واضحة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لا توجد تبعيات غير محلولة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تم تقدير الجهد (Story Points)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لا توجد عوائق تقنية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1696F"/>
                <w:sz w:val="22"/>
                <w:szCs w:val="22"/>
                <w:rtl/>
              </w:rPr>
              <w:t xml:space="preserve">الاختبار</w:t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خطة الاختبار محددة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بيانات الاختبار متاحة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☐ بيئة الاختبار جاهزة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300"/>
      </w:pP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النتيجة النهائية: </w:t>
      </w:r>
      <w:r>
        <w:rPr>
          <w:rFonts w:ascii="Arial" w:cs="Arial" w:eastAsia="Arial" w:hAnsi="Arial"/>
          <w:sz w:val="24"/>
          <w:szCs w:val="24"/>
          <w:rtl/>
        </w:rPr>
        <w:t xml:space="preserve">☐ جاهزة للـ Sprint    ☐ تحتاج عمل إضافي    ☐ مرفوضة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المراجع: </w:t>
      </w:r>
      <w:r>
        <w:rPr>
          <w:rFonts w:ascii="Arial" w:cs="Arial" w:eastAsia="Arial" w:hAnsi="Arial"/>
          <w:sz w:val="24"/>
          <w:szCs w:val="24"/>
          <w:rtl/>
        </w:rPr>
        <w:t xml:space="preserve">_______________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التاريخ: </w:t>
      </w:r>
      <w:r>
        <w:rPr>
          <w:rFonts w:ascii="Arial" w:cs="Arial" w:eastAsia="Arial" w:hAnsi="Arial"/>
          <w:sz w:val="24"/>
          <w:szCs w:val="24"/>
          <w:rtl/>
        </w:rPr>
        <w:t xml:space="preserve">___/___/___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4. قالب معايير القبول (Acceptance Criteria Template)</w:t>
      </w:r>
    </w:p>
    <w:p>
      <w:pPr>
        <w:pStyle w:val="Heading2"/>
        <w:bidi/>
        <w:jc w:val="right"/>
      </w:pPr>
      <w:r>
        <w:rPr>
          <w:rtl/>
        </w:rPr>
        <w:t xml:space="preserve">4.1 صيغة Given/When/Then</w:t>
      </w:r>
    </w:p>
    <w:p>
      <w:pPr>
        <w:spacing w:after="200"/>
      </w:pP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السيناريو: </w:t>
      </w:r>
      <w:r>
        <w:rPr>
          <w:rFonts w:ascii="Arial" w:cs="Arial" w:eastAsia="Arial" w:hAnsi="Arial"/>
          <w:sz w:val="24"/>
          <w:szCs w:val="24"/>
          <w:rtl/>
        </w:rPr>
        <w:t xml:space="preserve">[وصف السيناريو]</w:t>
      </w: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بالنظر إلى (Given): </w:t>
      </w:r>
      <w:r>
        <w:rPr>
          <w:rFonts w:ascii="Arial" w:cs="Arial" w:eastAsia="Arial" w:hAnsi="Arial"/>
          <w:sz w:val="24"/>
          <w:szCs w:val="24"/>
          <w:rtl/>
        </w:rPr>
        <w:t xml:space="preserve">[الشرط المسبق أو الحالة الابتدائية]</w:t>
      </w: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عندما (When): </w:t>
      </w:r>
      <w:r>
        <w:rPr>
          <w:rFonts w:ascii="Arial" w:cs="Arial" w:eastAsia="Arial" w:hAnsi="Arial"/>
          <w:sz w:val="24"/>
          <w:szCs w:val="24"/>
          <w:rtl/>
        </w:rPr>
        <w:t xml:space="preserve">[الإجراء الذي يتخذه المستخدم]</w:t>
      </w: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فإن (Then): </w:t>
      </w:r>
      <w:r>
        <w:rPr>
          <w:rFonts w:ascii="Arial" w:cs="Arial" w:eastAsia="Arial" w:hAnsi="Arial"/>
          <w:sz w:val="24"/>
          <w:szCs w:val="24"/>
          <w:rtl/>
        </w:rPr>
        <w:t xml:space="preserve">[النتيجة المتوقعة]</w:t>
      </w:r>
    </w:p>
    <w:p>
      <w:pPr>
        <w:spacing w:after="200"/>
      </w:pP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مثال عملي:</w:t>
      </w: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السيناريو: </w:t>
      </w:r>
      <w:r>
        <w:rPr>
          <w:rFonts w:ascii="Arial" w:cs="Arial" w:eastAsia="Arial" w:hAnsi="Arial"/>
          <w:sz w:val="24"/>
          <w:szCs w:val="24"/>
          <w:rtl/>
        </w:rPr>
        <w:t xml:space="preserve">تسجيل دخول ناجح</w:t>
      </w: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بالنظر إلى: </w:t>
      </w:r>
      <w:r>
        <w:rPr>
          <w:rFonts w:ascii="Arial" w:cs="Arial" w:eastAsia="Arial" w:hAnsi="Arial"/>
          <w:sz w:val="24"/>
          <w:szCs w:val="24"/>
          <w:rtl/>
        </w:rPr>
        <w:t xml:space="preserve">أن المستخدم لديه حساب مفعّل</w:t>
      </w: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عندما: </w:t>
      </w:r>
      <w:r>
        <w:rPr>
          <w:rFonts w:ascii="Arial" w:cs="Arial" w:eastAsia="Arial" w:hAnsi="Arial"/>
          <w:sz w:val="24"/>
          <w:szCs w:val="24"/>
          <w:rtl/>
        </w:rPr>
        <w:t xml:space="preserve">يدخل البريد الإلكتروني وكلمة المرور الصحيحة ويضغط "تسجيل الدخول"</w:t>
      </w:r>
    </w:p>
    <w:p>
      <w:pPr>
        <w:bidi/>
        <w:spacing w:after="80"/>
        <w:ind w:left="720"/>
        <w:jc w:val="right"/>
      </w:pPr>
      <w:r>
        <w:rPr>
          <w:rFonts w:ascii="Arial" w:cs="Arial" w:eastAsia="Arial" w:hAnsi="Arial"/>
          <w:b/>
          <w:bCs/>
          <w:color w:val="01696F"/>
          <w:sz w:val="24"/>
          <w:szCs w:val="24"/>
          <w:rtl/>
        </w:rPr>
        <w:t xml:space="preserve">فإن: </w:t>
      </w:r>
      <w:r>
        <w:rPr>
          <w:rFonts w:ascii="Arial" w:cs="Arial" w:eastAsia="Arial" w:hAnsi="Arial"/>
          <w:sz w:val="24"/>
          <w:szCs w:val="24"/>
          <w:rtl/>
        </w:rPr>
        <w:t xml:space="preserve">يتم توجيهه إلى لوحة التحكم الرئيسية مع رسالة ترحيب</w:t>
      </w:r>
    </w:p>
    <w:p>
      <w:pPr>
        <w:spacing w:after="300"/>
      </w:pPr>
    </w:p>
    <w:p>
      <w:pPr>
        <w:pStyle w:val="Heading2"/>
        <w:bidi/>
        <w:jc w:val="right"/>
      </w:pPr>
      <w:r>
        <w:rPr>
          <w:rtl/>
        </w:rPr>
        <w:t xml:space="preserve">4.2 أنماط معايير القبول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نوع القصة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أمثلة على المعايير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إنشاء (Create)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يتم حفظ البيانات بنجاح، يظهر تأكيد للمستخدم، الحقول الإلزامية محددة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عرض (Read)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البيانات تظهر بالشكل المحدد، الترتيب صحيح، التصفح يعمل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تعديل (Update)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التغييرات تُحفظ بنجاح، التاريخ يُحدث تلقائياً، يظهر تأكيد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حذف (Delete)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تأكيد قبل الحذف، الحذف ناعم أو نهائي، الرسائل واضحة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5. عملية تحسين السجل (Backlog Refinement Process)</w:t>
      </w:r>
    </w:p>
    <w:p>
      <w:pPr>
        <w:pStyle w:val="Heading2"/>
        <w:bidi/>
        <w:jc w:val="right"/>
      </w:pPr>
      <w:r>
        <w:rPr>
          <w:rtl/>
        </w:rPr>
        <w:t xml:space="preserve">5.1 خطوات جلسة التحسين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مراجعة العناصر الحالية في السجل (15 دقيقة)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مناقشة القصص الجديدة وتوضيحها (30 دقيقة)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تقسيم القصص الكبيرة إلى قصص أصغر (15 دقيقة)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تقدير الجهد (Planning Poker) (20 دقيقة)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ترتيب الأولويات (10 دقيقة)</w:t>
      </w:r>
    </w:p>
    <w:p>
      <w:pPr>
        <w:pStyle w:val="ListParagraph"/>
        <w:numPr>
          <w:ilvl w:val="0"/>
          <w:numId w:val="3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تطبيق فحص الجاهزية (10 دقيقة)</w:t>
      </w:r>
    </w:p>
    <w:p>
      <w:pPr>
        <w:spacing w:after="300"/>
      </w:pPr>
    </w:p>
    <w:p>
      <w:pPr>
        <w:pStyle w:val="Heading2"/>
        <w:bidi/>
        <w:jc w:val="right"/>
      </w:pPr>
      <w:r>
        <w:rPr>
          <w:rtl/>
        </w:rPr>
        <w:t xml:space="preserve">5.2 أدوار المشاركين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الدور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المسؤوليات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مالك المنتج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توضيح المتطلبات، تحديد الأولويات، الإجابة على الأسئلة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Scrum Master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تسهيل الجلسة، ضمان الالتزام بالوقت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فريق التطوير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طرح الأسئلة، تقدير الجهد، تحديد التبعيات التقنية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UX/UI Designer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توضيح التصاميم، مناقشة تدفق المستخدم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6. إرشادات تقسيم القصص الكبيرة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طريقة التقسيم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الوصف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مثال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تدفق العمل (Workflow)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تقسيم حسب خطوات العملية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تسجيل ← تأكيد ← تفعيل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قاعدة العمل (Business Rule)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فصل كل قاعدة في قصة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خصم عادي ← خصم VIP ← خصم كمية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البيانات (Data Variations)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قصة لكل نوع بيانات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نص ← صور ← فيديو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المنصة (Platform)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قصة لكل منصة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ويب ← iOS ←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حسب العمليات (CRUD)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قصة لكل عملية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إنشاء ← قراءة ← تعديل ← حذف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Happy Path أولاً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المسار الرئيسي ثم الاستثناءات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سيناريو ناجح ← معالجة أخطاء</w:t>
            </w:r>
          </w:p>
        </w:tc>
      </w:tr>
    </w:tbl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7. سجل التغييرات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0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التاريخ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الإصدار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المسؤول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صفحة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قالب تعريف الجاهزية | Definition of Ready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1696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2026-03-11T22:52:19.086Z</dcterms:created>
  <dcterms:modified xsi:type="dcterms:W3CDTF">2026-03-11T22:52:19.086Z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