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01696F"/>
          <w:sz w:val="32"/>
          <w:szCs w:val="32"/>
          <w:rtl/>
        </w:rPr>
        <w:t xml:space="preserve">قالب خطة تتبع التحليلات</w:t>
      </w:r>
    </w:p>
    <w:p>
      <w:pPr>
        <w:pStyle w:val="Heading1"/>
        <w:spacing w:after="240" w:before="240"/>
        <w:jc w:val="right"/>
      </w:pPr>
      <w:r>
        <w:rPr>
          <w:rFonts w:ascii="Arial" w:cs="Arial" w:eastAsia="Arial" w:hAnsi="Arial"/>
          <w:b/>
          <w:bCs/>
          <w:color w:val="01696F"/>
          <w:sz w:val="28"/>
          <w:szCs w:val="28"/>
          <w:rtl/>
        </w:rPr>
        <w:t xml:space="preserve">نظرة عامة</w:t>
      </w:r>
    </w:p>
    <w:p>
      <w:pPr>
        <w:spacing w:after="120"/>
        <w:jc w:val="right"/>
      </w:pPr>
      <w:r>
        <w:rPr>
          <w:rFonts w:ascii="Arial" w:cs="Arial" w:eastAsia="Arial" w:hAnsi="Arial"/>
          <w:sz w:val="24"/>
          <w:szCs w:val="24"/>
          <w:rtl/>
        </w:rPr>
        <w:t xml:space="preserve">هذا القالب يوفر إطار عمل متكامل لتخطيط وتوثيق استراتيجية تتبع التحليلات في المنتج. يساعدك على تحديد الأحداث (Events)، الخصائص (Properties)، ومؤشرات الأداء الرئيسية (KPIs) لضمان جمع بيانات دقيقة وقابلة للاستخدام في اتخاذ القرارات.</w:t>
      </w:r>
    </w:p>
    <w:p>
      <w:pPr>
        <w:pStyle w:val="Heading1"/>
        <w:spacing w:after="240" w:before="240"/>
        <w:jc w:val="right"/>
      </w:pPr>
      <w:r>
        <w:rPr>
          <w:rFonts w:ascii="Arial" w:cs="Arial" w:eastAsia="Arial" w:hAnsi="Arial"/>
          <w:b/>
          <w:bCs/>
          <w:color w:val="01696F"/>
          <w:sz w:val="28"/>
          <w:szCs w:val="28"/>
          <w:rtl/>
        </w:rPr>
        <w:t xml:space="preserve">معلومات أساسية</w:t>
      </w:r>
    </w:p>
    <w:p>
      <w:pPr>
        <w:spacing w:after="100"/>
        <w:jc w:val="right"/>
      </w:pPr>
      <w:r>
        <w:rPr>
          <w:rFonts w:ascii="Arial" w:cs="Arial" w:eastAsia="Arial" w:hAnsi="Arial"/>
          <w:b/>
          <w:bCs/>
          <w:sz w:val="24"/>
          <w:szCs w:val="24"/>
          <w:rtl/>
        </w:rPr>
        <w:t xml:space="preserve">اسم المنتج:</w:t>
      </w:r>
      <w:r>
        <w:rPr>
          <w:rFonts w:ascii="Arial" w:cs="Arial" w:eastAsia="Arial" w:hAnsi="Arial"/>
          <w:sz w:val="24"/>
          <w:szCs w:val="24"/>
          <w:rtl/>
        </w:rPr>
        <w:t xml:space="preserve"> ___</w:t>
      </w:r>
    </w:p>
    <w:p>
      <w:pPr>
        <w:spacing w:after="100"/>
        <w:jc w:val="right"/>
      </w:pPr>
      <w:r>
        <w:rPr>
          <w:rFonts w:ascii="Arial" w:cs="Arial" w:eastAsia="Arial" w:hAnsi="Arial"/>
          <w:b/>
          <w:bCs/>
          <w:sz w:val="24"/>
          <w:szCs w:val="24"/>
          <w:rtl/>
        </w:rPr>
        <w:t xml:space="preserve">مالك خطة التحليلات:</w:t>
      </w:r>
      <w:r>
        <w:rPr>
          <w:rFonts w:ascii="Arial" w:cs="Arial" w:eastAsia="Arial" w:hAnsi="Arial"/>
          <w:sz w:val="24"/>
          <w:szCs w:val="24"/>
          <w:rtl/>
        </w:rPr>
        <w:t xml:space="preserve"> ___</w:t>
      </w:r>
    </w:p>
    <w:p>
      <w:pPr>
        <w:spacing w:after="100"/>
        <w:jc w:val="right"/>
      </w:pPr>
      <w:r>
        <w:rPr>
          <w:rFonts w:ascii="Arial" w:cs="Arial" w:eastAsia="Arial" w:hAnsi="Arial"/>
          <w:b/>
          <w:bCs/>
          <w:sz w:val="24"/>
          <w:szCs w:val="24"/>
          <w:rtl/>
        </w:rPr>
        <w:t xml:space="preserve">فريق البيانات (Data Team):</w:t>
      </w:r>
      <w:r>
        <w:rPr>
          <w:rFonts w:ascii="Arial" w:cs="Arial" w:eastAsia="Arial" w:hAnsi="Arial"/>
          <w:sz w:val="24"/>
          <w:szCs w:val="24"/>
          <w:rtl/>
        </w:rPr>
        <w:t xml:space="preserve"> ___</w:t>
      </w:r>
    </w:p>
    <w:p>
      <w:pPr>
        <w:spacing w:after="100"/>
        <w:jc w:val="right"/>
      </w:pPr>
      <w:r>
        <w:rPr>
          <w:rFonts w:ascii="Arial" w:cs="Arial" w:eastAsia="Arial" w:hAnsi="Arial"/>
          <w:b/>
          <w:bCs/>
          <w:sz w:val="24"/>
          <w:szCs w:val="24"/>
          <w:rtl/>
        </w:rPr>
        <w:t xml:space="preserve">تاريخ الإنشاء:</w:t>
      </w:r>
      <w:r>
        <w:rPr>
          <w:rFonts w:ascii="Arial" w:cs="Arial" w:eastAsia="Arial" w:hAnsi="Arial"/>
          <w:sz w:val="24"/>
          <w:szCs w:val="24"/>
          <w:rtl/>
        </w:rPr>
        <w:t xml:space="preserve"> ___/___/___</w:t>
      </w:r>
    </w:p>
    <w:p>
      <w:pPr>
        <w:spacing w:after="100"/>
        <w:jc w:val="right"/>
      </w:pPr>
      <w:r>
        <w:rPr>
          <w:rFonts w:ascii="Arial" w:cs="Arial" w:eastAsia="Arial" w:hAnsi="Arial"/>
          <w:b/>
          <w:bCs/>
          <w:sz w:val="24"/>
          <w:szCs w:val="24"/>
          <w:rtl/>
        </w:rPr>
        <w:t xml:space="preserve">آخر تحديث:</w:t>
      </w:r>
      <w:r>
        <w:rPr>
          <w:rFonts w:ascii="Arial" w:cs="Arial" w:eastAsia="Arial" w:hAnsi="Arial"/>
          <w:sz w:val="24"/>
          <w:szCs w:val="24"/>
          <w:rtl/>
        </w:rPr>
        <w:t xml:space="preserve"> ___/___/___</w:t>
      </w:r>
    </w:p>
    <w:p>
      <w:pPr>
        <w:spacing w:after="100"/>
        <w:jc w:val="right"/>
      </w:pPr>
      <w:r>
        <w:rPr>
          <w:rFonts w:ascii="Arial" w:cs="Arial" w:eastAsia="Arial" w:hAnsi="Arial"/>
          <w:b/>
          <w:bCs/>
          <w:sz w:val="24"/>
          <w:szCs w:val="24"/>
          <w:rtl/>
        </w:rPr>
        <w:t xml:space="preserve">الإصدار:</w:t>
      </w:r>
      <w:r>
        <w:rPr>
          <w:rFonts w:ascii="Arial" w:cs="Arial" w:eastAsia="Arial" w:hAnsi="Arial"/>
          <w:sz w:val="24"/>
          <w:szCs w:val="24"/>
          <w:rtl/>
        </w:rPr>
        <w:t xml:space="preserve"> v___</w:t>
      </w:r>
    </w:p>
    <w:p>
      <w:pPr>
        <w:spacing w:after="100"/>
        <w:jc w:val="right"/>
      </w:pPr>
      <w:r>
        <w:rPr>
          <w:rFonts w:ascii="Arial" w:cs="Arial" w:eastAsia="Arial" w:hAnsi="Arial"/>
          <w:b/>
          <w:bCs/>
          <w:sz w:val="24"/>
          <w:szCs w:val="24"/>
          <w:rtl/>
        </w:rPr>
        <w:t xml:space="preserve">أدوات التحليلات المستخدمة: </w:t>
      </w:r>
      <w:r>
        <w:rPr>
          <w:rFonts w:ascii="Arial" w:cs="Arial" w:eastAsia="Arial" w:hAnsi="Arial"/>
          <w:sz w:val="24"/>
          <w:szCs w:val="24"/>
          <w:rtl/>
        </w:rPr>
        <w:t xml:space="preserve">☐ Google Analytics  ☐ Mixpanel  ☐ Amplitude  ☐ Segment  ☐ Firebase Analytics  ☐ أخرى: ___</w:t>
      </w:r>
    </w:p>
    <w:p>
      <w:pPr>
        <w:spacing w:after="200"/>
        <w:jc w:val="right"/>
      </w:pPr>
      <w:r>
        <w:rPr>
          <w:rFonts w:ascii="Arial" w:cs="Arial" w:eastAsia="Arial" w:hAnsi="Arial"/>
          <w:b/>
          <w:bCs/>
          <w:sz w:val="24"/>
          <w:szCs w:val="24"/>
          <w:rtl/>
        </w:rPr>
        <w:t xml:space="preserve">المنصات المستهدفة: </w:t>
      </w:r>
      <w:r>
        <w:rPr>
          <w:rFonts w:ascii="Arial" w:cs="Arial" w:eastAsia="Arial" w:hAnsi="Arial"/>
          <w:sz w:val="24"/>
          <w:szCs w:val="24"/>
          <w:rtl/>
        </w:rPr>
        <w:t xml:space="preserve">☐ ويب  ☐ iOS  ☐ Android  ☐ API  ☐ أخرى: ___</w:t>
      </w:r>
    </w:p>
    <w:p>
      <w:r>
        <w:br w:type="page"/>
      </w:r>
    </w:p>
    <w:p>
      <w:pPr>
        <w:pStyle w:val="Heading1"/>
        <w:spacing w:after="240" w:before="240"/>
        <w:jc w:val="right"/>
      </w:pPr>
      <w:r>
        <w:rPr>
          <w:rFonts w:ascii="Arial" w:cs="Arial" w:eastAsia="Arial" w:hAnsi="Arial"/>
          <w:b/>
          <w:bCs/>
          <w:color w:val="01696F"/>
          <w:sz w:val="28"/>
          <w:szCs w:val="28"/>
          <w:rtl/>
        </w:rPr>
        <w:t xml:space="preserve">1. استراتيجية التحليلات</w:t>
      </w:r>
    </w:p>
    <w:p>
      <w:pPr>
        <w:pStyle w:val="Heading2"/>
        <w:spacing w:after="180" w:before="180"/>
        <w:jc w:val="right"/>
      </w:pPr>
      <w:r>
        <w:rPr>
          <w:rFonts w:ascii="Arial" w:cs="Arial" w:eastAsia="Arial" w:hAnsi="Arial"/>
          <w:b/>
          <w:bCs/>
          <w:color w:val="01696F"/>
          <w:sz w:val="26"/>
          <w:szCs w:val="26"/>
          <w:rtl/>
        </w:rPr>
        <w:t xml:space="preserve">1.1 الأهداف من التتبع</w:t>
      </w:r>
    </w:p>
    <w:p>
      <w:pPr>
        <w:pStyle w:val="ListParagraph"/>
        <w:numPr>
          <w:ilvl w:val="0"/>
          <w:numId w:val="2"/>
        </w:numPr>
        <w:jc w:val="right"/>
      </w:pPr>
      <w:r>
        <w:rPr>
          <w:rFonts w:ascii="Arial" w:cs="Arial" w:eastAsia="Arial" w:hAnsi="Arial"/>
          <w:sz w:val="24"/>
          <w:szCs w:val="24"/>
          <w:rtl/>
        </w:rPr>
        <w:t xml:space="preserve">فهم سلوك المستخدم وتحسين تجربة الاستخدام</w:t>
      </w:r>
    </w:p>
    <w:p>
      <w:pPr>
        <w:pStyle w:val="ListParagraph"/>
        <w:numPr>
          <w:ilvl w:val="0"/>
          <w:numId w:val="2"/>
        </w:numPr>
        <w:jc w:val="right"/>
      </w:pPr>
      <w:r>
        <w:rPr>
          <w:rFonts w:ascii="Arial" w:cs="Arial" w:eastAsia="Arial" w:hAnsi="Arial"/>
          <w:sz w:val="24"/>
          <w:szCs w:val="24"/>
          <w:rtl/>
        </w:rPr>
        <w:t xml:space="preserve">قياس أداء الميزات الجديدة والحالية</w:t>
      </w:r>
    </w:p>
    <w:p>
      <w:pPr>
        <w:pStyle w:val="ListParagraph"/>
        <w:numPr>
          <w:ilvl w:val="0"/>
          <w:numId w:val="2"/>
        </w:numPr>
        <w:jc w:val="right"/>
      </w:pPr>
      <w:r>
        <w:rPr>
          <w:rFonts w:ascii="Arial" w:cs="Arial" w:eastAsia="Arial" w:hAnsi="Arial"/>
          <w:sz w:val="24"/>
          <w:szCs w:val="24"/>
          <w:rtl/>
        </w:rPr>
        <w:t xml:space="preserve">دعم اتخاذ القرارات المبنية على البيانات</w:t>
      </w:r>
    </w:p>
    <w:p>
      <w:pPr>
        <w:pStyle w:val="ListParagraph"/>
        <w:numPr>
          <w:ilvl w:val="0"/>
          <w:numId w:val="2"/>
        </w:numPr>
        <w:jc w:val="right"/>
      </w:pPr>
      <w:r>
        <w:rPr>
          <w:rFonts w:ascii="Arial" w:cs="Arial" w:eastAsia="Arial" w:hAnsi="Arial"/>
          <w:sz w:val="24"/>
          <w:szCs w:val="24"/>
          <w:rtl/>
        </w:rPr>
        <w:t xml:space="preserve">تتبع مسار التحويل (Conversion Funnel) وتحسينه</w:t>
      </w:r>
    </w:p>
    <w:p>
      <w:pPr>
        <w:pStyle w:val="ListParagraph"/>
        <w:numPr>
          <w:ilvl w:val="0"/>
          <w:numId w:val="2"/>
        </w:numPr>
        <w:jc w:val="right"/>
      </w:pPr>
      <w:r>
        <w:rPr>
          <w:rFonts w:ascii="Arial" w:cs="Arial" w:eastAsia="Arial" w:hAnsi="Arial"/>
          <w:sz w:val="24"/>
          <w:szCs w:val="24"/>
          <w:rtl/>
        </w:rPr>
        <w:t xml:space="preserve">قياس معدلات الاحتفاظ والتفاعل</w:t>
      </w:r>
    </w:p>
    <w:p>
      <w:pPr>
        <w:pStyle w:val="ListParagraph"/>
        <w:numPr>
          <w:ilvl w:val="0"/>
          <w:numId w:val="2"/>
        </w:numPr>
        <w:jc w:val="right"/>
      </w:pPr>
      <w:r>
        <w:rPr>
          <w:rFonts w:ascii="Arial" w:cs="Arial" w:eastAsia="Arial" w:hAnsi="Arial"/>
          <w:sz w:val="24"/>
          <w:szCs w:val="24"/>
          <w:rtl/>
        </w:rPr>
        <w:t xml:space="preserve">تقييم فعالية الحملات التسويقية</w:t>
      </w:r>
    </w:p>
    <w:p>
      <w:pPr>
        <w:spacing w:after="120"/>
      </w:pPr>
    </w:p>
    <w:p>
      <w:pPr>
        <w:pStyle w:val="Heading2"/>
        <w:spacing w:after="180" w:before="180"/>
        <w:jc w:val="right"/>
      </w:pPr>
      <w:r>
        <w:rPr>
          <w:rFonts w:ascii="Arial" w:cs="Arial" w:eastAsia="Arial" w:hAnsi="Arial"/>
          <w:b/>
          <w:bCs/>
          <w:color w:val="01696F"/>
          <w:sz w:val="26"/>
          <w:szCs w:val="26"/>
          <w:rtl/>
        </w:rPr>
        <w:t xml:space="preserve">1.2 مبادئ التتبع</w:t>
      </w:r>
    </w:p>
    <w:p>
      <w:pPr>
        <w:pStyle w:val="ListParagraph"/>
        <w:numPr>
          <w:ilvl w:val="0"/>
          <w:numId w:val="2"/>
        </w:numPr>
        <w:jc w:val="right"/>
      </w:pPr>
      <w:r>
        <w:rPr>
          <w:rFonts w:ascii="Arial" w:cs="Arial" w:eastAsia="Arial" w:hAnsi="Arial"/>
          <w:sz w:val="24"/>
          <w:szCs w:val="24"/>
          <w:rtl/>
        </w:rPr>
        <w:t xml:space="preserve">جمع البيانات الضرورية فقط (Data Minimization)</w:t>
      </w:r>
    </w:p>
    <w:p>
      <w:pPr>
        <w:pStyle w:val="ListParagraph"/>
        <w:numPr>
          <w:ilvl w:val="0"/>
          <w:numId w:val="2"/>
        </w:numPr>
        <w:jc w:val="right"/>
      </w:pPr>
      <w:r>
        <w:rPr>
          <w:rFonts w:ascii="Arial" w:cs="Arial" w:eastAsia="Arial" w:hAnsi="Arial"/>
          <w:sz w:val="24"/>
          <w:szCs w:val="24"/>
          <w:rtl/>
        </w:rPr>
        <w:t xml:space="preserve">الالتزام بسياسات الخصوصية (GDPR/CCPA)</w:t>
      </w:r>
    </w:p>
    <w:p>
      <w:pPr>
        <w:pStyle w:val="ListParagraph"/>
        <w:numPr>
          <w:ilvl w:val="0"/>
          <w:numId w:val="2"/>
        </w:numPr>
        <w:jc w:val="right"/>
      </w:pPr>
      <w:r>
        <w:rPr>
          <w:rFonts w:ascii="Arial" w:cs="Arial" w:eastAsia="Arial" w:hAnsi="Arial"/>
          <w:sz w:val="24"/>
          <w:szCs w:val="24"/>
          <w:rtl/>
        </w:rPr>
        <w:t xml:space="preserve">ضمان دقة واتساق البيانات</w:t>
      </w:r>
    </w:p>
    <w:p>
      <w:pPr>
        <w:pStyle w:val="ListParagraph"/>
        <w:numPr>
          <w:ilvl w:val="0"/>
          <w:numId w:val="2"/>
        </w:numPr>
        <w:jc w:val="right"/>
      </w:pPr>
      <w:r>
        <w:rPr>
          <w:rFonts w:ascii="Arial" w:cs="Arial" w:eastAsia="Arial" w:hAnsi="Arial"/>
          <w:sz w:val="24"/>
          <w:szCs w:val="24"/>
          <w:rtl/>
        </w:rPr>
        <w:t xml:space="preserve">توثيق كل حدث وخاصية بوضوح</w:t>
      </w:r>
    </w:p>
    <w:p>
      <w:pPr>
        <w:pStyle w:val="ListParagraph"/>
        <w:numPr>
          <w:ilvl w:val="0"/>
          <w:numId w:val="2"/>
        </w:numPr>
        <w:jc w:val="right"/>
      </w:pPr>
      <w:r>
        <w:rPr>
          <w:rFonts w:ascii="Arial" w:cs="Arial" w:eastAsia="Arial" w:hAnsi="Arial"/>
          <w:sz w:val="24"/>
          <w:szCs w:val="24"/>
          <w:rtl/>
        </w:rPr>
        <w:t xml:space="preserve">مراجعة دورية لخطة التتبع</w:t>
      </w:r>
    </w:p>
    <w:p>
      <w:pPr>
        <w:spacing w:after="120"/>
      </w:pPr>
    </w:p>
    <w:p>
      <w:pPr>
        <w:pStyle w:val="Heading2"/>
        <w:spacing w:after="180" w:before="180"/>
        <w:jc w:val="right"/>
      </w:pPr>
      <w:r>
        <w:rPr>
          <w:rFonts w:ascii="Arial" w:cs="Arial" w:eastAsia="Arial" w:hAnsi="Arial"/>
          <w:b/>
          <w:bCs/>
          <w:color w:val="01696F"/>
          <w:sz w:val="26"/>
          <w:szCs w:val="26"/>
          <w:rtl/>
        </w:rPr>
        <w:t xml:space="preserve">1.3 مؤشرات الأداء الرئيسية (KPIs)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200"/>
        <w:gridCol w:w="1200"/>
        <w:gridCol w:w="1626"/>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المؤشر (KPI)</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التعريف</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طريقة الحساب</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القيمة الحالية</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الهدف</w:t>
            </w:r>
          </w:p>
        </w:tc>
        <w:tc>
          <w:tcPr>
            <w:tcW w:type="dxa" w:w="16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مصدر البيانات</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DAU (المستخدمون اليوميون النشطون)</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عدد المستخدمين الفريدين يومياً</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Count distinct users per day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MAU (المستخدمون الشهريون النشطون)</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عدد المستخدمين الفريدين شهرياً</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Count distinct users per month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Retention Rate (معدل الاحتفاظ)</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نسبة المستخدمين العائدين</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Users returning / Total users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Conversion Rate (معدل التحويل)</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نسبة التحويل من زائر لمستخدم</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Converted / Total visitors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Session Duration (مدة الجلسة)</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متوسط مدة الجلسة</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Average session 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 دقيقة</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Churn Rate (معدل التخلي)</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نسبة المستخدمين المغادرين</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Lost users / Total users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w:t>
            </w:r>
          </w:p>
        </w:tc>
      </w:tr>
    </w:tbl>
    <w:p>
      <w:r>
        <w:br w:type="page"/>
      </w:r>
    </w:p>
    <w:p>
      <w:pPr>
        <w:pStyle w:val="Heading1"/>
        <w:spacing w:after="240" w:before="240"/>
        <w:jc w:val="right"/>
      </w:pPr>
      <w:r>
        <w:rPr>
          <w:rFonts w:ascii="Arial" w:cs="Arial" w:eastAsia="Arial" w:hAnsi="Arial"/>
          <w:b/>
          <w:bCs/>
          <w:color w:val="01696F"/>
          <w:sz w:val="28"/>
          <w:szCs w:val="28"/>
          <w:rtl/>
        </w:rPr>
        <w:t xml:space="preserve">2. تصنيف الأحداث (Event Taxonomy)</w:t>
      </w:r>
    </w:p>
    <w:p>
      <w:pPr>
        <w:pStyle w:val="Heading2"/>
        <w:spacing w:after="180" w:before="180"/>
        <w:jc w:val="right"/>
      </w:pPr>
      <w:r>
        <w:rPr>
          <w:rFonts w:ascii="Arial" w:cs="Arial" w:eastAsia="Arial" w:hAnsi="Arial"/>
          <w:b/>
          <w:bCs/>
          <w:color w:val="01696F"/>
          <w:sz w:val="26"/>
          <w:szCs w:val="26"/>
          <w:rtl/>
        </w:rPr>
        <w:t xml:space="preserve">2.1 اصطلاحات التسمية (Naming Conventions)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النوع</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الصيغة</w:t>
            </w:r>
          </w:p>
        </w:tc>
        <w:tc>
          <w:tcPr>
            <w:tcW w:type="dxa" w:w="3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مثال</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إجراء مستخدم</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object_action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button_clicked, form_submitted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عرض صفحة</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page_viewed</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home_page_viewed, settings_page_viewed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حالة نظام</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system_event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error_occurred, notification_sent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تجارة</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commerce_action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product_added_to_cart, purchase_completed</w:t>
            </w:r>
          </w:p>
        </w:tc>
      </w:tr>
    </w:tbl>
    <w:p>
      <w:pPr>
        <w:spacing w:after="200"/>
      </w:pPr>
    </w:p>
    <w:p>
      <w:pPr>
        <w:spacing w:after="120"/>
        <w:jc w:val="right"/>
      </w:pPr>
      <w:r>
        <w:rPr>
          <w:rFonts w:ascii="Arial" w:cs="Arial" w:eastAsia="Arial" w:hAnsi="Arial"/>
          <w:b/>
          <w:bCs/>
          <w:sz w:val="24"/>
          <w:szCs w:val="24"/>
          <w:rtl/>
        </w:rPr>
        <w:t xml:space="preserve">قواعد التسمية:</w:t>
      </w:r>
    </w:p>
    <w:p>
      <w:pPr>
        <w:pStyle w:val="ListParagraph"/>
        <w:numPr>
          <w:ilvl w:val="0"/>
          <w:numId w:val="2"/>
        </w:numPr>
        <w:jc w:val="right"/>
      </w:pPr>
      <w:r>
        <w:rPr>
          <w:rFonts w:ascii="Arial" w:cs="Arial" w:eastAsia="Arial" w:hAnsi="Arial"/>
          <w:sz w:val="24"/>
          <w:szCs w:val="24"/>
          <w:rtl/>
        </w:rPr>
        <w:t xml:space="preserve">استخدام snake_case (حروف صغيرة مفصولة بشرطة سفلية)</w:t>
      </w:r>
    </w:p>
    <w:p>
      <w:pPr>
        <w:pStyle w:val="ListParagraph"/>
        <w:numPr>
          <w:ilvl w:val="0"/>
          <w:numId w:val="2"/>
        </w:numPr>
        <w:jc w:val="right"/>
      </w:pPr>
      <w:r>
        <w:rPr>
          <w:rFonts w:ascii="Arial" w:cs="Arial" w:eastAsia="Arial" w:hAnsi="Arial"/>
          <w:sz w:val="24"/>
          <w:szCs w:val="24"/>
          <w:rtl/>
        </w:rPr>
        <w:t xml:space="preserve">البدء بالكائن (Object) ثم الإجراء (Action)</w:t>
      </w:r>
    </w:p>
    <w:p>
      <w:pPr>
        <w:pStyle w:val="ListParagraph"/>
        <w:numPr>
          <w:ilvl w:val="0"/>
          <w:numId w:val="2"/>
        </w:numPr>
        <w:jc w:val="right"/>
      </w:pPr>
      <w:r>
        <w:rPr>
          <w:rFonts w:ascii="Arial" w:cs="Arial" w:eastAsia="Arial" w:hAnsi="Arial"/>
          <w:sz w:val="24"/>
          <w:szCs w:val="24"/>
          <w:rtl/>
        </w:rPr>
        <w:t xml:space="preserve">تجنب الاختصارات غير الواضحة</w:t>
      </w:r>
    </w:p>
    <w:p>
      <w:pPr>
        <w:pStyle w:val="ListParagraph"/>
        <w:numPr>
          <w:ilvl w:val="0"/>
          <w:numId w:val="2"/>
        </w:numPr>
        <w:jc w:val="right"/>
      </w:pPr>
      <w:r>
        <w:rPr>
          <w:rFonts w:ascii="Arial" w:cs="Arial" w:eastAsia="Arial" w:hAnsi="Arial"/>
          <w:sz w:val="24"/>
          <w:szCs w:val="24"/>
          <w:rtl/>
        </w:rPr>
        <w:t xml:space="preserve">الاتساق في المصطلحات عبر جميع المنصات</w:t>
      </w:r>
    </w:p>
    <w:p>
      <w:pPr>
        <w:spacing w:after="200"/>
      </w:pPr>
    </w:p>
    <w:p>
      <w:pPr>
        <w:pStyle w:val="Heading2"/>
        <w:spacing w:after="180" w:before="180"/>
        <w:jc w:val="right"/>
      </w:pPr>
      <w:r>
        <w:rPr>
          <w:rFonts w:ascii="Arial" w:cs="Arial" w:eastAsia="Arial" w:hAnsi="Arial"/>
          <w:b/>
          <w:bCs/>
          <w:color w:val="01696F"/>
          <w:sz w:val="26"/>
          <w:szCs w:val="26"/>
          <w:rtl/>
        </w:rPr>
        <w:t xml:space="preserve">2.2 فئات الأحداث</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الفئة</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الوصف</w:t>
            </w:r>
          </w:p>
        </w:tc>
        <w:tc>
          <w:tcPr>
            <w:tcW w:type="dxa" w:w="3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أمثلة</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التسجيل والمصادقة</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أحداث تسجيل الدخول والخروج</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signup_started, login_completed, password_reset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التنقل</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حركة المستخدم بين الصفحات</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page_viewed, tab_switched, menu_opened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التفاعل</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تفاعل المستخدم مع المحتوى</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button_clicked, search_performed, filter_applied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التحويل</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أحداث تحقيق الأهداف</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trial_started, purchase_completed, subscription_upgraded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الأخطاء</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أحداث الأخطاء والفشل</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error_displayed, api_error_occurred, timeout_occurred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الأداء</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قياسات الأداء</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page_load_time, api_response_time</w:t>
            </w:r>
          </w:p>
        </w:tc>
      </w:tr>
    </w:tbl>
    <w:p>
      <w:r>
        <w:br w:type="page"/>
      </w:r>
    </w:p>
    <w:p>
      <w:pPr>
        <w:pStyle w:val="Heading1"/>
        <w:spacing w:after="240" w:before="240"/>
        <w:jc w:val="right"/>
      </w:pPr>
      <w:r>
        <w:rPr>
          <w:rFonts w:ascii="Arial" w:cs="Arial" w:eastAsia="Arial" w:hAnsi="Arial"/>
          <w:b/>
          <w:bCs/>
          <w:color w:val="01696F"/>
          <w:sz w:val="28"/>
          <w:szCs w:val="28"/>
          <w:rtl/>
        </w:rPr>
        <w:t xml:space="preserve">3. كتالوج الأحداث التفصيلي (Event Catalog)</w:t>
      </w:r>
    </w:p>
    <w:p>
      <w:pPr>
        <w:pStyle w:val="Heading2"/>
        <w:spacing w:after="180" w:before="180"/>
        <w:jc w:val="right"/>
      </w:pPr>
      <w:r>
        <w:rPr>
          <w:rFonts w:ascii="Arial" w:cs="Arial" w:eastAsia="Arial" w:hAnsi="Arial"/>
          <w:b/>
          <w:bCs/>
          <w:color w:val="01696F"/>
          <w:sz w:val="26"/>
          <w:szCs w:val="26"/>
          <w:rtl/>
        </w:rPr>
        <w:t xml:space="preserve">3.1 أحداث التسجيل والمصادقة</w:t>
      </w:r>
    </w:p>
    <w:p>
      <w:pPr>
        <w:spacing w:after="120"/>
        <w:jc w:val="right"/>
      </w:pPr>
      <w:r>
        <w:rPr>
          <w:rFonts w:ascii="Arial" w:cs="Arial" w:eastAsia="Arial" w:hAnsi="Arial"/>
          <w:b/>
          <w:bCs/>
          <w:color w:val="01696F"/>
          <w:sz w:val="24"/>
          <w:szCs w:val="24"/>
          <w:rtl/>
        </w:rPr>
        <w:t xml:space="preserve">الحدث: signup_started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الحقل</w:t>
            </w:r>
          </w:p>
        </w:tc>
        <w:tc>
          <w:tcPr>
            <w:tcW w:type="dxa" w:w="6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التفاصيل</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اسم الحدث</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signup_started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الوصف</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يُطلق عند بدء المستخدم عملية التسجيل</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نوع الحدث</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تحويل (Conversion)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المشغّل (Trigger)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النقر على زر "إنشاء حساب"</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المنصة</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ويب  ☐ iOS  ☐ Android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الأولوية</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H  ☐ M  ☐ L</w:t>
            </w:r>
          </w:p>
        </w:tc>
      </w:tr>
    </w:tbl>
    <w:p>
      <w:pPr>
        <w:spacing w:after="200"/>
      </w:pPr>
    </w:p>
    <w:p>
      <w:pPr>
        <w:spacing w:after="120"/>
        <w:jc w:val="right"/>
      </w:pPr>
      <w:r>
        <w:rPr>
          <w:rFonts w:ascii="Arial" w:cs="Arial" w:eastAsia="Arial" w:hAnsi="Arial"/>
          <w:b/>
          <w:bCs/>
          <w:sz w:val="24"/>
          <w:szCs w:val="24"/>
          <w:rtl/>
        </w:rPr>
        <w:t xml:space="preserve">خصائص الحدث (Event Properties):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2200"/>
        <w:gridCol w:w="2626"/>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الخاصية</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النوع</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إلزامي</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الوصف</w:t>
            </w:r>
          </w:p>
        </w:tc>
        <w:tc>
          <w:tcPr>
            <w:tcW w:type="dxa" w:w="26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مثال</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signup_method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نعم</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طريقة التسجيل</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"email", "google", "apple"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referral_source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لا</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مصدر الإحالة</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"organic", "paid_ad", "referral"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page_url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نعم</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رابط الصفحة</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"https://example.com/signup"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timestamp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datetime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نعم (تلقائي)</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وقت الحدث</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"2026-03-12T00:00:00Z"</w:t>
            </w:r>
          </w:p>
        </w:tc>
      </w:tr>
    </w:tbl>
    <w:p>
      <w:pPr>
        <w:spacing w:after="300"/>
      </w:pPr>
    </w:p>
    <w:p>
      <w:pPr>
        <w:spacing w:after="120"/>
        <w:jc w:val="right"/>
      </w:pPr>
      <w:r>
        <w:rPr>
          <w:rFonts w:ascii="Arial" w:cs="Arial" w:eastAsia="Arial" w:hAnsi="Arial"/>
          <w:b/>
          <w:bCs/>
          <w:color w:val="01696F"/>
          <w:sz w:val="24"/>
          <w:szCs w:val="24"/>
          <w:rtl/>
        </w:rPr>
        <w:t xml:space="preserve">الحدث: signup_completed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الحقل</w:t>
            </w:r>
          </w:p>
        </w:tc>
        <w:tc>
          <w:tcPr>
            <w:tcW w:type="dxa" w:w="6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التفاصيل</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اسم الحدث</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signup_completed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الوصف</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يُطلق عند إكمال المستخدم عملية التسجيل بنجاح</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نوع الحدث</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تحويل (Conversion)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المشغّل (Trigger)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إكمال جميع خطوات التسجيل وتأكيد الحساب</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المنصة</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ويب  ☐ iOS  ☐ Android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الأولوية</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H  ☐ M  ☐ L</w:t>
            </w:r>
          </w:p>
        </w:tc>
      </w:tr>
    </w:tbl>
    <w:p>
      <w:pPr>
        <w:spacing w:after="200"/>
      </w:pPr>
    </w:p>
    <w:p>
      <w:pPr>
        <w:spacing w:after="120"/>
        <w:jc w:val="right"/>
      </w:pPr>
      <w:r>
        <w:rPr>
          <w:rFonts w:ascii="Arial" w:cs="Arial" w:eastAsia="Arial" w:hAnsi="Arial"/>
          <w:b/>
          <w:bCs/>
          <w:sz w:val="24"/>
          <w:szCs w:val="24"/>
          <w:rtl/>
        </w:rPr>
        <w:t xml:space="preserve">خصائص الحدث (Event Properties):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2200"/>
        <w:gridCol w:w="2626"/>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الخاصية</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النوع</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إلزامي</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الوصف</w:t>
            </w:r>
          </w:p>
        </w:tc>
        <w:tc>
          <w:tcPr>
            <w:tcW w:type="dxa" w:w="26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مثال</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signup_method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نعم</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طريقة التسجيل</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"email", "google", "apple"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user_id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نعم</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معرف المستخدم الجديد</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"usr_abc123"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signup_duration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number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لا</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مدة عملية التسجيل (ثوانٍ)</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45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referral_source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لا</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مصدر الإحالة</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"organic", "paid_ad"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timestamp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datetime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نعم (تلقائي)</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وقت الحدث</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"2026-03-12T00:00:00Z"</w:t>
            </w:r>
          </w:p>
        </w:tc>
      </w:tr>
    </w:tbl>
    <w:p>
      <w:pPr>
        <w:spacing w:after="300"/>
      </w:pPr>
    </w:p>
    <w:p>
      <w:pPr>
        <w:spacing w:after="120"/>
        <w:jc w:val="right"/>
      </w:pPr>
      <w:r>
        <w:rPr>
          <w:rFonts w:ascii="Arial" w:cs="Arial" w:eastAsia="Arial" w:hAnsi="Arial"/>
          <w:b/>
          <w:bCs/>
          <w:color w:val="01696F"/>
          <w:sz w:val="24"/>
          <w:szCs w:val="24"/>
          <w:rtl/>
        </w:rPr>
        <w:t xml:space="preserve">الحدث: login_completed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الحقل</w:t>
            </w:r>
          </w:p>
        </w:tc>
        <w:tc>
          <w:tcPr>
            <w:tcW w:type="dxa" w:w="6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التفاصيل</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اسم الحدث</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login_completed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الوصف</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يُطلق عند تسجيل دخول المستخدم بنجاح</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نوع الحدث</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مصادقة (Authentication)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المشغّل (Trigger)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إدخال بيانات صحيحة والنقر على زر "تسجيل الدخول"</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المنصة</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ويب  ☐ iOS  ☐ Android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الأولوية</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H  ☐ M  ☐ L</w:t>
            </w:r>
          </w:p>
        </w:tc>
      </w:tr>
    </w:tbl>
    <w:p>
      <w:pPr>
        <w:spacing w:after="200"/>
      </w:pPr>
    </w:p>
    <w:p>
      <w:pPr>
        <w:spacing w:after="120"/>
        <w:jc w:val="right"/>
      </w:pPr>
      <w:r>
        <w:rPr>
          <w:rFonts w:ascii="Arial" w:cs="Arial" w:eastAsia="Arial" w:hAnsi="Arial"/>
          <w:b/>
          <w:bCs/>
          <w:sz w:val="24"/>
          <w:szCs w:val="24"/>
          <w:rtl/>
        </w:rPr>
        <w:t xml:space="preserve">خصائص الحدث (Event Properties):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2200"/>
        <w:gridCol w:w="2626"/>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الخاصية</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النوع</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إلزامي</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الوصف</w:t>
            </w:r>
          </w:p>
        </w:tc>
        <w:tc>
          <w:tcPr>
            <w:tcW w:type="dxa" w:w="26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مثال</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login_method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نعم</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طريقة تسجيل الدخول</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"email", "google", "sso"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user_id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نعم</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معرف المستخدم</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"usr_abc123"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is_first_login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لا</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هل هو أول تسجيل دخول</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true, false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platform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نعم</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المنصة</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"web", "ios", "android"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timestamp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datetime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نعم (تلقائي)</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وقت الحدث</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"2026-03-12T00:00:00Z"</w:t>
            </w:r>
          </w:p>
        </w:tc>
      </w:tr>
    </w:tbl>
    <w:p>
      <w:r>
        <w:br w:type="page"/>
      </w:r>
    </w:p>
    <w:p>
      <w:pPr>
        <w:pStyle w:val="Heading1"/>
        <w:spacing w:after="240" w:before="240"/>
        <w:jc w:val="right"/>
      </w:pPr>
      <w:r>
        <w:rPr>
          <w:rFonts w:ascii="Arial" w:cs="Arial" w:eastAsia="Arial" w:hAnsi="Arial"/>
          <w:b/>
          <w:bCs/>
          <w:color w:val="01696F"/>
          <w:sz w:val="28"/>
          <w:szCs w:val="28"/>
          <w:rtl/>
        </w:rPr>
        <w:t xml:space="preserve">4. خصائص المستخدم (User Properties)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000"/>
        <w:gridCol w:w="2000"/>
        <w:gridCol w:w="2026"/>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الخاصية</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النوع</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الوصف</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متى يُحدّث</w:t>
            </w:r>
          </w:p>
        </w:tc>
        <w:tc>
          <w:tcPr>
            <w:tcW w:type="dxa" w:w="2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مثال</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user_id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string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معرف المستخدم الفريد</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عند التسجيل</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"usr_abc123"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account_type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string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نوع الحساب</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عند التسجيل/الترقية</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"free", "premium", "enterprise"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signup_date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تاريخ التسجيل</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عند التسجيل</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"2026-03-12"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platform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string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المنصة المستخدمة</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كل جلسة</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"web", "ios", "android"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language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string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لغة الواجهة</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عند تغيير اللغة</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"ar", "en"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country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string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البلد</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تلقائي (GeoIP)</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"EG", "SA", "AE"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last_active_date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آخر نشاط</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كل جلسة</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"2026-03-12"</w:t>
            </w:r>
          </w:p>
        </w:tc>
      </w:tr>
    </w:tbl>
    <w:p>
      <w:r>
        <w:br w:type="page"/>
      </w:r>
    </w:p>
    <w:p>
      <w:pPr>
        <w:pStyle w:val="Heading1"/>
        <w:spacing w:after="240" w:before="240"/>
        <w:jc w:val="right"/>
      </w:pPr>
      <w:r>
        <w:rPr>
          <w:rFonts w:ascii="Arial" w:cs="Arial" w:eastAsia="Arial" w:hAnsi="Arial"/>
          <w:b/>
          <w:bCs/>
          <w:color w:val="01696F"/>
          <w:sz w:val="28"/>
          <w:szCs w:val="28"/>
          <w:rtl/>
        </w:rPr>
        <w:t xml:space="preserve">5. مسارات التحويل (Conversion Funnels)</w:t>
      </w:r>
    </w:p>
    <w:p>
      <w:pPr>
        <w:pStyle w:val="Heading2"/>
        <w:spacing w:after="180" w:before="180"/>
        <w:jc w:val="right"/>
      </w:pPr>
      <w:r>
        <w:rPr>
          <w:rFonts w:ascii="Arial" w:cs="Arial" w:eastAsia="Arial" w:hAnsi="Arial"/>
          <w:b/>
          <w:bCs/>
          <w:color w:val="01696F"/>
          <w:sz w:val="26"/>
          <w:szCs w:val="26"/>
          <w:rtl/>
        </w:rPr>
        <w:t xml:space="preserve">5.1 مسار التسجيل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200"/>
        <w:gridCol w:w="1826"/>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الخطوة</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الحدث</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معدل التحويل المتوقع</w:t>
            </w:r>
          </w:p>
        </w:tc>
        <w:tc>
          <w:tcPr>
            <w:tcW w:type="dxa" w:w="18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ملاحظات</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1. زيارة صفحة التسجيل</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signup_page_viewed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100% (نقطة البداية)</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2. بدء التسجيل</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signup_started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3. إكمال النموذج</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signup_form_completed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4. تأكيد البريد الإلكتروني</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email_confirmed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5. إكمال التسجيل</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signup_completed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w:r>
          </w:p>
        </w:tc>
      </w:tr>
    </w:tbl>
    <w:p>
      <w:pPr>
        <w:spacing w:after="300"/>
      </w:pPr>
    </w:p>
    <w:p>
      <w:pPr>
        <w:pStyle w:val="Heading2"/>
        <w:spacing w:after="180" w:before="180"/>
        <w:jc w:val="right"/>
      </w:pPr>
      <w:r>
        <w:rPr>
          <w:rFonts w:ascii="Arial" w:cs="Arial" w:eastAsia="Arial" w:hAnsi="Arial"/>
          <w:b/>
          <w:bCs/>
          <w:color w:val="01696F"/>
          <w:sz w:val="26"/>
          <w:szCs w:val="26"/>
          <w:rtl/>
        </w:rPr>
        <w:t xml:space="preserve">5.2 مسار الشراء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200"/>
        <w:gridCol w:w="1826"/>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الخطوة</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الحدث</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معدل التحويل المتوقع</w:t>
            </w:r>
          </w:p>
        </w:tc>
        <w:tc>
          <w:tcPr>
            <w:tcW w:type="dxa" w:w="18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ملاحظات</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1. عرض المنتج</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product_viewed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100%</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2. إضافة للسلة</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product_added_to_cart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3. بدء الدفع</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checkout_started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4. إكمال الدفع</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purchase_completed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w:r>
          </w:p>
        </w:tc>
      </w:tr>
    </w:tbl>
    <w:p>
      <w:r>
        <w:br w:type="page"/>
      </w:r>
    </w:p>
    <w:p>
      <w:pPr>
        <w:pStyle w:val="Heading1"/>
        <w:spacing w:after="240" w:before="240"/>
        <w:jc w:val="right"/>
      </w:pPr>
      <w:r>
        <w:rPr>
          <w:rFonts w:ascii="Arial" w:cs="Arial" w:eastAsia="Arial" w:hAnsi="Arial"/>
          <w:b/>
          <w:bCs/>
          <w:color w:val="01696F"/>
          <w:sz w:val="28"/>
          <w:szCs w:val="28"/>
          <w:rtl/>
        </w:rPr>
        <w:t xml:space="preserve">6. خطة التنفيذ</w:t>
      </w:r>
    </w:p>
    <w:p>
      <w:pPr>
        <w:pStyle w:val="Heading2"/>
        <w:spacing w:after="180" w:before="180"/>
        <w:jc w:val="right"/>
      </w:pPr>
      <w:r>
        <w:rPr>
          <w:rFonts w:ascii="Arial" w:cs="Arial" w:eastAsia="Arial" w:hAnsi="Arial"/>
          <w:b/>
          <w:bCs/>
          <w:color w:val="01696F"/>
          <w:sz w:val="26"/>
          <w:szCs w:val="26"/>
          <w:rtl/>
        </w:rPr>
        <w:t xml:space="preserve">6.1 مراحل التنفيذ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400"/>
        <w:gridCol w:w="1000"/>
        <w:gridCol w:w="1200"/>
        <w:gridCol w:w="1826"/>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المرحلة</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الأحداث</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المنصة</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المسؤول</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الموعد المستهدف</w:t>
            </w:r>
          </w:p>
        </w:tc>
        <w:tc>
          <w:tcPr>
            <w:tcW w:type="dxa" w:w="18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الحالة</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المرحلة 1: الأساسيات</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أحداث التسجيل والمصادقة</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جميع المنصات</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مخطط ☐ قيد التنفيذ ☐ مكتمل</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المرحلة 2: التفاعل</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أحداث التنقل والتفاعل</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جميع المنصات</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مخطط ☐ قيد التنفيذ ☐ مكتمل</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المرحلة 3: التحويل</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مسارات التحويل والتجارة</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جميع المنصات</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مخطط ☐ قيد التنفيذ ☐ مكتمل</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المرحلة 4: متقدم</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أحداث الأداء والتحليل المتقدم</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جميع المنصات</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مخطط ☐ قيد التنفيذ ☐ مكتمل</w:t>
            </w:r>
          </w:p>
        </w:tc>
      </w:tr>
    </w:tbl>
    <w:p>
      <w:pPr>
        <w:spacing w:after="300"/>
      </w:pPr>
    </w:p>
    <w:p>
      <w:pPr>
        <w:pStyle w:val="Heading2"/>
        <w:spacing w:after="180" w:before="180"/>
        <w:jc w:val="right"/>
      </w:pPr>
      <w:r>
        <w:rPr>
          <w:rFonts w:ascii="Arial" w:cs="Arial" w:eastAsia="Arial" w:hAnsi="Arial"/>
          <w:b/>
          <w:bCs/>
          <w:color w:val="01696F"/>
          <w:sz w:val="26"/>
          <w:szCs w:val="26"/>
          <w:rtl/>
        </w:rPr>
        <w:t xml:space="preserve">6.2 بيئة التنفيذ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026"/>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البيئة</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أداة التتبع</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Endpoint/SDK</w:t>
            </w:r>
          </w:p>
        </w:tc>
        <w:tc>
          <w:tcPr>
            <w:tcW w:type="dxa" w:w="2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الحالة</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Development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مُعد  ☐ غير مُعد</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Staging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مُعد  ☐ غير مُعد</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Production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مُعد  ☐ غير مُعد</w:t>
            </w:r>
          </w:p>
        </w:tc>
      </w:tr>
    </w:tbl>
    <w:p>
      <w:r>
        <w:br w:type="page"/>
      </w:r>
    </w:p>
    <w:p>
      <w:pPr>
        <w:pStyle w:val="Heading1"/>
        <w:spacing w:after="240" w:before="240"/>
        <w:jc w:val="right"/>
      </w:pPr>
      <w:r>
        <w:rPr>
          <w:rFonts w:ascii="Arial" w:cs="Arial" w:eastAsia="Arial" w:hAnsi="Arial"/>
          <w:b/>
          <w:bCs/>
          <w:color w:val="01696F"/>
          <w:sz w:val="28"/>
          <w:szCs w:val="28"/>
          <w:rtl/>
        </w:rPr>
        <w:t xml:space="preserve">7. التحقق والجودة (QA &amp; Validation)</w:t>
      </w:r>
    </w:p>
    <w:p>
      <w:pPr>
        <w:pStyle w:val="Heading2"/>
        <w:spacing w:after="180" w:before="180"/>
        <w:jc w:val="right"/>
      </w:pPr>
      <w:r>
        <w:rPr>
          <w:rFonts w:ascii="Arial" w:cs="Arial" w:eastAsia="Arial" w:hAnsi="Arial"/>
          <w:b/>
          <w:bCs/>
          <w:color w:val="01696F"/>
          <w:sz w:val="26"/>
          <w:szCs w:val="26"/>
          <w:rtl/>
        </w:rPr>
        <w:t xml:space="preserve">7.1 قائمة فحص التحقق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526"/>
      </w:tblGrid>
      <w:tr>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البند</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الحالة</w:t>
            </w:r>
          </w:p>
        </w:tc>
        <w:tc>
          <w:tcPr>
            <w:tcW w:type="dxa" w:w="2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ملاحظات</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جميع الأحداث تُرسل بشكل صحيح</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  ☐ ✗</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الخصائص المطلوبة موجودة في كل حدث</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  ☐ ✗</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أنواع البيانات صحيحة</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  ☐ ✗</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اصطلاحات التسمية متبعة</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  ☐ ✗</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الأحداث تعمل على جميع المنصات</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  ☐ ✗</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لا يوجد تكرار في الأحداث</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  ☐ ✗</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البيانات تظهر في لوحة التحليلات</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  ☐ ✗</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w:r>
          </w:p>
        </w:tc>
      </w:tr>
    </w:tbl>
    <w:p>
      <w:r>
        <w:br w:type="page"/>
      </w:r>
    </w:p>
    <w:p>
      <w:pPr>
        <w:pStyle w:val="Heading1"/>
        <w:spacing w:after="240" w:before="240"/>
        <w:jc w:val="right"/>
      </w:pPr>
      <w:r>
        <w:rPr>
          <w:rFonts w:ascii="Arial" w:cs="Arial" w:eastAsia="Arial" w:hAnsi="Arial"/>
          <w:b/>
          <w:bCs/>
          <w:color w:val="01696F"/>
          <w:sz w:val="28"/>
          <w:szCs w:val="28"/>
          <w:rtl/>
        </w:rPr>
        <w:t xml:space="preserve">8. الخصوصية والامتثال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526"/>
      </w:tblGrid>
      <w:tr>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المتطلب</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الحالة</w:t>
            </w:r>
          </w:p>
        </w:tc>
        <w:tc>
          <w:tcPr>
            <w:tcW w:type="dxa" w:w="2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ملاحظات</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موافقة المستخدم (Consent) مطلوبة قبل التتبع</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  ☐ ✗</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إمكانية إلغاء الاشتراك (Opt-out) متاحة</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  ☐ ✗</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البيانات الشخصية مجهولة الهوية (Anonymized)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  ☐ ✗</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سياسة الاحتفاظ بالبيانات محددة</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  ☐ ✗</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الامتثال لـ GDPR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  ☐ ✗  ☐ N/A</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الامتثال لـ CCPA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  ☐ ✗  ☐ N/A</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
            </w:r>
          </w:p>
        </w:tc>
      </w:tr>
    </w:tbl>
    <w:p>
      <w:r>
        <w:br w:type="page"/>
      </w:r>
    </w:p>
    <w:p>
      <w:pPr>
        <w:pStyle w:val="Heading1"/>
        <w:spacing w:after="240" w:before="240"/>
        <w:jc w:val="right"/>
      </w:pPr>
      <w:r>
        <w:rPr>
          <w:rFonts w:ascii="Arial" w:cs="Arial" w:eastAsia="Arial" w:hAnsi="Arial"/>
          <w:b/>
          <w:bCs/>
          <w:color w:val="01696F"/>
          <w:sz w:val="28"/>
          <w:szCs w:val="28"/>
          <w:rtl/>
        </w:rPr>
        <w:t xml:space="preserve">9. سجل التغييرات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3326"/>
        <w:gridCol w:w="200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التاريخ</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الإصدار</w:t>
            </w:r>
          </w:p>
        </w:tc>
        <w:tc>
          <w:tcPr>
            <w:tcW w:type="dxa" w:w="33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الوصف</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right"/>
            </w:pPr>
            <w:r>
              <w:rPr>
                <w:rFonts w:ascii="Arial" w:cs="Arial" w:eastAsia="Arial" w:hAnsi="Arial"/>
                <w:b/>
                <w:bCs/>
                <w:sz w:val="22"/>
                <w:szCs w:val="22"/>
                <w:rtl/>
              </w:rPr>
              <w:t xml:space="preserve">المسؤول</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___/___/___</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v___</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___/___/___</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v___</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___/___/___</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v___</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sz w:val="20"/>
                <w:szCs w:val="20"/>
                <w:rtl/>
              </w:rPr>
              <w:t xml:space="preserve">___</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صفحة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tl/>
      </w:rPr>
      <w:t xml:space="preserve">قالب خطة تتبع التحليلات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01696F"/>
      <w:sz w:val="28"/>
      <w:szCs w:val="28"/>
    </w:rPr>
  </w:style>
  <w:style w:type="paragraph" w:styleId="Heading2">
    <w:name w:val="Heading 2"/>
    <w:basedOn w:val="Normal"/>
    <w:next w:val="Normal"/>
    <w:qFormat/>
    <w:pPr>
      <w:spacing w:after="180" w:before="180"/>
      <w:outlineLvl w:val="1"/>
    </w:pPr>
    <w:rPr>
      <w:rFonts w:ascii="Arial" w:cs="Arial" w:eastAsia="Arial" w:hAnsi="Arial"/>
      <w:b/>
      <w:bCs/>
      <w:color w:val="01696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2026-03-11T22:52:01.740Z</dcterms:created>
  <dcterms:modified xsi:type="dcterms:W3CDTF">2026-03-11T22:52:01.740Z</dcterms:modified>
</cp:coreProperties>
</file>

<file path=docProps/custom.xml><?xml version="1.0" encoding="utf-8"?>
<Properties xmlns="http://schemas.openxmlformats.org/officeDocument/2006/custom-properties" xmlns:vt="http://schemas.openxmlformats.org/officeDocument/2006/docPropsVTypes"/>
</file>