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Collapse of Incentives: Fairness-Efficiency Trade-off in Entropy-Driven Carbon Credit Allocation for Distributed Waste Sorting</w:t>
      </w:r>
    </w:p>
    <w:p>
      <w:pPr>
        <w:pStyle w:val="Author"/>
      </w:pPr>
      <w:r>
        <w:t xml:space="preserve">Hua Xiang</w:t>
      </w:r>
      <w:r>
        <w:rPr>
          <w:vertAlign w:val="superscript"/>
        </w:rPr>
        <w:t xml:space="preserve">1,*</w:t>
      </w:r>
    </w:p>
    <w:p>
      <w:pPr>
        <w:pStyle w:val="Author"/>
      </w:pPr>
      <w:r>
        <w:t xml:space="preserve">Hang Qin</w:t>
      </w:r>
      <w:r>
        <w:rPr>
          <w:vertAlign w:val="superscript"/>
        </w:rPr>
        <w:t xml:space="preserve">1</w:t>
      </w:r>
    </w:p>
    <w:p>
      <w:pPr>
        <w:pStyle w:val="Date"/>
      </w:pPr>
      <w:r>
        <w:t xml:space="preserve">2026-04-22</w:t>
      </w:r>
    </w:p>
    <w:p>
      <w:pPr>
        <w:pStyle w:val="AbstractTitle"/>
      </w:pPr>
      <w:r>
        <w:t xml:space="preserve">Abstract</w:t>
      </w:r>
    </w:p>
    <w:p>
      <w:pPr>
        <w:pStyle w:val="Abstract"/>
      </w:pPr>
      <w:r>
        <w:t xml:space="preserve">Incentive mechanism design is central to the success of distributed environmental management systems. Here we propose Proof of Entropy Reduction (PoER), a novel carbon credit allocation mechanism that rewards households based on their marginal contribution to information entropy reduction in waste sorting. Through large-scale simulations (500 households, 30 days), we reveal a critical</w:t>
      </w:r>
      <w:r>
        <w:t xml:space="preserve"> </w:t>
      </w:r>
      <w:r>
        <w:rPr>
          <w:b/>
          <w:bCs/>
        </w:rPr>
        <w:t xml:space="preserve">incentive collapse</w:t>
      </w:r>
      <w:r>
        <w:t xml:space="preserve">: pure entropy-based incentives concentrate 85% of credits among 10% of early participants (Gini coefficient = 0.85), inducing</w:t>
      </w:r>
      <w:r>
        <w:t xml:space="preserve"> </w:t>
      </w:r>
      <w:r>
        <w:rPr>
          <w:b/>
          <w:bCs/>
        </w:rPr>
        <w:t xml:space="preserve">utility starvation</w:t>
      </w:r>
      <w:r>
        <w:t xml:space="preserve"> </w:t>
      </w:r>
      <w:r>
        <w:t xml:space="preserve">for the majority. We prove this</w:t>
      </w:r>
      <w:r>
        <w:t xml:space="preserve"> </w:t>
      </w:r>
      <w:r>
        <w:rPr>
          <w:b/>
          <w:bCs/>
        </w:rPr>
        <w:t xml:space="preserve">Matthew Effect</w:t>
      </w:r>
      <w:r>
        <w:t xml:space="preserve"> </w:t>
      </w:r>
      <w:r>
        <w:t xml:space="preserve">arises from the diminishing marginal entropy reduction property inherent to sequential Bayesian updating. To address this, we develop</w:t>
      </w:r>
      <w:r>
        <w:t xml:space="preserve"> </w:t>
      </w:r>
      <w:r>
        <w:rPr>
          <w:b/>
          <w:bCs/>
        </w:rPr>
        <w:t xml:space="preserve">Federated PoER (F-PoER)</w:t>
      </w:r>
      <w:r>
        <w:t xml:space="preserve">, which introduces temporal fragmentation, relative entropy reduction, and hybrid allocation (50% baseline guarantee + 50% performance incentive). F-PoER reduces inequality by 81% (Gini: 0.85</w:t>
      </w:r>
      <w:r>
        <w:t xml:space="preserve"> </w:t>
      </w:r>
      <m:oMath>
        <m:r>
          <m:rPr>
            <m:sty m:val="p"/>
          </m:rPr>
          <m:t>→</m:t>
        </m:r>
      </m:oMath>
      <w:r>
        <w:t xml:space="preserve"> </w:t>
      </w:r>
      <w:r>
        <w:t xml:space="preserve">0.16) while maintaining environmental effectiveness. Our findings expose a fundamental</w:t>
      </w:r>
      <w:r>
        <w:t xml:space="preserve"> </w:t>
      </w:r>
      <w:r>
        <w:rPr>
          <w:b/>
          <w:bCs/>
        </w:rPr>
        <w:t xml:space="preserve">fairness-efficiency tension</w:t>
      </w:r>
      <w:r>
        <w:t xml:space="preserve"> </w:t>
      </w:r>
      <w:r>
        <w:t xml:space="preserve">in entropy-driven distributed systems, with implications for blockchain carbon markets, participatory sensing, and commons governance.</w:t>
      </w:r>
    </w:p>
    <w:bookmarkStart w:id="9" w:name="introduction"/>
    <w:p>
      <w:pPr>
        <w:pStyle w:val="Heading1"/>
      </w:pPr>
      <w:r>
        <w:t xml:space="preserve">Introduction</w:t>
      </w:r>
    </w:p>
    <w:p>
      <w:pPr>
        <w:pStyle w:val="FirstParagraph"/>
      </w:pPr>
      <w:r>
        <w:t xml:space="preserve">Distributed environmental management systems face a fundamental challenge: how to incentivize individual participants to contribute to collective environmental goals when monitoring is imperfect and contributions are heterogeneous. Carbon credit mechanisms have emerged as a promising approach, translating environmental actions into tradable economic incentives</w:t>
      </w:r>
      <w:r>
        <w:t xml:space="preserve">. However, existing allocation mechanisms—typically based on weight or category—fail to capture the</w:t>
      </w:r>
      <w:r>
        <w:t xml:space="preserve"> </w:t>
      </w:r>
      <w:r>
        <w:rPr>
          <w:i/>
          <w:iCs/>
        </w:rPr>
        <w:t xml:space="preserve">informational value</w:t>
      </w:r>
      <w:r>
        <w:t xml:space="preserve"> </w:t>
      </w:r>
      <w:r>
        <w:t xml:space="preserve">of precise waste sorting, leading to suboptimal environmental outcomes.</w:t>
      </w:r>
    </w:p>
    <w:p>
      <w:pPr>
        <w:pStyle w:val="BodyText"/>
      </w:pPr>
      <w:r>
        <w:t xml:space="preserve">Information theory provides a natural framework for quantifying the value of sorting precision. The entropy reduction achieved by separating mixed waste streams directly corresponds to the economic value created through improved recyclability</w:t>
      </w:r>
      <w:r>
        <w:t xml:space="preserve">. We propose</w:t>
      </w:r>
      <w:r>
        <w:t xml:space="preserve"> </w:t>
      </w:r>
      <w:r>
        <w:rPr>
          <w:b/>
          <w:bCs/>
        </w:rPr>
        <w:t xml:space="preserve">Proof of Entropy Reduction (PoER)</w:t>
      </w:r>
      <w:r>
        <w:t xml:space="preserve">, which allocates carbon credits proportional to each household’s marginal contribution to system-wide entropy reduction.</w:t>
      </w:r>
    </w:p>
    <w:p>
      <w:pPr>
        <w:pStyle w:val="BodyText"/>
      </w:pPr>
      <w:r>
        <w:t xml:space="preserve">However, our large-scale experiments reveal an unexpected and alarming phenomenon:</w:t>
      </w:r>
      <w:r>
        <w:t xml:space="preserve"> </w:t>
      </w:r>
      <w:r>
        <w:rPr>
          <w:b/>
          <w:bCs/>
        </w:rPr>
        <w:t xml:space="preserve">pure entropy-based incentives collapse due to extreme inequality</w:t>
      </w:r>
      <w:r>
        <w:t xml:space="preserve">. The Gini coefficient reaches 0.85—far exceeding the 0.4 warning threshold—meaning 90% of credits are captured by 10% of early participants. This</w:t>
      </w:r>
      <w:r>
        <w:t xml:space="preserve"> </w:t>
      </w:r>
      <w:r>
        <w:rPr>
          <w:b/>
          <w:bCs/>
        </w:rPr>
        <w:t xml:space="preserve">utility starvation</w:t>
      </w:r>
      <w:r>
        <w:t xml:space="preserve"> </w:t>
      </w:r>
      <w:r>
        <w:t xml:space="preserve">for late participants undermines the mechanism’s sustainability.</w:t>
      </w:r>
    </w:p>
    <w:p>
      <w:pPr>
        <w:pStyle w:val="BodyText"/>
      </w:pPr>
      <w:r>
        <w:t xml:space="preserve">We trace this failure to a fundamental property we term the</w:t>
      </w:r>
      <w:r>
        <w:t xml:space="preserve"> </w:t>
      </w:r>
      <w:r>
        <w:rPr>
          <w:b/>
          <w:bCs/>
        </w:rPr>
        <w:t xml:space="preserve">Diminishing Marginal Entropy Reduction (DMER)</w:t>
      </w:r>
      <w:r>
        <w:t xml:space="preserve">: as the cumulative waste composition converges to a stable distribution, each additional household’s marginal contribution to entropy reduction approaches zero. This creates a</w:t>
      </w:r>
      <w:r>
        <w:t xml:space="preserve"> </w:t>
      </w:r>
      <w:r>
        <w:rPr>
          <w:b/>
          <w:bCs/>
        </w:rPr>
        <w:t xml:space="preserve">first-mover advantage</w:t>
      </w:r>
      <w:r>
        <w:t xml:space="preserve"> </w:t>
      </w:r>
      <w:r>
        <w:t xml:space="preserve">that systematically disadvantages later participants.</w:t>
      </w:r>
    </w:p>
    <w:p>
      <w:pPr>
        <w:pStyle w:val="BodyText"/>
      </w:pPr>
      <w:r>
        <w:t xml:space="preserve">To resolve this paradox, we develop</w:t>
      </w:r>
      <w:r>
        <w:t xml:space="preserve"> </w:t>
      </w:r>
      <w:r>
        <w:rPr>
          <w:b/>
          <w:bCs/>
        </w:rPr>
        <w:t xml:space="preserve">Federated PoER (F-PoER)</w:t>
      </w:r>
      <w:r>
        <w:t xml:space="preserve">, which introduces three key innovations:</w:t>
      </w:r>
    </w:p>
    <w:p>
      <w:pPr>
        <w:numPr>
          <w:ilvl w:val="0"/>
          <w:numId w:val="1001"/>
        </w:numPr>
      </w:pPr>
      <w:r>
        <w:rPr>
          <w:b/>
          <w:bCs/>
        </w:rPr>
        <w:t xml:space="preserve">Temporal Fragmentation</w:t>
      </w:r>
      <w:r>
        <w:t xml:space="preserve">: Dividing each day into independent time windows (e.g., 6 windows of 4 hours) to reset the cumulative baseline</w:t>
      </w:r>
    </w:p>
    <w:p>
      <w:pPr>
        <w:numPr>
          <w:ilvl w:val="0"/>
          <w:numId w:val="1001"/>
        </w:numPr>
      </w:pPr>
      <w:r>
        <w:rPr>
          <w:b/>
          <w:bCs/>
        </w:rPr>
        <w:t xml:space="preserve">Relative Entropy Reduction</w:t>
      </w:r>
      <w:r>
        <w:t xml:space="preserve">: Comparing each household’s contribution to the window average rather than absolute entropy change</w:t>
      </w:r>
    </w:p>
    <w:p>
      <w:pPr>
        <w:numPr>
          <w:ilvl w:val="0"/>
          <w:numId w:val="1001"/>
        </w:numPr>
      </w:pPr>
      <w:r>
        <w:rPr>
          <w:b/>
          <w:bCs/>
        </w:rPr>
        <w:t xml:space="preserve">Hybrid Allocation</w:t>
      </w:r>
      <w:r>
        <w:t xml:space="preserve">: Combining 50% baseline guarantee (equal participation reward) with 50% performance-based incentive</w:t>
      </w:r>
    </w:p>
    <w:p>
      <w:pPr>
        <w:pStyle w:val="FirstParagraph"/>
      </w:pPr>
      <w:r>
        <w:t xml:space="preserve">Our experiments demonstrate that F-PoER reduces inequality by 81% (Gini: 0.85</w:t>
      </w:r>
      <w:r>
        <w:t xml:space="preserve"> </w:t>
      </w:r>
      <m:oMath>
        <m:r>
          <m:rPr>
            <m:sty m:val="p"/>
          </m:rPr>
          <m:t>→</m:t>
        </m:r>
      </m:oMath>
      <w:r>
        <w:t xml:space="preserve"> </w:t>
      </w:r>
      <w:r>
        <w:t xml:space="preserve">0.16) while maintaining equivalent carbon reduction effectiveness. This reveals a fundamental</w:t>
      </w:r>
      <w:r>
        <w:t xml:space="preserve"> </w:t>
      </w:r>
      <w:r>
        <w:rPr>
          <w:b/>
          <w:bCs/>
        </w:rPr>
        <w:t xml:space="preserve">fairness-efficiency trade-off</w:t>
      </w:r>
      <w:r>
        <w:t xml:space="preserve"> </w:t>
      </w:r>
      <w:r>
        <w:t xml:space="preserve">in entropy-driven distributed systems.</w:t>
      </w:r>
    </w:p>
    <w:bookmarkEnd w:id="9"/>
    <w:bookmarkStart w:id="33" w:name="results"/>
    <w:p>
      <w:pPr>
        <w:pStyle w:val="Heading1"/>
      </w:pPr>
      <w:r>
        <w:t xml:space="preserve">Results</w:t>
      </w:r>
    </w:p>
    <w:bookmarkStart w:id="12" w:name="the-incentive-collapse-phenomenon"/>
    <w:p>
      <w:pPr>
        <w:pStyle w:val="Heading2"/>
      </w:pPr>
      <w:r>
        <w:t xml:space="preserve">The Incentive Collapse Phenomenon</w:t>
      </w:r>
    </w:p>
    <w:p>
      <w:pPr>
        <w:pStyle w:val="FirstParagraph"/>
      </w:pPr>
      <w:r>
        <w:t xml:space="preserve">We conducted simulations with</w:t>
      </w:r>
      <w:r>
        <w:t xml:space="preserve"> </w:t>
      </w:r>
      <m:oMath>
        <m:r>
          <m:t>N</m:t>
        </m:r>
        <m:r>
          <m:rPr>
            <m:sty m:val="p"/>
          </m:rPr>
          <m:t>=</m:t>
        </m:r>
        <m:r>
          <m:t>500</m:t>
        </m:r>
      </m:oMath>
      <w:r>
        <w:t xml:space="preserve"> </w:t>
      </w:r>
      <w:r>
        <w:t xml:space="preserve">households over 30 days, comparing PoER against two baseline mechanisms: weight-based allocation and category-based allocation. The results reveal a striking pattern (Table </w:t>
      </w:r>
      <w:hyperlink w:anchor="tab:main_results">
        <w:r>
          <w:rPr>
            <w:rStyle w:val="Hyperlink"/>
          </w:rPr>
          <w:t xml:space="preserve">1</w:t>
        </w:r>
      </w:hyperlink>
      <w:r>
        <w:t xml:space="preserve">).</w:t>
      </w:r>
    </w:p>
    <w:bookmarkStart w:id="10" w:name="tab:main_results"/>
    <w:p>
      <w:pPr>
        <w:pStyle w:val="TableCaption"/>
      </w:pPr>
      <w:r>
        <w:t xml:space="preserve">Comparison of Incentive Mechanisms (30-day simulation, 500 households)</w:t>
      </w:r>
    </w:p>
    <w:tbl>
      <w:tblPr>
        <w:tblStyle w:val="Table"/>
        <w:tblW w:type="auto" w:w="0"/>
        <w:tblLook w:firstRow="1" w:lastRow="0" w:firstColumn="0" w:lastColumn="0" w:noHBand="0" w:noVBand="0" w:val="0020"/>
        <w:tblCaption w:val="Comparison of Incentive Mechanisms (30-day simulation, 500 household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PoER</w:t>
            </w:r>
          </w:p>
        </w:tc>
        <w:tc>
          <w:tcPr/>
          <w:p>
            <w:pPr>
              <w:pStyle w:val="Compact"/>
              <w:jc w:val="center"/>
            </w:pPr>
            <w:r>
              <w:rPr>
                <w:b/>
                <w:bCs/>
              </w:rPr>
              <w:t xml:space="preserve">F-PoER</w:t>
            </w:r>
          </w:p>
        </w:tc>
        <w:tc>
          <w:tcPr/>
          <w:p>
            <w:pPr>
              <w:pStyle w:val="Compact"/>
              <w:jc w:val="center"/>
            </w:pPr>
            <w:r>
              <w:rPr>
                <w:b/>
                <w:bCs/>
              </w:rPr>
              <w:t xml:space="preserve">Weight-Based</w:t>
            </w:r>
          </w:p>
        </w:tc>
      </w:tr>
      <w:tr>
        <w:tc>
          <w:tcPr/>
          <w:p>
            <w:pPr>
              <w:pStyle w:val="Compact"/>
              <w:jc w:val="left"/>
            </w:pPr>
            <w:r>
              <w:t xml:space="preserve">Gini Coefficient</w:t>
            </w:r>
          </w:p>
        </w:tc>
        <w:tc>
          <w:tcPr/>
          <w:p>
            <w:pPr>
              <w:pStyle w:val="Compact"/>
              <w:jc w:val="center"/>
            </w:pPr>
            <w:r>
              <w:t xml:space="preserve">0.8508</w:t>
            </w:r>
          </w:p>
        </w:tc>
        <w:tc>
          <w:tcPr/>
          <w:p>
            <w:pPr>
              <w:pStyle w:val="Compact"/>
              <w:jc w:val="center"/>
            </w:pPr>
            <w:r>
              <w:rPr>
                <w:b/>
                <w:bCs/>
              </w:rPr>
              <w:t xml:space="preserve">0.1593</w:t>
            </w:r>
          </w:p>
        </w:tc>
        <w:tc>
          <w:tcPr/>
          <w:p>
            <w:pPr>
              <w:pStyle w:val="Compact"/>
              <w:jc w:val="center"/>
            </w:pPr>
            <w:r>
              <w:t xml:space="preserve">0.0918</w:t>
            </w:r>
          </w:p>
        </w:tc>
      </w:tr>
      <w:tr>
        <w:tc>
          <w:tcPr/>
          <w:p>
            <w:pPr>
              <w:pStyle w:val="Compact"/>
              <w:jc w:val="left"/>
            </w:pPr>
            <w:r>
              <w:t xml:space="preserve">Fehr-Schmidt Utility</w:t>
            </w:r>
          </w:p>
        </w:tc>
        <w:tc>
          <w:tcPr/>
          <w:p>
            <w:pPr>
              <w:pStyle w:val="Compact"/>
              <w:jc w:val="center"/>
            </w:pPr>
            <w:r>
              <w:t xml:space="preserve">-1175.29</w:t>
            </w:r>
          </w:p>
        </w:tc>
        <w:tc>
          <w:tcPr/>
          <w:p>
            <w:pPr>
              <w:pStyle w:val="Compact"/>
              <w:jc w:val="center"/>
            </w:pPr>
            <w:r>
              <w:rPr>
                <w:b/>
                <w:bCs/>
              </w:rPr>
              <w:t xml:space="preserve">-3.90</w:t>
            </w:r>
          </w:p>
        </w:tc>
        <w:tc>
          <w:tcPr/>
          <w:p>
            <w:pPr>
              <w:pStyle w:val="Compact"/>
              <w:jc w:val="center"/>
            </w:pPr>
            <w:r>
              <w:t xml:space="preserve">-2.89</w:t>
            </w:r>
          </w:p>
        </w:tc>
      </w:tr>
      <w:tr>
        <w:tc>
          <w:tcPr/>
          <w:p>
            <w:pPr>
              <w:pStyle w:val="Compact"/>
              <w:jc w:val="left"/>
            </w:pPr>
            <w:r>
              <w:t xml:space="preserve">Carbon Reduction (kg/day)</w:t>
            </w:r>
          </w:p>
        </w:tc>
        <w:tc>
          <w:tcPr/>
          <w:p>
            <w:pPr>
              <w:pStyle w:val="Compact"/>
              <w:jc w:val="center"/>
            </w:pPr>
            <w:r>
              <w:t xml:space="preserve">351.6</w:t>
            </w:r>
          </w:p>
        </w:tc>
        <w:tc>
          <w:tcPr/>
          <w:p>
            <w:pPr>
              <w:pStyle w:val="Compact"/>
              <w:jc w:val="center"/>
            </w:pPr>
            <w:r>
              <w:rPr>
                <w:b/>
                <w:bCs/>
              </w:rPr>
              <w:t xml:space="preserve">355.4</w:t>
            </w:r>
          </w:p>
        </w:tc>
        <w:tc>
          <w:tcPr/>
          <w:p>
            <w:pPr>
              <w:pStyle w:val="Compact"/>
              <w:jc w:val="center"/>
            </w:pPr>
            <w:r>
              <w:t xml:space="preserve">348.2</w:t>
            </w:r>
          </w:p>
        </w:tc>
      </w:tr>
      <w:tr>
        <w:tc>
          <w:tcPr/>
          <w:p>
            <w:pPr>
              <w:pStyle w:val="Compact"/>
              <w:jc w:val="left"/>
            </w:pPr>
            <w:r>
              <w:t xml:space="preserve">Participation Rate (%)</w:t>
            </w:r>
          </w:p>
        </w:tc>
        <w:tc>
          <w:tcPr/>
          <w:p>
            <w:pPr>
              <w:pStyle w:val="Compact"/>
              <w:jc w:val="center"/>
            </w:pPr>
            <w:r>
              <w:t xml:space="preserve">62.3</w:t>
            </w:r>
          </w:p>
        </w:tc>
        <w:tc>
          <w:tcPr/>
          <w:p>
            <w:pPr>
              <w:pStyle w:val="Compact"/>
              <w:jc w:val="center"/>
            </w:pPr>
            <w:r>
              <w:rPr>
                <w:b/>
                <w:bCs/>
              </w:rPr>
              <w:t xml:space="preserve">84.7</w:t>
            </w:r>
          </w:p>
        </w:tc>
        <w:tc>
          <w:tcPr/>
          <w:p>
            <w:pPr>
              <w:pStyle w:val="Compact"/>
              <w:jc w:val="center"/>
            </w:pPr>
            <w:r>
              <w:t xml:space="preserve">79.5</w:t>
            </w:r>
          </w:p>
        </w:tc>
      </w:tr>
      <w:tr>
        <w:tc>
          <w:tcPr/>
          <w:p>
            <w:pPr>
              <w:pStyle w:val="Compact"/>
              <w:jc w:val="left"/>
            </w:pPr>
            <w:r>
              <w:t xml:space="preserve">Credit Concentration (Top 10%)</w:t>
            </w:r>
          </w:p>
        </w:tc>
        <w:tc>
          <w:tcPr/>
          <w:p>
            <w:pPr>
              <w:pStyle w:val="Compact"/>
              <w:jc w:val="center"/>
            </w:pPr>
            <w:r>
              <w:t xml:space="preserve">89.2%</w:t>
            </w:r>
          </w:p>
        </w:tc>
        <w:tc>
          <w:tcPr/>
          <w:p>
            <w:pPr>
              <w:pStyle w:val="Compact"/>
              <w:jc w:val="center"/>
            </w:pPr>
            <w:r>
              <w:rPr>
                <w:b/>
                <w:bCs/>
              </w:rPr>
              <w:t xml:space="preserve">23.4%</w:t>
            </w:r>
          </w:p>
        </w:tc>
        <w:tc>
          <w:tcPr/>
          <w:p>
            <w:pPr>
              <w:pStyle w:val="Compact"/>
              <w:jc w:val="center"/>
            </w:pPr>
            <w:r>
              <w:t xml:space="preserve">18.7%</w:t>
            </w:r>
          </w:p>
        </w:tc>
      </w:tr>
    </w:tbl>
    <w:bookmarkEnd w:id="10"/>
    <w:p>
      <w:pPr>
        <w:pStyle w:val="BodyText"/>
      </w:pPr>
      <w:r>
        <w:t xml:space="preserve">The original PoER mechanism exhibits extreme inequality with a Gini coefficient of 0.8508, more than double the 0.4 warning threshold commonly used in economics</w:t>
      </w:r>
      <w:r>
        <w:t xml:space="preserve">. The top 10% of households capture 89.2% of total credits, creating a highly skewed distribution that would likely trigger participant dropout in real-world deployment.</w:t>
      </w:r>
    </w:p>
    <w:bookmarkStart w:id="11" w:name="fig:gini_compariso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Gini coefficient comparison across mechanisms.</w:t>
      </w:r>
      <w:r>
        <w:t xml:space="preserve"> </w:t>
      </w:r>
      <w:r>
        <w:t xml:space="preserve">Original PoER exhibits extreme inequality (0.85), while F-PoER achieves healthy distribution (0.16). The red dashed line indicates the 0.4 warning threshold.</w:t>
      </w:r>
    </w:p>
    <w:bookmarkEnd w:id="11"/>
    <w:bookmarkEnd w:id="12"/>
    <w:bookmarkStart w:id="16" w:name="Xa1526317051f271ebbc0b813b0fa70ff2183114"/>
    <w:p>
      <w:pPr>
        <w:pStyle w:val="Heading2"/>
      </w:pPr>
      <w:r>
        <w:t xml:space="preserve">Theoretical Analysis: Diminishing Marginal Entropy Reduction</w:t>
      </w:r>
    </w:p>
    <w:p>
      <w:pPr>
        <w:pStyle w:val="FirstParagraph"/>
      </w:pPr>
      <w:r>
        <w:t xml:space="preserve">We now establish the theoretical foundation for the incentive collapse phenomenon.</w:t>
      </w:r>
    </w:p>
    <w:p>
      <w:pPr>
        <w:pStyle w:val="BodyText"/>
      </w:pPr>
      <w:r>
        <w:t xml:space="preserve">Let</w:t>
      </w:r>
      <w:r>
        <w:t xml:space="preserve"> </w:t>
      </w:r>
      <m:oMath>
        <m:sSup>
          <m:e>
            <m:r>
              <m:rPr>
                <m:sty m:val="bi"/>
              </m:rPr>
              <m:t>M</m:t>
            </m:r>
          </m:e>
          <m:sup>
            <m:r>
              <m:rPr>
                <m:sty m:val="p"/>
              </m:rPr>
              <m:t>(</m:t>
            </m:r>
            <m:r>
              <m:t>t</m:t>
            </m:r>
            <m:r>
              <m:rPr>
                <m:sty m:val="p"/>
              </m:rPr>
              <m:t>)</m:t>
            </m:r>
          </m:sup>
        </m:sSup>
        <m:r>
          <m:rPr>
            <m:sty m:val="p"/>
          </m:rPr>
          <m:t>=</m:t>
        </m:r>
        <m:r>
          <m:rPr>
            <m:sty m:val="p"/>
          </m:rPr>
          <m:t>(</m:t>
        </m:r>
        <m:sSubSup>
          <m:e>
            <m:r>
              <m:t>M</m:t>
            </m:r>
          </m:e>
          <m:sub>
            <m:r>
              <m:t>1</m:t>
            </m:r>
          </m:sub>
          <m:sup>
            <m:r>
              <m:rPr>
                <m:sty m:val="p"/>
              </m:rPr>
              <m:t>(</m:t>
            </m:r>
            <m:r>
              <m:t>t</m:t>
            </m:r>
            <m:r>
              <m:rPr>
                <m:sty m:val="p"/>
              </m:rPr>
              <m:t>)</m:t>
            </m:r>
          </m:sup>
        </m:sSubSup>
        <m:r>
          <m:rPr>
            <m:sty m:val="p"/>
          </m:rPr>
          <m:t>,</m:t>
        </m:r>
        <m:r>
          <m:rPr>
            <m:sty m:val="p"/>
          </m:rPr>
          <m:t>…</m:t>
        </m:r>
        <m:r>
          <m:rPr>
            <m:sty m:val="p"/>
          </m:rPr>
          <m:t>,</m:t>
        </m:r>
        <m:sSubSup>
          <m:e>
            <m:r>
              <m:t>M</m:t>
            </m:r>
          </m:e>
          <m:sub>
            <m:r>
              <m:t>K</m:t>
            </m:r>
          </m:sub>
          <m:sup>
            <m:r>
              <m:rPr>
                <m:sty m:val="p"/>
              </m:rPr>
              <m:t>(</m:t>
            </m:r>
            <m:r>
              <m:t>t</m:t>
            </m:r>
            <m:r>
              <m:rPr>
                <m:sty m:val="p"/>
              </m:rPr>
              <m:t>)</m:t>
            </m:r>
          </m:sup>
        </m:sSubSup>
        <m:r>
          <m:rPr>
            <m:sty m:val="p"/>
          </m:rPr>
          <m:t>)</m:t>
        </m:r>
      </m:oMath>
      <w:r>
        <w:t xml:space="preserve"> </w:t>
      </w:r>
      <w:r>
        <w:t xml:space="preserve">denote the cumulative mass vector across</w:t>
      </w:r>
      <w:r>
        <w:t xml:space="preserve"> </w:t>
      </w:r>
      <m:oMath>
        <m:r>
          <m:t>K</m:t>
        </m:r>
      </m:oMath>
      <w:r>
        <w:t xml:space="preserve"> </w:t>
      </w:r>
      <w:r>
        <w:t xml:space="preserve">waste categories at time</w:t>
      </w:r>
      <w:r>
        <w:t xml:space="preserve"> </w:t>
      </w:r>
      <m:oMath>
        <m:r>
          <m:t>t</m:t>
        </m:r>
      </m:oMath>
      <w:r>
        <w:t xml:space="preserve">. The system entropy is defined as:</w:t>
      </w:r>
    </w:p>
    <w:p>
      <w:pPr>
        <w:pStyle w:val="BodyText"/>
      </w:pPr>
      <m:oMathPara>
        <m:oMathParaPr>
          <m:jc m:val="center"/>
        </m:oMathParaPr>
        <m:oMath>
          <m:r>
            <m:t>H</m:t>
          </m:r>
          <m:r>
            <m:rPr>
              <m:sty m:val="p"/>
            </m:rPr>
            <m:t>(</m:t>
          </m:r>
          <m:sSup>
            <m:e>
              <m:r>
                <m:rPr>
                  <m:sty m:val="bi"/>
                </m:rPr>
                <m:t>M</m:t>
              </m:r>
            </m:e>
            <m:sup>
              <m:r>
                <m:rPr>
                  <m:sty m:val="p"/>
                </m:rPr>
                <m:t>(</m:t>
              </m:r>
              <m:r>
                <m:t>t</m:t>
              </m:r>
              <m:r>
                <m:rPr>
                  <m:sty m:val="p"/>
                </m:rPr>
                <m:t>)</m:t>
              </m:r>
            </m:sup>
          </m:sSup>
          <m:r>
            <m:rPr>
              <m:sty m:val="p"/>
            </m:rPr>
            <m:t>)</m:t>
          </m:r>
          <m:r>
            <m:rPr>
              <m:sty m:val="p"/>
            </m:rPr>
            <m:t>=</m:t>
          </m:r>
          <m:r>
            <m:rPr>
              <m:sty m:val="p"/>
            </m:rPr>
            <m:t>−</m:t>
          </m:r>
          <m:nary>
            <m:naryPr>
              <m:chr m:val="∑"/>
              <m:limLoc m:val="undOvr"/>
              <m:subHide m:val="off"/>
              <m:supHide m:val="off"/>
            </m:naryPr>
            <m:sub>
              <m:r>
                <m:t>k</m:t>
              </m:r>
              <m:r>
                <m:rPr>
                  <m:sty m:val="p"/>
                </m:rPr>
                <m:t>=</m:t>
              </m:r>
              <m:r>
                <m:t>1</m:t>
              </m:r>
            </m:sub>
            <m:sup>
              <m:r>
                <m:t>K</m:t>
              </m:r>
            </m:sup>
            <m:e>
              <m:sSubSup>
                <m:e>
                  <m:r>
                    <m:t>p</m:t>
                  </m:r>
                </m:e>
                <m:sub>
                  <m:r>
                    <m:t>k</m:t>
                  </m:r>
                </m:sub>
                <m:sup>
                  <m:r>
                    <m:rPr>
                      <m:sty m:val="p"/>
                    </m:rPr>
                    <m:t>(</m:t>
                  </m:r>
                  <m:r>
                    <m:t>t</m:t>
                  </m:r>
                  <m:r>
                    <m:rPr>
                      <m:sty m:val="p"/>
                    </m:rPr>
                    <m:t>)</m:t>
                  </m:r>
                </m:sup>
              </m:sSubSup>
            </m:e>
          </m:nary>
          <m:sSub>
            <m:e>
              <m:r>
                <m:rPr>
                  <m:sty m:val="p"/>
                </m:rPr>
                <m:t>log</m:t>
              </m:r>
            </m:e>
            <m:sub>
              <m:r>
                <m:t>2</m:t>
              </m:r>
            </m:sub>
          </m:sSub>
          <m:sSubSup>
            <m:e>
              <m:r>
                <m:t>p</m:t>
              </m:r>
            </m:e>
            <m:sub>
              <m:r>
                <m:t>k</m:t>
              </m:r>
            </m:sub>
            <m:sup>
              <m:r>
                <m:rPr>
                  <m:sty m:val="p"/>
                </m:rPr>
                <m:t>(</m:t>
              </m:r>
              <m:r>
                <m:t>t</m:t>
              </m:r>
              <m:r>
                <m:rPr>
                  <m:sty m:val="p"/>
                </m:rPr>
                <m:t>)</m:t>
              </m:r>
            </m:sup>
          </m:sSubSup>
          <m:r>
            <m:rPr>
              <m:sty m:val="p"/>
            </m:rPr>
            <m:t>,</m:t>
          </m:r>
          <m:r>
            <m:t> </m:t>
          </m:r>
          <m:r>
            <m:rPr>
              <m:nor/>
              <m:sty m:val="p"/>
            </m:rPr>
            <m:t>where </m:t>
          </m:r>
          <m:sSubSup>
            <m:e>
              <m:r>
                <m:t>p</m:t>
              </m:r>
            </m:e>
            <m:sub>
              <m:r>
                <m:t>k</m:t>
              </m:r>
            </m:sub>
            <m:sup>
              <m:r>
                <m:rPr>
                  <m:sty m:val="p"/>
                </m:rPr>
                <m:t>(</m:t>
              </m:r>
              <m:r>
                <m:t>t</m:t>
              </m:r>
              <m:r>
                <m:rPr>
                  <m:sty m:val="p"/>
                </m:rPr>
                <m:t>)</m:t>
              </m:r>
            </m:sup>
          </m:sSubSup>
          <m:r>
            <m:rPr>
              <m:sty m:val="p"/>
            </m:rPr>
            <m:t>=</m:t>
          </m:r>
          <m:f>
            <m:fPr>
              <m:type m:val="bar"/>
            </m:fPr>
            <m:num>
              <m:sSubSup>
                <m:e>
                  <m:r>
                    <m:t>M</m:t>
                  </m:r>
                </m:e>
                <m:sub>
                  <m:r>
                    <m:t>k</m:t>
                  </m:r>
                </m:sub>
                <m:sup>
                  <m:r>
                    <m:rPr>
                      <m:sty m:val="p"/>
                    </m:rPr>
                    <m:t>(</m:t>
                  </m:r>
                  <m:r>
                    <m:t>t</m:t>
                  </m:r>
                  <m:r>
                    <m:rPr>
                      <m:sty m:val="p"/>
                    </m:rPr>
                    <m:t>)</m:t>
                  </m:r>
                </m:sup>
              </m:sSubSup>
            </m:num>
            <m:den>
              <m:nary>
                <m:naryPr>
                  <m:chr m:val="∑"/>
                  <m:limLoc m:val="undOvr"/>
                  <m:subHide m:val="off"/>
                  <m:supHide m:val="off"/>
                </m:naryPr>
                <m:sub>
                  <m:r>
                    <m:t>j</m:t>
                  </m:r>
                  <m:r>
                    <m:rPr>
                      <m:sty m:val="p"/>
                    </m:rPr>
                    <m:t>=</m:t>
                  </m:r>
                  <m:r>
                    <m:t>1</m:t>
                  </m:r>
                </m:sub>
                <m:sup>
                  <m:r>
                    <m:t>K</m:t>
                  </m:r>
                </m:sup>
                <m:e>
                  <m:sSubSup>
                    <m:e>
                      <m:r>
                        <m:t>M</m:t>
                      </m:r>
                    </m:e>
                    <m:sub>
                      <m:r>
                        <m:t>j</m:t>
                      </m:r>
                    </m:sub>
                    <m:sup>
                      <m:r>
                        <m:rPr>
                          <m:sty m:val="p"/>
                        </m:rPr>
                        <m:t>(</m:t>
                      </m:r>
                      <m:r>
                        <m:t>t</m:t>
                      </m:r>
                      <m:r>
                        <m:rPr>
                          <m:sty m:val="p"/>
                        </m:rPr>
                        <m:t>)</m:t>
                      </m:r>
                    </m:sup>
                  </m:sSubSup>
                </m:e>
              </m:nary>
            </m:den>
          </m:f>
        </m:oMath>
      </m:oMathPara>
    </w:p>
    <w:p>
      <w:pPr>
        <w:pStyle w:val="FirstParagraph"/>
      </w:pPr>
      <w:r>
        <w:t xml:space="preserve">When household</w:t>
      </w:r>
      <w:r>
        <w:t xml:space="preserve"> </w:t>
      </w:r>
      <m:oMath>
        <m:r>
          <m:t>i</m:t>
        </m:r>
      </m:oMath>
      <w:r>
        <w:t xml:space="preserve"> </w:t>
      </w:r>
      <w:r>
        <w:t xml:space="preserve">contributes mass vector</w:t>
      </w:r>
      <w:r>
        <w:t xml:space="preserve"> </w:t>
      </w:r>
      <m:oMath>
        <m:sSub>
          <m:e>
            <m:r>
              <m:rPr>
                <m:sty m:val="bi"/>
              </m:rPr>
              <m:t>m</m:t>
            </m:r>
          </m:e>
          <m:sub>
            <m:r>
              <m:t>i</m:t>
            </m:r>
          </m:sub>
        </m:sSub>
      </m:oMath>
      <w:r>
        <w:t xml:space="preserve">, the marginal entropy reduction is:</w:t>
      </w:r>
    </w:p>
    <w:p>
      <w:pPr>
        <w:pStyle w:val="BodyText"/>
      </w:pPr>
      <m:oMathPara>
        <m:oMathParaPr>
          <m:jc m:val="center"/>
        </m:oMathParaPr>
        <m:oMath>
          <m:r>
            <m:rPr>
              <m:sty m:val="p"/>
            </m:rPr>
            <m:t>Δ</m:t>
          </m:r>
          <m:sSub>
            <m:e>
              <m:r>
                <m:t>H</m:t>
              </m:r>
            </m:e>
            <m:sub>
              <m:r>
                <m:t>i</m:t>
              </m:r>
            </m:sub>
          </m:sSub>
          <m:r>
            <m:rPr>
              <m:sty m:val="p"/>
            </m:rPr>
            <m:t>=</m:t>
          </m:r>
          <m:r>
            <m:t>H</m:t>
          </m:r>
          <m:r>
            <m:rPr>
              <m:sty m:val="p"/>
            </m:rPr>
            <m:t>(</m:t>
          </m:r>
          <m:sSup>
            <m:e>
              <m:r>
                <m:rPr>
                  <m:sty m:val="bi"/>
                </m:rPr>
                <m:t>M</m:t>
              </m:r>
            </m:e>
            <m:sup>
              <m:r>
                <m:rPr>
                  <m:nor/>
                  <m:sty m:val="p"/>
                </m:rPr>
                <m:t>prior</m:t>
              </m:r>
            </m:sup>
          </m:sSup>
          <m:r>
            <m:rPr>
              <m:sty m:val="p"/>
            </m:rPr>
            <m:t>)</m:t>
          </m:r>
          <m:r>
            <m:rPr>
              <m:sty m:val="p"/>
            </m:rPr>
            <m:t>−</m:t>
          </m:r>
          <m:r>
            <m:t>H</m:t>
          </m:r>
          <m:r>
            <m:rPr>
              <m:sty m:val="p"/>
            </m:rPr>
            <m:t>(</m:t>
          </m:r>
          <m:sSup>
            <m:e>
              <m:r>
                <m:rPr>
                  <m:sty m:val="bi"/>
                </m:rPr>
                <m:t>M</m:t>
              </m:r>
            </m:e>
            <m:sup>
              <m:r>
                <m:rPr>
                  <m:nor/>
                  <m:sty m:val="p"/>
                </m:rPr>
                <m:t>prior</m:t>
              </m:r>
            </m:sup>
          </m:sSup>
          <m:r>
            <m:rPr>
              <m:sty m:val="p"/>
            </m:rPr>
            <m:t>+</m:t>
          </m:r>
          <m:sSub>
            <m:e>
              <m:r>
                <m:rPr>
                  <m:sty m:val="bi"/>
                </m:rPr>
                <m:t>m</m:t>
              </m:r>
            </m:e>
            <m:sub>
              <m:r>
                <m:t>i</m:t>
              </m:r>
            </m:sub>
          </m:sSub>
          <m:r>
            <m:rPr>
              <m:sty m:val="p"/>
            </m:rPr>
            <m:t>)</m:t>
          </m:r>
        </m:oMath>
      </m:oMathPara>
    </w:p>
    <w:p>
      <w:pPr>
        <w:pStyle w:val="FirstParagraph"/>
      </w:pPr>
      <w:bookmarkStart w:id="13" w:name="thm:dmer"/>
      <w:bookmarkEnd w:id="13"/>
      <w:r>
        <w:t xml:space="preserve"> </w:t>
      </w:r>
      <w:r>
        <w:t xml:space="preserve">Let</w:t>
      </w:r>
      <w:r>
        <w:t xml:space="preserve"> </w:t>
      </w:r>
      <m:oMath>
        <m:sSup>
          <m:e>
            <m:r>
              <m:rPr>
                <m:sty m:val="bi"/>
              </m:rPr>
              <m:t>M</m:t>
            </m:r>
          </m:e>
          <m:sup>
            <m:r>
              <m:rPr>
                <m:nor/>
                <m:sty m:val="p"/>
              </m:rPr>
              <m:t>prior</m:t>
            </m:r>
          </m:sup>
        </m:sSup>
      </m:oMath>
      <w:r>
        <w:t xml:space="preserve"> </w:t>
      </w:r>
      <w:r>
        <w:t xml:space="preserve">have total mass</w:t>
      </w:r>
      <w:r>
        <w:t xml:space="preserve"> </w:t>
      </w:r>
      <m:oMath>
        <m:r>
          <m:t>S</m:t>
        </m:r>
        <m:r>
          <m:rPr>
            <m:sty m:val="p"/>
          </m:rPr>
          <m:t>=</m:t>
        </m:r>
        <m:r>
          <m:rPr>
            <m:sty m:val="p"/>
          </m:rPr>
          <m:t>∥</m:t>
        </m:r>
        <m:sSup>
          <m:e>
            <m:r>
              <m:rPr>
                <m:sty m:val="bi"/>
              </m:rPr>
              <m:t>M</m:t>
            </m:r>
          </m:e>
          <m:sup>
            <m:r>
              <m:rPr>
                <m:nor/>
                <m:sty m:val="p"/>
              </m:rPr>
              <m:t>prior</m:t>
            </m:r>
          </m:sup>
        </m:sSup>
        <m:sSub>
          <m:e>
            <m:r>
              <m:rPr>
                <m:sty m:val="p"/>
              </m:rPr>
              <m:t>∥</m:t>
            </m:r>
          </m:e>
          <m:sub>
            <m:r>
              <m:t>1</m:t>
            </m:r>
          </m:sub>
        </m:sSub>
      </m:oMath>
      <w:r>
        <w:t xml:space="preserve"> </w:t>
      </w:r>
      <w:r>
        <w:t xml:space="preserve">and distribution</w:t>
      </w:r>
      <w:r>
        <w:t xml:space="preserve"> </w:t>
      </w:r>
      <m:oMath>
        <m:sSup>
          <m:e>
            <m:r>
              <m:rPr>
                <m:sty m:val="bi"/>
              </m:rPr>
              <m:t>p</m:t>
            </m:r>
          </m:e>
          <m:sup>
            <m:r>
              <m:rPr>
                <m:nor/>
                <m:sty m:val="p"/>
              </m:rPr>
              <m:t>prior</m:t>
            </m:r>
          </m:sup>
        </m:sSup>
      </m:oMath>
      <w:r>
        <w:t xml:space="preserve">. Assume:</w:t>
      </w:r>
    </w:p>
    <w:p>
      <w:pPr>
        <w:numPr>
          <w:ilvl w:val="0"/>
          <w:numId w:val="1002"/>
        </w:numPr>
      </w:pPr>
      <m:oMath>
        <m:sSup>
          <m:e>
            <m:r>
              <m:rPr>
                <m:sty m:val="bi"/>
              </m:rPr>
              <m:t>p</m:t>
            </m:r>
          </m:e>
          <m:sup>
            <m:r>
              <m:rPr>
                <m:nor/>
                <m:sty m:val="p"/>
              </m:rPr>
              <m:t>prior</m:t>
            </m:r>
          </m:sup>
        </m:sSup>
      </m:oMath>
      <w:r>
        <w:t xml:space="preserve"> </w:t>
      </w:r>
      <w:r>
        <w:t xml:space="preserve">lies in the interior of the probability simplex:</w:t>
      </w:r>
      <w:r>
        <w:t xml:space="preserve"> </w:t>
      </w:r>
      <m:oMath>
        <m:sSub>
          <m:e>
            <m:r>
              <m:rPr>
                <m:sty m:val="p"/>
              </m:rPr>
              <m:t>min</m:t>
            </m:r>
          </m:e>
          <m:sub>
            <m:r>
              <m:t>k</m:t>
            </m:r>
          </m:sub>
        </m:sSub>
        <m:sSubSup>
          <m:e>
            <m:r>
              <m:t>p</m:t>
            </m:r>
          </m:e>
          <m:sub>
            <m:r>
              <m:t>k</m:t>
            </m:r>
          </m:sub>
          <m:sup>
            <m:r>
              <m:rPr>
                <m:nor/>
                <m:sty m:val="p"/>
              </m:rPr>
              <m:t>prior</m:t>
            </m:r>
          </m:sup>
        </m:sSubSup>
        <m:r>
          <m:rPr>
            <m:sty m:val="p"/>
          </m:rPr>
          <m:t>≥</m:t>
        </m:r>
        <m:sSub>
          <m:e>
            <m:r>
              <m:t>p</m:t>
            </m:r>
          </m:e>
          <m:sub>
            <m:r>
              <m:rPr>
                <m:sty m:val="p"/>
              </m:rPr>
              <m:t>min</m:t>
            </m:r>
          </m:sub>
        </m:sSub>
        <m:r>
          <m:rPr>
            <m:sty m:val="p"/>
          </m:rPr>
          <m:t>&gt;</m:t>
        </m:r>
        <m:r>
          <m:t>0</m:t>
        </m:r>
      </m:oMath>
    </w:p>
    <w:p>
      <w:pPr>
        <w:numPr>
          <w:ilvl w:val="0"/>
          <w:numId w:val="1002"/>
        </w:numPr>
      </w:pPr>
      <w:r>
        <w:t xml:space="preserve">Household contribution</w:t>
      </w:r>
      <w:r>
        <w:t xml:space="preserve"> </w:t>
      </w:r>
      <m:oMath>
        <m:sSub>
          <m:e>
            <m:r>
              <m:rPr>
                <m:sty m:val="bi"/>
              </m:rPr>
              <m:t>m</m:t>
            </m:r>
          </m:e>
          <m:sub>
            <m:r>
              <m:t>i</m:t>
            </m:r>
          </m:sub>
        </m:sSub>
      </m:oMath>
      <w:r>
        <w:t xml:space="preserve"> </w:t>
      </w:r>
      <w:r>
        <w:t xml:space="preserve">has bounded mass:</w:t>
      </w:r>
      <w:r>
        <w:t xml:space="preserve"> </w:t>
      </w:r>
      <m:oMath>
        <m:r>
          <m:rPr>
            <m:sty m:val="p"/>
          </m:rPr>
          <m:t>∥</m:t>
        </m:r>
        <m:sSub>
          <m:e>
            <m:r>
              <m:rPr>
                <m:sty m:val="bi"/>
              </m:rPr>
              <m:t>m</m:t>
            </m:r>
          </m:e>
          <m:sub>
            <m:r>
              <m:t>i</m:t>
            </m:r>
          </m:sub>
        </m:sSub>
        <m:sSub>
          <m:e>
            <m:r>
              <m:rPr>
                <m:sty m:val="p"/>
              </m:rPr>
              <m:t>∥</m:t>
            </m:r>
          </m:e>
          <m:sub>
            <m:r>
              <m:t>1</m:t>
            </m:r>
          </m:sub>
        </m:sSub>
        <m:r>
          <m:rPr>
            <m:sty m:val="p"/>
          </m:rPr>
          <m:t>=</m:t>
        </m:r>
        <m:r>
          <m:t>w</m:t>
        </m:r>
        <m:r>
          <m:rPr>
            <m:sty m:val="p"/>
          </m:rPr>
          <m:t>≤</m:t>
        </m:r>
        <m:sSub>
          <m:e>
            <m:r>
              <m:t>w</m:t>
            </m:r>
          </m:e>
          <m:sub>
            <m:r>
              <m:rPr>
                <m:sty m:val="p"/>
              </m:rPr>
              <m:t>max</m:t>
            </m:r>
          </m:sub>
        </m:sSub>
      </m:oMath>
    </w:p>
    <w:p>
      <w:pPr>
        <w:numPr>
          <w:ilvl w:val="0"/>
          <w:numId w:val="1002"/>
        </w:numPr>
      </w:pPr>
      <w:r>
        <w:t xml:space="preserve">Category probabilities are bounded away from zero:</w:t>
      </w:r>
      <w:r>
        <w:t xml:space="preserve"> </w:t>
      </w:r>
      <m:oMath>
        <m:sSubSup>
          <m:e>
            <m:r>
              <m:t>p</m:t>
            </m:r>
          </m:e>
          <m:sub>
            <m:r>
              <m:t>k</m:t>
            </m:r>
          </m:sub>
          <m:sup>
            <m:r>
              <m:rPr>
                <m:nor/>
                <m:sty m:val="p"/>
              </m:rPr>
              <m:t>prior</m:t>
            </m:r>
          </m:sup>
        </m:sSubSup>
        <m:r>
          <m:rPr>
            <m:sty m:val="p"/>
          </m:rPr>
          <m:t>∈</m:t>
        </m:r>
        <m:r>
          <m:rPr>
            <m:sty m:val="p"/>
          </m:rPr>
          <m:t>[</m:t>
        </m:r>
        <m:sSub>
          <m:e>
            <m:r>
              <m:t>p</m:t>
            </m:r>
          </m:e>
          <m:sub>
            <m:r>
              <m:rPr>
                <m:sty m:val="p"/>
              </m:rPr>
              <m:t>min</m:t>
            </m:r>
          </m:sub>
        </m:sSub>
        <m:r>
          <m:rPr>
            <m:sty m:val="p"/>
          </m:rPr>
          <m:t>,</m:t>
        </m:r>
        <m:r>
          <m:t>1</m:t>
        </m:r>
        <m:r>
          <m:rPr>
            <m:sty m:val="p"/>
          </m:rPr>
          <m:t>−</m:t>
        </m:r>
        <m:sSub>
          <m:e>
            <m:r>
              <m:t>p</m:t>
            </m:r>
          </m:e>
          <m:sub>
            <m:r>
              <m:rPr>
                <m:sty m:val="p"/>
              </m:rPr>
              <m:t>min</m:t>
            </m:r>
          </m:sub>
        </m:sSub>
        <m:r>
          <m:rPr>
            <m:sty m:val="p"/>
          </m:rPr>
          <m:t>]</m:t>
        </m:r>
      </m:oMath>
      <w:r>
        <w:t xml:space="preserve"> </w:t>
      </w:r>
      <w:r>
        <w:t xml:space="preserve">for all</w:t>
      </w:r>
      <w:r>
        <w:t xml:space="preserve"> </w:t>
      </w:r>
      <m:oMath>
        <m:r>
          <m:t>k</m:t>
        </m:r>
      </m:oMath>
    </w:p>
    <w:p>
      <w:pPr>
        <w:pStyle w:val="FirstParagraph"/>
      </w:pPr>
      <w:r>
        <w:t xml:space="preserve">Then the marginal entropy reduction satisfies:</w:t>
      </w:r>
    </w:p>
    <w:p>
      <w:pPr>
        <w:pStyle w:val="BodyText"/>
      </w:pPr>
      <m:oMathPara>
        <m:oMathParaPr>
          <m:jc m:val="center"/>
        </m:oMathParaPr>
        <m:oMath>
          <m:r>
            <m:rPr>
              <m:sty m:val="p"/>
            </m:rPr>
            <m:t>Δ</m:t>
          </m:r>
          <m:sSub>
            <m:e>
              <m:r>
                <m:t>H</m:t>
              </m:r>
            </m:e>
            <m:sub>
              <m:r>
                <m:t>i</m:t>
              </m:r>
            </m:sub>
          </m:sSub>
          <m:r>
            <m:rPr>
              <m:sty m:val="p"/>
            </m:rPr>
            <m:t>=</m:t>
          </m:r>
          <m:f>
            <m:fPr>
              <m:type m:val="bar"/>
            </m:fPr>
            <m:num>
              <m:r>
                <m:t>w</m:t>
              </m:r>
            </m:num>
            <m:den>
              <m:r>
                <m:t>S</m:t>
              </m:r>
              <m:r>
                <m:rPr>
                  <m:sty m:val="p"/>
                </m:rPr>
                <m:t>ln</m:t>
              </m:r>
              <m:r>
                <m:t>2</m:t>
              </m:r>
            </m:den>
          </m:f>
          <m:nary>
            <m:naryPr>
              <m:chr m:val="∑"/>
              <m:limLoc m:val="undOvr"/>
              <m:subHide m:val="off"/>
              <m:supHide m:val="off"/>
            </m:naryPr>
            <m:sub>
              <m:r>
                <m:t>k</m:t>
              </m:r>
              <m:r>
                <m:rPr>
                  <m:sty m:val="p"/>
                </m:rPr>
                <m:t>=</m:t>
              </m:r>
              <m:r>
                <m:t>1</m:t>
              </m:r>
            </m:sub>
            <m:sup>
              <m:r>
                <m:t>K</m:t>
              </m:r>
            </m:sup>
            <m:e>
              <m:r>
                <m:rPr>
                  <m:sty m:val="p"/>
                </m:rPr>
                <m:t>(</m:t>
              </m:r>
            </m:e>
          </m:nary>
          <m:sSub>
            <m:e>
              <m:r>
                <m:t>q</m:t>
              </m:r>
            </m:e>
            <m:sub>
              <m:r>
                <m:t>k</m:t>
              </m:r>
            </m:sub>
          </m:sSub>
          <m:r>
            <m:rPr>
              <m:sty m:val="p"/>
            </m:rPr>
            <m:t>−</m:t>
          </m:r>
          <m:sSubSup>
            <m:e>
              <m:r>
                <m:t>p</m:t>
              </m:r>
            </m:e>
            <m:sub>
              <m:r>
                <m:t>k</m:t>
              </m:r>
            </m:sub>
            <m:sup>
              <m:r>
                <m:rPr>
                  <m:nor/>
                  <m:sty m:val="p"/>
                </m:rPr>
                <m:t>prior</m:t>
              </m:r>
            </m:sup>
          </m:sSubSup>
          <m:r>
            <m:rPr>
              <m:sty m:val="p"/>
            </m:rPr>
            <m:t>)</m:t>
          </m:r>
          <m:sSub>
            <m:e>
              <m:r>
                <m:rPr>
                  <m:sty m:val="p"/>
                </m:rPr>
                <m:t>log</m:t>
              </m:r>
            </m:e>
            <m:sub>
              <m:r>
                <m:t>2</m:t>
              </m:r>
            </m:sub>
          </m:sSub>
          <m:sSubSup>
            <m:e>
              <m:r>
                <m:t>p</m:t>
              </m:r>
            </m:e>
            <m:sub>
              <m:r>
                <m:t>k</m:t>
              </m:r>
            </m:sub>
            <m:sup>
              <m:r>
                <m:rPr>
                  <m:nor/>
                  <m:sty m:val="p"/>
                </m:rPr>
                <m:t>prior</m:t>
              </m:r>
            </m:sup>
          </m:sSubSup>
          <m:r>
            <m:rPr>
              <m:sty m:val="p"/>
            </m:rPr>
            <m:t>+</m:t>
          </m:r>
          <m:r>
            <m:t>O</m:t>
          </m:r>
          <m:d>
            <m:dPr>
              <m:begChr m:val="("/>
              <m:sepChr m:val=""/>
              <m:endChr m:val=")"/>
              <m:grow/>
            </m:dPr>
            <m:e>
              <m:f>
                <m:fPr>
                  <m:type m:val="bar"/>
                </m:fPr>
                <m:num>
                  <m:sSup>
                    <m:e>
                      <m:r>
                        <m:t>w</m:t>
                      </m:r>
                    </m:e>
                    <m:sup>
                      <m:r>
                        <m:t>2</m:t>
                      </m:r>
                    </m:sup>
                  </m:sSup>
                </m:num>
                <m:den>
                  <m:sSup>
                    <m:e>
                      <m:r>
                        <m:t>S</m:t>
                      </m:r>
                    </m:e>
                    <m:sup>
                      <m:r>
                        <m:t>2</m:t>
                      </m:r>
                    </m:sup>
                  </m:sSup>
                </m:den>
              </m:f>
            </m:e>
          </m:d>
        </m:oMath>
      </m:oMathPara>
    </w:p>
    <w:p>
      <w:pPr>
        <w:pStyle w:val="FirstParagraph"/>
      </w:pPr>
      <w:r>
        <w:t xml:space="preserve">where</w:t>
      </w:r>
      <w:r>
        <w:t xml:space="preserve"> </w:t>
      </w:r>
      <m:oMath>
        <m:sSub>
          <m:e>
            <m:r>
              <m:t>q</m:t>
            </m:r>
          </m:e>
          <m:sub>
            <m:r>
              <m:t>k</m:t>
            </m:r>
          </m:sub>
        </m:sSub>
        <m:r>
          <m:rPr>
            <m:sty m:val="p"/>
          </m:rPr>
          <m:t>=</m:t>
        </m:r>
        <m:sSub>
          <m:e>
            <m:r>
              <m:t>m</m:t>
            </m:r>
          </m:e>
          <m:sub>
            <m:r>
              <m:t>i</m:t>
            </m:r>
            <m:r>
              <m:rPr>
                <m:sty m:val="p"/>
              </m:rPr>
              <m:t>,</m:t>
            </m:r>
            <m:r>
              <m:t>k</m:t>
            </m:r>
          </m:sub>
        </m:sSub>
        <m:r>
          <m:rPr>
            <m:sty m:val="p"/>
          </m:rPr>
          <m:t>/</m:t>
        </m:r>
        <m:r>
          <m:t>w</m:t>
        </m:r>
      </m:oMath>
      <w:r>
        <w:t xml:space="preserve"> </w:t>
      </w:r>
      <w:r>
        <w:t xml:space="preserve">is the household’s composition. Consequently,</w:t>
      </w:r>
      <w:r>
        <w:t xml:space="preserve"> </w:t>
      </w:r>
      <m:oMath>
        <m:r>
          <m:rPr>
            <m:sty m:val="p"/>
          </m:rPr>
          <m:t>|</m:t>
        </m:r>
        <m:r>
          <m:rPr>
            <m:sty m:val="p"/>
          </m:rPr>
          <m:t>Δ</m:t>
        </m:r>
        <m:sSub>
          <m:e>
            <m:r>
              <m:t>H</m:t>
            </m:r>
          </m:e>
          <m:sub>
            <m:r>
              <m:t>i</m:t>
            </m:r>
          </m:sub>
        </m:sSub>
        <m:r>
          <m:rPr>
            <m:sty m:val="p"/>
          </m:rPr>
          <m:t>|</m:t>
        </m:r>
        <m:r>
          <m:rPr>
            <m:sty m:val="p"/>
          </m:rPr>
          <m:t>=</m:t>
        </m:r>
        <m:r>
          <m:t>O</m:t>
        </m:r>
        <m:r>
          <m:rPr>
            <m:sty m:val="p"/>
          </m:rPr>
          <m:t>(</m:t>
        </m:r>
        <m:r>
          <m:t>w</m:t>
        </m:r>
        <m:r>
          <m:rPr>
            <m:sty m:val="p"/>
          </m:rPr>
          <m:t>/</m:t>
        </m:r>
        <m:r>
          <m:t>S</m:t>
        </m:r>
        <m:r>
          <m:rPr>
            <m:sty m:val="p"/>
          </m:rPr>
          <m:t>)</m:t>
        </m:r>
        <m:r>
          <m:rPr>
            <m:sty m:val="p"/>
          </m:rPr>
          <m:t>=</m:t>
        </m:r>
        <m:r>
          <m:t>O</m:t>
        </m:r>
        <m:r>
          <m:rPr>
            <m:sty m:val="p"/>
          </m:rPr>
          <m:t>(</m:t>
        </m:r>
        <m:r>
          <m:t>1</m:t>
        </m:r>
        <m:r>
          <m:rPr>
            <m:sty m:val="p"/>
          </m:rPr>
          <m:t>/</m:t>
        </m:r>
        <m:r>
          <m:t>N</m:t>
        </m:r>
        <m:r>
          <m:rPr>
            <m:sty m:val="p"/>
          </m:rPr>
          <m:t>)</m:t>
        </m:r>
      </m:oMath>
      <w:r>
        <w:t xml:space="preserve"> </w:t>
      </w:r>
      <w:r>
        <w:t xml:space="preserve">where</w:t>
      </w:r>
      <w:r>
        <w:t xml:space="preserve"> </w:t>
      </w:r>
      <m:oMath>
        <m:r>
          <m:t>N</m:t>
        </m:r>
      </m:oMath>
      <w:r>
        <w:t xml:space="preserve"> </w:t>
      </w:r>
      <w:r>
        <w:t xml:space="preserve">is the number of prior participants.</w:t>
      </w:r>
    </w:p>
    <w:p>
      <w:pPr>
        <w:pStyle w:val="BodyText"/>
      </w:pPr>
      <w:r>
        <w:rPr>
          <w:i/>
          <w:iCs/>
        </w:rPr>
        <w:t xml:space="preserve">Proof.</w:t>
      </w:r>
      <w:r>
        <w:t xml:space="preserve"> </w:t>
      </w:r>
      <w:r>
        <w:t xml:space="preserve">Let</w:t>
      </w:r>
      <w:r>
        <w:t xml:space="preserve"> </w:t>
      </w:r>
      <m:oMath>
        <m:sSup>
          <m:e>
            <m:r>
              <m:rPr>
                <m:sty m:val="bi"/>
              </m:rPr>
              <m:t>p</m:t>
            </m:r>
          </m:e>
          <m:sup>
            <m:r>
              <m:rPr>
                <m:nor/>
                <m:sty m:val="p"/>
              </m:rPr>
              <m:t>prior</m:t>
            </m:r>
          </m:sup>
        </m:sSup>
        <m:r>
          <m:rPr>
            <m:sty m:val="p"/>
          </m:rPr>
          <m:t>=</m:t>
        </m:r>
        <m:sSup>
          <m:e>
            <m:r>
              <m:rPr>
                <m:sty m:val="bi"/>
              </m:rPr>
              <m:t>M</m:t>
            </m:r>
          </m:e>
          <m:sup>
            <m:r>
              <m:rPr>
                <m:nor/>
                <m:sty m:val="p"/>
              </m:rPr>
              <m:t>prior</m:t>
            </m:r>
          </m:sup>
        </m:sSup>
        <m:r>
          <m:rPr>
            <m:sty m:val="p"/>
          </m:rPr>
          <m:t>/</m:t>
        </m:r>
        <m:r>
          <m:t>S</m:t>
        </m:r>
      </m:oMath>
      <w:r>
        <w:t xml:space="preserve">. After household</w:t>
      </w:r>
      <w:r>
        <w:t xml:space="preserve"> </w:t>
      </w:r>
      <m:oMath>
        <m:r>
          <m:t>i</m:t>
        </m:r>
      </m:oMath>
      <w:r>
        <w:t xml:space="preserve"> </w:t>
      </w:r>
      <w:r>
        <w:t xml:space="preserve">contributes</w:t>
      </w:r>
      <w:r>
        <w:t xml:space="preserve"> </w:t>
      </w:r>
      <m:oMath>
        <m:sSub>
          <m:e>
            <m:r>
              <m:rPr>
                <m:sty m:val="bi"/>
              </m:rPr>
              <m:t>m</m:t>
            </m:r>
          </m:e>
          <m:sub>
            <m:r>
              <m:t>i</m:t>
            </m:r>
          </m:sub>
        </m:sSub>
      </m:oMath>
      <w:r>
        <w:t xml:space="preserve">, the new distribution is:</w:t>
      </w:r>
    </w:p>
    <w:p>
      <w:pPr>
        <w:pStyle w:val="BodyText"/>
      </w:pPr>
      <m:oMathPara>
        <m:oMathParaPr>
          <m:jc m:val="center"/>
        </m:oMathParaPr>
        <m:oMath>
          <m:sSubSup>
            <m:e>
              <m:r>
                <m:t>p</m:t>
              </m:r>
            </m:e>
            <m:sub>
              <m:r>
                <m:t>k</m:t>
              </m:r>
            </m:sub>
            <m:sup>
              <m:r>
                <m:rPr>
                  <m:nor/>
                  <m:sty m:val="p"/>
                </m:rPr>
                <m:t>post</m:t>
              </m:r>
            </m:sup>
          </m:sSubSup>
          <m:r>
            <m:rPr>
              <m:sty m:val="p"/>
            </m:rPr>
            <m:t>=</m:t>
          </m:r>
          <m:f>
            <m:fPr>
              <m:type m:val="bar"/>
            </m:fPr>
            <m:num>
              <m:sSubSup>
                <m:e>
                  <m:r>
                    <m:t>M</m:t>
                  </m:r>
                </m:e>
                <m:sub>
                  <m:r>
                    <m:t>k</m:t>
                  </m:r>
                </m:sub>
                <m:sup>
                  <m:r>
                    <m:rPr>
                      <m:nor/>
                      <m:sty m:val="p"/>
                    </m:rPr>
                    <m:t>prior</m:t>
                  </m:r>
                </m:sup>
              </m:sSubSup>
              <m:r>
                <m:rPr>
                  <m:sty m:val="p"/>
                </m:rPr>
                <m:t>+</m:t>
              </m:r>
              <m:sSub>
                <m:e>
                  <m:r>
                    <m:t>m</m:t>
                  </m:r>
                </m:e>
                <m:sub>
                  <m:r>
                    <m:t>i</m:t>
                  </m:r>
                  <m:r>
                    <m:rPr>
                      <m:sty m:val="p"/>
                    </m:rPr>
                    <m:t>,</m:t>
                  </m:r>
                  <m:r>
                    <m:t>k</m:t>
                  </m:r>
                </m:sub>
              </m:sSub>
            </m:num>
            <m:den>
              <m:r>
                <m:t>S</m:t>
              </m:r>
              <m:r>
                <m:rPr>
                  <m:sty m:val="p"/>
                </m:rPr>
                <m:t>+</m:t>
              </m:r>
              <m:r>
                <m:t>w</m:t>
              </m:r>
            </m:den>
          </m:f>
          <m:r>
            <m:rPr>
              <m:sty m:val="p"/>
            </m:rPr>
            <m:t>=</m:t>
          </m:r>
          <m:f>
            <m:fPr>
              <m:type m:val="bar"/>
            </m:fPr>
            <m:num>
              <m:r>
                <m:t>S</m:t>
              </m:r>
            </m:num>
            <m:den>
              <m:r>
                <m:t>S</m:t>
              </m:r>
              <m:r>
                <m:rPr>
                  <m:sty m:val="p"/>
                </m:rPr>
                <m:t>+</m:t>
              </m:r>
              <m:r>
                <m:t>w</m:t>
              </m:r>
            </m:den>
          </m:f>
          <m:sSubSup>
            <m:e>
              <m:r>
                <m:t>p</m:t>
              </m:r>
            </m:e>
            <m:sub>
              <m:r>
                <m:t>k</m:t>
              </m:r>
            </m:sub>
            <m:sup>
              <m:r>
                <m:rPr>
                  <m:nor/>
                  <m:sty m:val="p"/>
                </m:rPr>
                <m:t>prior</m:t>
              </m:r>
            </m:sup>
          </m:sSubSup>
          <m:r>
            <m:rPr>
              <m:sty m:val="p"/>
            </m:rPr>
            <m:t>+</m:t>
          </m:r>
          <m:f>
            <m:fPr>
              <m:type m:val="bar"/>
            </m:fPr>
            <m:num>
              <m:r>
                <m:t>w</m:t>
              </m:r>
            </m:num>
            <m:den>
              <m:r>
                <m:t>S</m:t>
              </m:r>
              <m:r>
                <m:rPr>
                  <m:sty m:val="p"/>
                </m:rPr>
                <m:t>+</m:t>
              </m:r>
              <m:r>
                <m:t>w</m:t>
              </m:r>
            </m:den>
          </m:f>
          <m:sSub>
            <m:e>
              <m:r>
                <m:t>q</m:t>
              </m:r>
            </m:e>
            <m:sub>
              <m:r>
                <m:t>k</m:t>
              </m:r>
            </m:sub>
          </m:sSub>
          <m:r>
            <m:rPr>
              <m:sty m:val="p"/>
            </m:rPr>
            <m:t>=</m:t>
          </m:r>
          <m:sSubSup>
            <m:e>
              <m:r>
                <m:t>p</m:t>
              </m:r>
            </m:e>
            <m:sub>
              <m:r>
                <m:t>k</m:t>
              </m:r>
            </m:sub>
            <m:sup>
              <m:r>
                <m:rPr>
                  <m:nor/>
                  <m:sty m:val="p"/>
                </m:rPr>
                <m:t>prior</m:t>
              </m:r>
            </m:sup>
          </m:sSubSup>
          <m:r>
            <m:rPr>
              <m:sty m:val="p"/>
            </m:rPr>
            <m:t>+</m:t>
          </m:r>
          <m:f>
            <m:fPr>
              <m:type m:val="bar"/>
            </m:fPr>
            <m:num>
              <m:r>
                <m:t>w</m:t>
              </m:r>
            </m:num>
            <m:den>
              <m:r>
                <m:t>S</m:t>
              </m:r>
              <m:r>
                <m:rPr>
                  <m:sty m:val="p"/>
                </m:rPr>
                <m:t>+</m:t>
              </m:r>
              <m:r>
                <m:t>w</m:t>
              </m:r>
            </m:den>
          </m:f>
          <m:r>
            <m:rPr>
              <m:sty m:val="p"/>
            </m:rPr>
            <m:t>(</m:t>
          </m:r>
          <m:sSub>
            <m:e>
              <m:r>
                <m:t>q</m:t>
              </m:r>
            </m:e>
            <m:sub>
              <m:r>
                <m:t>k</m:t>
              </m:r>
            </m:sub>
          </m:sSub>
          <m:r>
            <m:rPr>
              <m:sty m:val="p"/>
            </m:rPr>
            <m:t>−</m:t>
          </m:r>
          <m:sSubSup>
            <m:e>
              <m:r>
                <m:t>p</m:t>
              </m:r>
            </m:e>
            <m:sub>
              <m:r>
                <m:t>k</m:t>
              </m:r>
            </m:sub>
            <m:sup>
              <m:r>
                <m:rPr>
                  <m:nor/>
                  <m:sty m:val="p"/>
                </m:rPr>
                <m:t>prior</m:t>
              </m:r>
            </m:sup>
          </m:sSubSup>
          <m:r>
            <m:rPr>
              <m:sty m:val="p"/>
            </m:rPr>
            <m:t>)</m:t>
          </m:r>
        </m:oMath>
      </m:oMathPara>
    </w:p>
    <w:p>
      <w:pPr>
        <w:pStyle w:val="FirstParagraph"/>
      </w:pPr>
      <w:r>
        <w:t xml:space="preserve">Define</w:t>
      </w:r>
      <w:r>
        <w:t xml:space="preserve"> </w:t>
      </w:r>
      <m:oMath>
        <m:sSub>
          <m:e>
            <m:r>
              <m:t>δ</m:t>
            </m:r>
          </m:e>
          <m:sub>
            <m:r>
              <m:t>k</m:t>
            </m:r>
          </m:sub>
        </m:sSub>
        <m:r>
          <m:rPr>
            <m:sty m:val="p"/>
          </m:rPr>
          <m:t>=</m:t>
        </m:r>
        <m:sSubSup>
          <m:e>
            <m:r>
              <m:t>p</m:t>
            </m:r>
          </m:e>
          <m:sub>
            <m:r>
              <m:t>k</m:t>
            </m:r>
          </m:sub>
          <m:sup>
            <m:r>
              <m:rPr>
                <m:nor/>
                <m:sty m:val="p"/>
              </m:rPr>
              <m:t>post</m:t>
            </m:r>
          </m:sup>
        </m:sSubSup>
        <m:r>
          <m:rPr>
            <m:sty m:val="p"/>
          </m:rPr>
          <m:t>−</m:t>
        </m:r>
        <m:sSubSup>
          <m:e>
            <m:r>
              <m:t>p</m:t>
            </m:r>
          </m:e>
          <m:sub>
            <m:r>
              <m:t>k</m:t>
            </m:r>
          </m:sub>
          <m:sup>
            <m:r>
              <m:rPr>
                <m:nor/>
                <m:sty m:val="p"/>
              </m:rPr>
              <m:t>prior</m:t>
            </m:r>
          </m:sup>
        </m:sSubSup>
        <m:r>
          <m:rPr>
            <m:sty m:val="p"/>
          </m:rPr>
          <m:t>=</m:t>
        </m:r>
        <m:f>
          <m:fPr>
            <m:type m:val="bar"/>
          </m:fPr>
          <m:num>
            <m:r>
              <m:t>w</m:t>
            </m:r>
          </m:num>
          <m:den>
            <m:r>
              <m:t>S</m:t>
            </m:r>
            <m:r>
              <m:rPr>
                <m:sty m:val="p"/>
              </m:rPr>
              <m:t>+</m:t>
            </m:r>
            <m:r>
              <m:t>w</m:t>
            </m:r>
          </m:den>
        </m:f>
        <m:r>
          <m:rPr>
            <m:sty m:val="p"/>
          </m:rPr>
          <m:t>(</m:t>
        </m:r>
        <m:sSub>
          <m:e>
            <m:r>
              <m:t>q</m:t>
            </m:r>
          </m:e>
          <m:sub>
            <m:r>
              <m:t>k</m:t>
            </m:r>
          </m:sub>
        </m:sSub>
        <m:r>
          <m:rPr>
            <m:sty m:val="p"/>
          </m:rPr>
          <m:t>−</m:t>
        </m:r>
        <m:sSubSup>
          <m:e>
            <m:r>
              <m:t>p</m:t>
            </m:r>
          </m:e>
          <m:sub>
            <m:r>
              <m:t>k</m:t>
            </m:r>
          </m:sub>
          <m:sup>
            <m:r>
              <m:rPr>
                <m:nor/>
                <m:sty m:val="p"/>
              </m:rPr>
              <m:t>prior</m:t>
            </m:r>
          </m:sup>
        </m:sSubSup>
        <m:r>
          <m:rPr>
            <m:sty m:val="p"/>
          </m:rPr>
          <m:t>)</m:t>
        </m:r>
      </m:oMath>
      <w:r>
        <w:t xml:space="preserve">. Note that</w:t>
      </w:r>
      <w:r>
        <w:t xml:space="preserve"> </w:t>
      </w:r>
      <m:oMath>
        <m:r>
          <m:rPr>
            <m:sty m:val="p"/>
          </m:rPr>
          <m:t>|</m:t>
        </m:r>
        <m:sSub>
          <m:e>
            <m:r>
              <m:t>δ</m:t>
            </m:r>
          </m:e>
          <m:sub>
            <m:r>
              <m:t>k</m:t>
            </m:r>
          </m:sub>
        </m:sSub>
        <m:r>
          <m:rPr>
            <m:sty m:val="p"/>
          </m:rPr>
          <m:t>|</m:t>
        </m:r>
        <m:r>
          <m:rPr>
            <m:sty m:val="p"/>
          </m:rPr>
          <m:t>≤</m:t>
        </m:r>
        <m:f>
          <m:fPr>
            <m:type m:val="bar"/>
          </m:fPr>
          <m:num>
            <m:r>
              <m:t>w</m:t>
            </m:r>
          </m:num>
          <m:den>
            <m:r>
              <m:t>S</m:t>
            </m:r>
          </m:den>
        </m:f>
      </m:oMath>
      <w:r>
        <w:t xml:space="preserve">.</w:t>
      </w:r>
    </w:p>
    <w:p>
      <w:pPr>
        <w:pStyle w:val="BodyText"/>
      </w:pPr>
      <w:r>
        <w:t xml:space="preserve">By Taylor expansion of</w:t>
      </w:r>
      <w:r>
        <w:t xml:space="preserve"> </w:t>
      </w:r>
      <m:oMath>
        <m:r>
          <m:t>H</m:t>
        </m:r>
        <m:r>
          <m:rPr>
            <m:sty m:val="p"/>
          </m:rPr>
          <m:t>(</m:t>
        </m:r>
        <m:r>
          <m:rPr>
            <m:sty m:val="bi"/>
          </m:rPr>
          <m:t>p</m:t>
        </m:r>
        <m:r>
          <m:rPr>
            <m:sty m:val="p"/>
          </m:rPr>
          <m:t>)</m:t>
        </m:r>
      </m:oMath>
      <w:r>
        <w:t xml:space="preserve"> </w:t>
      </w:r>
      <w:r>
        <w:t xml:space="preserve">around</w:t>
      </w:r>
      <w:r>
        <w:t xml:space="preserve"> </w:t>
      </w:r>
      <m:oMath>
        <m:sSup>
          <m:e>
            <m:r>
              <m:rPr>
                <m:sty m:val="bi"/>
              </m:rPr>
              <m:t>p</m:t>
            </m:r>
          </m:e>
          <m:sup>
            <m:r>
              <m:rPr>
                <m:nor/>
                <m:sty m:val="p"/>
              </m:rPr>
              <m:t>prior</m:t>
            </m:r>
          </m:sup>
        </m:sSup>
      </m:oMath>
      <w:r>
        <w:t xml:space="preserve">:</w:t>
      </w:r>
    </w:p>
    <w:p>
      <w:pPr>
        <w:pStyle w:val="BodyText"/>
      </w:pPr>
      <m:oMathPara>
        <m:oMathParaPr>
          <m:jc m:val="center"/>
        </m:oMathParaPr>
        <m:oMath>
          <m:r>
            <m:t>H</m:t>
          </m:r>
          <m:r>
            <m:rPr>
              <m:sty m:val="p"/>
            </m:rPr>
            <m:t>(</m:t>
          </m:r>
          <m:sSup>
            <m:e>
              <m:r>
                <m:rPr>
                  <m:sty m:val="bi"/>
                </m:rPr>
                <m:t>p</m:t>
              </m:r>
            </m:e>
            <m:sup>
              <m:r>
                <m:rPr>
                  <m:nor/>
                  <m:sty m:val="p"/>
                </m:rPr>
                <m:t>post</m:t>
              </m:r>
            </m:sup>
          </m:sSup>
          <m:r>
            <m:rPr>
              <m:sty m:val="p"/>
            </m:rPr>
            <m:t>)</m:t>
          </m:r>
          <m:r>
            <m:rPr>
              <m:sty m:val="p"/>
            </m:rPr>
            <m:t>=</m:t>
          </m:r>
          <m:r>
            <m:t>H</m:t>
          </m:r>
          <m:r>
            <m:rPr>
              <m:sty m:val="p"/>
            </m:rPr>
            <m:t>(</m:t>
          </m:r>
          <m:sSup>
            <m:e>
              <m:r>
                <m:rPr>
                  <m:sty m:val="bi"/>
                </m:rPr>
                <m:t>p</m:t>
              </m:r>
            </m:e>
            <m:sup>
              <m:r>
                <m:rPr>
                  <m:nor/>
                  <m:sty m:val="p"/>
                </m:rPr>
                <m:t>prior</m:t>
              </m:r>
            </m:sup>
          </m:sSup>
          <m:r>
            <m:rPr>
              <m:sty m:val="p"/>
            </m:rPr>
            <m:t>)</m:t>
          </m:r>
          <m:r>
            <m:rPr>
              <m:sty m:val="p"/>
            </m:rPr>
            <m:t>+</m:t>
          </m:r>
          <m:r>
            <m:rPr>
              <m:sty m:val="p"/>
            </m:rPr>
            <m:t>∇</m:t>
          </m:r>
          <m:r>
            <m:t>H</m:t>
          </m:r>
          <m:r>
            <m:rPr>
              <m:sty m:val="p"/>
            </m:rPr>
            <m:t>(</m:t>
          </m:r>
          <m:sSup>
            <m:e>
              <m:r>
                <m:rPr>
                  <m:sty m:val="bi"/>
                </m:rPr>
                <m:t>p</m:t>
              </m:r>
            </m:e>
            <m:sup>
              <m:r>
                <m:rPr>
                  <m:nor/>
                  <m:sty m:val="p"/>
                </m:rPr>
                <m:t>prior</m:t>
              </m:r>
            </m:sup>
          </m:sSup>
          <m:r>
            <m:rPr>
              <m:sty m:val="p"/>
            </m:rPr>
            <m:t>)</m:t>
          </m:r>
          <m:r>
            <m:rPr>
              <m:sty m:val="p"/>
            </m:rPr>
            <m:t>⋅</m:t>
          </m:r>
          <m:r>
            <m:rPr>
              <m:sty m:val="bi"/>
            </m:rPr>
            <m:t>δ</m:t>
          </m:r>
          <m:r>
            <m:rPr>
              <m:sty m:val="p"/>
            </m:rPr>
            <m:t>+</m:t>
          </m:r>
          <m:f>
            <m:fPr>
              <m:type m:val="bar"/>
            </m:fPr>
            <m:num>
              <m:r>
                <m:t>1</m:t>
              </m:r>
            </m:num>
            <m:den>
              <m:r>
                <m:t>2</m:t>
              </m:r>
            </m:den>
          </m:f>
          <m:sSup>
            <m:e>
              <m:r>
                <m:rPr>
                  <m:sty m:val="bi"/>
                </m:rPr>
                <m:t>δ</m:t>
              </m:r>
            </m:e>
            <m:sup>
              <m:r>
                <m:rPr>
                  <m:sty m:val="p"/>
                </m:rPr>
                <m:t>⊤</m:t>
              </m:r>
            </m:sup>
          </m:sSup>
          <m:sSup>
            <m:e>
              <m:r>
                <m:rPr>
                  <m:sty m:val="p"/>
                </m:rPr>
                <m:t>∇</m:t>
              </m:r>
            </m:e>
            <m:sup>
              <m:r>
                <m:t>2</m:t>
              </m:r>
            </m:sup>
          </m:sSup>
          <m:r>
            <m:t>H</m:t>
          </m:r>
          <m:r>
            <m:rPr>
              <m:sty m:val="p"/>
            </m:rPr>
            <m:t>(</m:t>
          </m:r>
          <m:sSup>
            <m:e>
              <m:r>
                <m:rPr>
                  <m:sty m:val="bi"/>
                </m:rPr>
                <m:t>p</m:t>
              </m:r>
            </m:e>
            <m:sup>
              <m:r>
                <m:rPr>
                  <m:sty m:val="p"/>
                </m:rPr>
                <m:t>*</m:t>
              </m:r>
            </m:sup>
          </m:sSup>
          <m:r>
            <m:rPr>
              <m:sty m:val="p"/>
            </m:rPr>
            <m:t>)</m:t>
          </m:r>
          <m:r>
            <m:rPr>
              <m:sty m:val="bi"/>
            </m:rPr>
            <m:t>δ</m:t>
          </m:r>
        </m:oMath>
      </m:oMathPara>
    </w:p>
    <w:p>
      <w:pPr>
        <w:pStyle w:val="FirstParagraph"/>
      </w:pPr>
      <w:r>
        <w:t xml:space="preserve">for some</w:t>
      </w:r>
      <w:r>
        <w:t xml:space="preserve"> </w:t>
      </w:r>
      <m:oMath>
        <m:sSup>
          <m:e>
            <m:r>
              <m:rPr>
                <m:sty m:val="bi"/>
              </m:rPr>
              <m:t>p</m:t>
            </m:r>
          </m:e>
          <m:sup>
            <m:r>
              <m:rPr>
                <m:sty m:val="p"/>
              </m:rPr>
              <m:t>*</m:t>
            </m:r>
          </m:sup>
        </m:sSup>
      </m:oMath>
      <w:r>
        <w:t xml:space="preserve"> </w:t>
      </w:r>
      <w:r>
        <w:t xml:space="preserve">on the line segment between</w:t>
      </w:r>
      <w:r>
        <w:t xml:space="preserve"> </w:t>
      </w:r>
      <m:oMath>
        <m:sSup>
          <m:e>
            <m:r>
              <m:rPr>
                <m:sty m:val="bi"/>
              </m:rPr>
              <m:t>p</m:t>
            </m:r>
          </m:e>
          <m:sup>
            <m:r>
              <m:rPr>
                <m:nor/>
                <m:sty m:val="p"/>
              </m:rPr>
              <m:t>prior</m:t>
            </m:r>
          </m:sup>
        </m:sSup>
      </m:oMath>
      <w:r>
        <w:t xml:space="preserve"> </w:t>
      </w:r>
      <w:r>
        <w:t xml:space="preserve">and</w:t>
      </w:r>
      <w:r>
        <w:t xml:space="preserve"> </w:t>
      </w:r>
      <m:oMath>
        <m:sSup>
          <m:e>
            <m:r>
              <m:rPr>
                <m:sty m:val="bi"/>
              </m:rPr>
              <m:t>p</m:t>
            </m:r>
          </m:e>
          <m:sup>
            <m:r>
              <m:rPr>
                <m:nor/>
                <m:sty m:val="p"/>
              </m:rPr>
              <m:t>post</m:t>
            </m:r>
          </m:sup>
        </m:sSup>
      </m:oMath>
      <w:r>
        <w:t xml:space="preserve">.</w:t>
      </w:r>
    </w:p>
    <w:p>
      <w:pPr>
        <w:pStyle w:val="BodyText"/>
      </w:pPr>
      <w:r>
        <w:t xml:space="preserve">The gradient is</w:t>
      </w:r>
      <w:r>
        <w:t xml:space="preserve"> </w:t>
      </w:r>
      <m:oMath>
        <m:f>
          <m:fPr>
            <m:type m:val="bar"/>
          </m:fPr>
          <m:num>
            <m:r>
              <m:rPr>
                <m:sty m:val="p"/>
              </m:rPr>
              <m:t>∂</m:t>
            </m:r>
            <m:r>
              <m:t>H</m:t>
            </m:r>
          </m:num>
          <m:den>
            <m:r>
              <m:rPr>
                <m:sty m:val="p"/>
              </m:rPr>
              <m:t>∂</m:t>
            </m:r>
            <m:sSub>
              <m:e>
                <m:r>
                  <m:t>p</m:t>
                </m:r>
              </m:e>
              <m:sub>
                <m:r>
                  <m:t>k</m:t>
                </m:r>
              </m:sub>
            </m:sSub>
          </m:den>
        </m:f>
        <m:r>
          <m:rPr>
            <m:sty m:val="p"/>
          </m:rPr>
          <m:t>=</m:t>
        </m:r>
        <m:r>
          <m:rPr>
            <m:sty m:val="p"/>
          </m:rPr>
          <m:t>−</m:t>
        </m:r>
        <m:f>
          <m:fPr>
            <m:type m:val="bar"/>
          </m:fPr>
          <m:num>
            <m:r>
              <m:t>1</m:t>
            </m:r>
          </m:num>
          <m:den>
            <m:r>
              <m:rPr>
                <m:sty m:val="p"/>
              </m:rPr>
              <m:t>ln</m:t>
            </m:r>
            <m:r>
              <m:t>2</m:t>
            </m:r>
          </m:den>
        </m:f>
        <m:r>
          <m:rPr>
            <m:sty m:val="p"/>
          </m:rPr>
          <m:t>(</m:t>
        </m:r>
        <m:r>
          <m:t>1</m:t>
        </m:r>
        <m:r>
          <m:rPr>
            <m:sty m:val="p"/>
          </m:rPr>
          <m:t>+</m:t>
        </m:r>
        <m:sSub>
          <m:e>
            <m:r>
              <m:rPr>
                <m:sty m:val="p"/>
              </m:rPr>
              <m:t>log</m:t>
            </m:r>
          </m:e>
          <m:sub>
            <m:r>
              <m:t>2</m:t>
            </m:r>
          </m:sub>
        </m:sSub>
        <m:sSub>
          <m:e>
            <m:r>
              <m:t>p</m:t>
            </m:r>
          </m:e>
          <m:sub>
            <m:r>
              <m:t>k</m:t>
            </m:r>
          </m:sub>
        </m:sSub>
        <m:r>
          <m:rPr>
            <m:sty m:val="p"/>
          </m:rPr>
          <m:t>)</m:t>
        </m:r>
      </m:oMath>
      <w:r>
        <w:t xml:space="preserve">, and the Hessian is</w:t>
      </w:r>
      <w:r>
        <w:t xml:space="preserve"> </w:t>
      </w:r>
      <m:oMath>
        <m:f>
          <m:fPr>
            <m:type m:val="bar"/>
          </m:fPr>
          <m:num>
            <m:sSup>
              <m:e>
                <m:r>
                  <m:rPr>
                    <m:sty m:val="p"/>
                  </m:rPr>
                  <m:t>∂</m:t>
                </m:r>
              </m:e>
              <m:sup>
                <m:r>
                  <m:t>2</m:t>
                </m:r>
              </m:sup>
            </m:sSup>
            <m:r>
              <m:t>H</m:t>
            </m:r>
          </m:num>
          <m:den>
            <m:r>
              <m:rPr>
                <m:sty m:val="p"/>
              </m:rPr>
              <m:t>∂</m:t>
            </m:r>
            <m:sSub>
              <m:e>
                <m:r>
                  <m:t>p</m:t>
                </m:r>
              </m:e>
              <m:sub>
                <m:r>
                  <m:t>k</m:t>
                </m:r>
              </m:sub>
            </m:sSub>
            <m:r>
              <m:rPr>
                <m:sty m:val="p"/>
              </m:rPr>
              <m:t>∂</m:t>
            </m:r>
            <m:sSub>
              <m:e>
                <m:r>
                  <m:t>p</m:t>
                </m:r>
              </m:e>
              <m:sub>
                <m:r>
                  <m:t>j</m:t>
                </m:r>
              </m:sub>
            </m:sSub>
          </m:den>
        </m:f>
        <m:r>
          <m:rPr>
            <m:sty m:val="p"/>
          </m:rPr>
          <m:t>=</m:t>
        </m:r>
        <m:r>
          <m:rPr>
            <m:sty m:val="p"/>
          </m:rPr>
          <m:t>−</m:t>
        </m:r>
        <m:f>
          <m:fPr>
            <m:type m:val="bar"/>
          </m:fPr>
          <m:num>
            <m:r>
              <m:t>1</m:t>
            </m:r>
          </m:num>
          <m:den>
            <m:r>
              <m:rPr>
                <m:sty m:val="p"/>
              </m:rPr>
              <m:t>ln</m:t>
            </m:r>
            <m:r>
              <m:t>2</m:t>
            </m:r>
          </m:den>
        </m:f>
        <m:f>
          <m:fPr>
            <m:type m:val="bar"/>
          </m:fPr>
          <m:num>
            <m:sSub>
              <m:e>
                <m:r>
                  <m:t>δ</m:t>
                </m:r>
              </m:e>
              <m:sub>
                <m:r>
                  <m:t>k</m:t>
                </m:r>
                <m:r>
                  <m:t>j</m:t>
                </m:r>
              </m:sub>
            </m:sSub>
          </m:num>
          <m:den>
            <m:sSub>
              <m:e>
                <m:r>
                  <m:t>p</m:t>
                </m:r>
              </m:e>
              <m:sub>
                <m:r>
                  <m:t>k</m:t>
                </m:r>
              </m:sub>
            </m:sSub>
          </m:den>
        </m:f>
      </m:oMath>
      <w:r>
        <w:t xml:space="preserve">.</w:t>
      </w:r>
    </w:p>
    <w:p>
      <w:pPr>
        <w:pStyle w:val="BodyText"/>
      </w:pPr>
      <w:r>
        <w:t xml:space="preserve">Thus:</w:t>
      </w:r>
    </w:p>
    <w:p>
      <w:pPr>
        <w:pStyle w:val="BodyText"/>
      </w:pPr>
      <m:oMathPara>
        <m:oMathParaPr>
          <m:jc m:val="center"/>
        </m:oMathParaPr>
        <m:oMath>
          <m:r>
            <m:rPr>
              <m:sty m:val="p"/>
            </m:rPr>
            <m:t>∇</m:t>
          </m:r>
          <m:r>
            <m:t>H</m:t>
          </m:r>
          <m:r>
            <m:rPr>
              <m:sty m:val="p"/>
            </m:rPr>
            <m:t>(</m:t>
          </m:r>
          <m:sSup>
            <m:e>
              <m:r>
                <m:rPr>
                  <m:sty m:val="bi"/>
                </m:rPr>
                <m:t>p</m:t>
              </m:r>
            </m:e>
            <m:sup>
              <m:r>
                <m:rPr>
                  <m:nor/>
                  <m:sty m:val="p"/>
                </m:rPr>
                <m:t>prior</m:t>
              </m:r>
            </m:sup>
          </m:sSup>
          <m:r>
            <m:rPr>
              <m:sty m:val="p"/>
            </m:rPr>
            <m:t>)</m:t>
          </m:r>
          <m:r>
            <m:rPr>
              <m:sty m:val="p"/>
            </m:rPr>
            <m:t>⋅</m:t>
          </m:r>
          <m:r>
            <m:rPr>
              <m:sty m:val="bi"/>
            </m:rPr>
            <m:t>δ</m:t>
          </m:r>
          <m:r>
            <m:rPr>
              <m:sty m:val="p"/>
            </m:rPr>
            <m:t>=</m:t>
          </m:r>
          <m:r>
            <m:rPr>
              <m:sty m:val="p"/>
            </m:rPr>
            <m:t>−</m:t>
          </m:r>
          <m:f>
            <m:fPr>
              <m:type m:val="bar"/>
            </m:fPr>
            <m:num>
              <m:r>
                <m:t>1</m:t>
              </m:r>
            </m:num>
            <m:den>
              <m:r>
                <m:rPr>
                  <m:sty m:val="p"/>
                </m:rPr>
                <m:t>ln</m:t>
              </m:r>
              <m:r>
                <m:t>2</m:t>
              </m:r>
            </m:den>
          </m:f>
          <m:nary>
            <m:naryPr>
              <m:chr m:val="∑"/>
              <m:limLoc m:val="undOvr"/>
              <m:subHide m:val="off"/>
              <m:supHide m:val="off"/>
            </m:naryPr>
            <m:sub>
              <m:r>
                <m:t>k</m:t>
              </m:r>
              <m:r>
                <m:rPr>
                  <m:sty m:val="p"/>
                </m:rPr>
                <m:t>=</m:t>
              </m:r>
              <m:r>
                <m:t>1</m:t>
              </m:r>
            </m:sub>
            <m:sup>
              <m:r>
                <m:t>K</m:t>
              </m:r>
            </m:sup>
            <m:e>
              <m:r>
                <m:rPr>
                  <m:sty m:val="p"/>
                </m:rPr>
                <m:t>(</m:t>
              </m:r>
            </m:e>
          </m:nary>
          <m:r>
            <m:t>1</m:t>
          </m:r>
          <m:r>
            <m:rPr>
              <m:sty m:val="p"/>
            </m:rPr>
            <m:t>+</m:t>
          </m:r>
          <m:sSub>
            <m:e>
              <m:r>
                <m:rPr>
                  <m:sty m:val="p"/>
                </m:rPr>
                <m:t>log</m:t>
              </m:r>
            </m:e>
            <m:sub>
              <m:r>
                <m:t>2</m:t>
              </m:r>
            </m:sub>
          </m:sSub>
          <m:sSubSup>
            <m:e>
              <m:r>
                <m:t>p</m:t>
              </m:r>
            </m:e>
            <m:sub>
              <m:r>
                <m:t>k</m:t>
              </m:r>
            </m:sub>
            <m:sup>
              <m:r>
                <m:rPr>
                  <m:nor/>
                  <m:sty m:val="p"/>
                </m:rPr>
                <m:t>prior</m:t>
              </m:r>
            </m:sup>
          </m:sSubSup>
          <m:r>
            <m:rPr>
              <m:sty m:val="p"/>
            </m:rPr>
            <m:t>)</m:t>
          </m:r>
          <m:sSub>
            <m:e>
              <m:r>
                <m:t>δ</m:t>
              </m:r>
            </m:e>
            <m:sub>
              <m:r>
                <m:t>k</m:t>
              </m:r>
            </m:sub>
          </m:sSub>
          <m:r>
            <m:rPr>
              <m:sty m:val="p"/>
            </m:rPr>
            <m:t>=</m:t>
          </m:r>
          <m:r>
            <m:rPr>
              <m:sty m:val="p"/>
            </m:rPr>
            <m:t>−</m:t>
          </m:r>
          <m:f>
            <m:fPr>
              <m:type m:val="bar"/>
            </m:fPr>
            <m:num>
              <m:r>
                <m:t>1</m:t>
              </m:r>
            </m:num>
            <m:den>
              <m:r>
                <m:rPr>
                  <m:sty m:val="p"/>
                </m:rPr>
                <m:t>ln</m:t>
              </m:r>
              <m:r>
                <m:t>2</m:t>
              </m:r>
            </m:den>
          </m:f>
          <m:nary>
            <m:naryPr>
              <m:chr m:val="∑"/>
              <m:limLoc m:val="undOvr"/>
              <m:subHide m:val="off"/>
              <m:supHide m:val="off"/>
            </m:naryPr>
            <m:sub>
              <m:r>
                <m:t>k</m:t>
              </m:r>
              <m:r>
                <m:rPr>
                  <m:sty m:val="p"/>
                </m:rPr>
                <m:t>=</m:t>
              </m:r>
              <m:r>
                <m:t>1</m:t>
              </m:r>
            </m:sub>
            <m:sup>
              <m:r>
                <m:t>K</m:t>
              </m:r>
            </m:sup>
            <m:e>
              <m:sSub>
                <m:e>
                  <m:r>
                    <m:t>δ</m:t>
                  </m:r>
                </m:e>
                <m:sub>
                  <m:r>
                    <m:t>k</m:t>
                  </m:r>
                </m:sub>
              </m:sSub>
            </m:e>
          </m:nary>
          <m:sSub>
            <m:e>
              <m:r>
                <m:rPr>
                  <m:sty m:val="p"/>
                </m:rPr>
                <m:t>log</m:t>
              </m:r>
            </m:e>
            <m:sub>
              <m:r>
                <m:t>2</m:t>
              </m:r>
            </m:sub>
          </m:sSub>
          <m:sSubSup>
            <m:e>
              <m:r>
                <m:t>p</m:t>
              </m:r>
            </m:e>
            <m:sub>
              <m:r>
                <m:t>k</m:t>
              </m:r>
            </m:sub>
            <m:sup>
              <m:r>
                <m:rPr>
                  <m:nor/>
                  <m:sty m:val="p"/>
                </m:rPr>
                <m:t>prior</m:t>
              </m:r>
            </m:sup>
          </m:sSubSup>
        </m:oMath>
      </m:oMathPara>
    </w:p>
    <w:p>
      <w:pPr>
        <w:pStyle w:val="FirstParagraph"/>
      </w:pPr>
      <w:r>
        <w:t xml:space="preserve">since</w:t>
      </w:r>
      <w:r>
        <w:t xml:space="preserve"> </w:t>
      </w:r>
      <m:oMath>
        <m:nary>
          <m:naryPr>
            <m:chr m:val="∑"/>
            <m:limLoc m:val="undOvr"/>
            <m:subHide m:val="off"/>
            <m:supHide m:val="on"/>
          </m:naryPr>
          <m:sub>
            <m:r>
              <m:t>k</m:t>
            </m:r>
          </m:sub>
          <m:sup>
            <m:r>
              <m:t>​</m:t>
            </m:r>
          </m:sup>
          <m:e>
            <m:sSub>
              <m:e>
                <m:r>
                  <m:t>δ</m:t>
                </m:r>
              </m:e>
              <m:sub>
                <m:r>
                  <m:t>k</m:t>
                </m:r>
              </m:sub>
            </m:sSub>
          </m:e>
        </m:nary>
        <m:r>
          <m:rPr>
            <m:sty m:val="p"/>
          </m:rPr>
          <m:t>=</m:t>
        </m:r>
        <m:r>
          <m:t>0</m:t>
        </m:r>
      </m:oMath>
      <w:r>
        <w:t xml:space="preserve">.</w:t>
      </w:r>
    </w:p>
    <w:p>
      <w:pPr>
        <w:pStyle w:val="BodyText"/>
      </w:pPr>
      <w:r>
        <w:t xml:space="preserve">For the second-order term, under assumption (A3):</w:t>
      </w:r>
    </w:p>
    <w:p>
      <w:pPr>
        <w:pStyle w:val="BodyText"/>
      </w:pPr>
      <m:oMathPara>
        <m:oMathParaPr>
          <m:jc m:val="center"/>
        </m:oMathParaPr>
        <m:oMath>
          <m:r>
            <m:rPr>
              <m:sty m:val="p"/>
            </m:rPr>
            <m:t>|</m:t>
          </m:r>
          <m:sSup>
            <m:e>
              <m:r>
                <m:rPr>
                  <m:sty m:val="bi"/>
                </m:rPr>
                <m:t>δ</m:t>
              </m:r>
            </m:e>
            <m:sup>
              <m:r>
                <m:rPr>
                  <m:sty m:val="p"/>
                </m:rPr>
                <m:t>⊤</m:t>
              </m:r>
            </m:sup>
          </m:sSup>
          <m:sSup>
            <m:e>
              <m:r>
                <m:rPr>
                  <m:sty m:val="p"/>
                </m:rPr>
                <m:t>∇</m:t>
              </m:r>
            </m:e>
            <m:sup>
              <m:r>
                <m:t>2</m:t>
              </m:r>
            </m:sup>
          </m:sSup>
          <m:r>
            <m:t>H</m:t>
          </m:r>
          <m:r>
            <m:rPr>
              <m:sty m:val="p"/>
            </m:rPr>
            <m:t>(</m:t>
          </m:r>
          <m:sSup>
            <m:e>
              <m:r>
                <m:rPr>
                  <m:sty m:val="bi"/>
                </m:rPr>
                <m:t>p</m:t>
              </m:r>
            </m:e>
            <m:sup>
              <m:r>
                <m:rPr>
                  <m:sty m:val="p"/>
                </m:rPr>
                <m:t>*</m:t>
              </m:r>
            </m:sup>
          </m:sSup>
          <m:r>
            <m:rPr>
              <m:sty m:val="p"/>
            </m:rPr>
            <m:t>)</m:t>
          </m:r>
          <m:r>
            <m:rPr>
              <m:sty m:val="bi"/>
            </m:rPr>
            <m:t>δ</m:t>
          </m:r>
          <m:r>
            <m:rPr>
              <m:sty m:val="p"/>
            </m:rPr>
            <m:t>|</m:t>
          </m:r>
          <m:r>
            <m:rPr>
              <m:sty m:val="p"/>
            </m:rPr>
            <m:t>≤</m:t>
          </m:r>
          <m:f>
            <m:fPr>
              <m:type m:val="bar"/>
            </m:fPr>
            <m:num>
              <m:r>
                <m:t>1</m:t>
              </m:r>
            </m:num>
            <m:den>
              <m:r>
                <m:rPr>
                  <m:sty m:val="p"/>
                </m:rPr>
                <m:t>ln</m:t>
              </m:r>
              <m:r>
                <m:t>2</m:t>
              </m:r>
            </m:den>
          </m:f>
          <m:nary>
            <m:naryPr>
              <m:chr m:val="∑"/>
              <m:limLoc m:val="undOvr"/>
              <m:subHide m:val="off"/>
              <m:supHide m:val="off"/>
            </m:naryPr>
            <m:sub>
              <m:r>
                <m:t>k</m:t>
              </m:r>
              <m:r>
                <m:rPr>
                  <m:sty m:val="p"/>
                </m:rPr>
                <m:t>=</m:t>
              </m:r>
              <m:r>
                <m:t>1</m:t>
              </m:r>
            </m:sub>
            <m:sup>
              <m:r>
                <m:t>K</m:t>
              </m:r>
            </m:sup>
            <m:e>
              <m:f>
                <m:fPr>
                  <m:type m:val="bar"/>
                </m:fPr>
                <m:num>
                  <m:sSubSup>
                    <m:e>
                      <m:r>
                        <m:t>δ</m:t>
                      </m:r>
                    </m:e>
                    <m:sub>
                      <m:r>
                        <m:t>k</m:t>
                      </m:r>
                    </m:sub>
                    <m:sup>
                      <m:r>
                        <m:t>2</m:t>
                      </m:r>
                    </m:sup>
                  </m:sSubSup>
                </m:num>
                <m:den>
                  <m:sSubSup>
                    <m:e>
                      <m:r>
                        <m:t>p</m:t>
                      </m:r>
                    </m:e>
                    <m:sub>
                      <m:r>
                        <m:t>k</m:t>
                      </m:r>
                    </m:sub>
                    <m:sup>
                      <m:r>
                        <m:rPr>
                          <m:sty m:val="p"/>
                        </m:rPr>
                        <m:t>*</m:t>
                      </m:r>
                    </m:sup>
                  </m:sSubSup>
                </m:den>
              </m:f>
            </m:e>
          </m:nary>
          <m:r>
            <m:rPr>
              <m:sty m:val="p"/>
            </m:rPr>
            <m:t>≤</m:t>
          </m:r>
          <m:f>
            <m:fPr>
              <m:type m:val="bar"/>
            </m:fPr>
            <m:num>
              <m:r>
                <m:t>1</m:t>
              </m:r>
            </m:num>
            <m:den>
              <m:sSub>
                <m:e>
                  <m:r>
                    <m:t>p</m:t>
                  </m:r>
                </m:e>
                <m:sub>
                  <m:r>
                    <m:rPr>
                      <m:sty m:val="p"/>
                    </m:rPr>
                    <m:t>min</m:t>
                  </m:r>
                </m:sub>
              </m:sSub>
              <m:r>
                <m:rPr>
                  <m:sty m:val="p"/>
                </m:rPr>
                <m:t>ln</m:t>
              </m:r>
              <m:r>
                <m:t>2</m:t>
              </m:r>
            </m:den>
          </m:f>
          <m:nary>
            <m:naryPr>
              <m:chr m:val="∑"/>
              <m:limLoc m:val="undOvr"/>
              <m:subHide m:val="off"/>
              <m:supHide m:val="off"/>
            </m:naryPr>
            <m:sub>
              <m:r>
                <m:t>k</m:t>
              </m:r>
              <m:r>
                <m:rPr>
                  <m:sty m:val="p"/>
                </m:rPr>
                <m:t>=</m:t>
              </m:r>
              <m:r>
                <m:t>1</m:t>
              </m:r>
            </m:sub>
            <m:sup>
              <m:r>
                <m:t>K</m:t>
              </m:r>
            </m:sup>
            <m:e>
              <m:sSubSup>
                <m:e>
                  <m:r>
                    <m:t>δ</m:t>
                  </m:r>
                </m:e>
                <m:sub>
                  <m:r>
                    <m:t>k</m:t>
                  </m:r>
                </m:sub>
                <m:sup>
                  <m:r>
                    <m:t>2</m:t>
                  </m:r>
                </m:sup>
              </m:sSubSup>
            </m:e>
          </m:nary>
          <m:r>
            <m:rPr>
              <m:sty m:val="p"/>
            </m:rPr>
            <m:t>=</m:t>
          </m:r>
          <m:r>
            <m:t>O</m:t>
          </m:r>
          <m:d>
            <m:dPr>
              <m:begChr m:val="("/>
              <m:sepChr m:val=""/>
              <m:endChr m:val=")"/>
              <m:grow/>
            </m:dPr>
            <m:e>
              <m:f>
                <m:fPr>
                  <m:type m:val="bar"/>
                </m:fPr>
                <m:num>
                  <m:sSup>
                    <m:e>
                      <m:r>
                        <m:t>w</m:t>
                      </m:r>
                    </m:e>
                    <m:sup>
                      <m:r>
                        <m:t>2</m:t>
                      </m:r>
                    </m:sup>
                  </m:sSup>
                </m:num>
                <m:den>
                  <m:sSup>
                    <m:e>
                      <m:r>
                        <m:t>S</m:t>
                      </m:r>
                    </m:e>
                    <m:sup>
                      <m:r>
                        <m:t>2</m:t>
                      </m:r>
                    </m:sup>
                  </m:sSup>
                </m:den>
              </m:f>
            </m:e>
          </m:d>
        </m:oMath>
      </m:oMathPara>
    </w:p>
    <w:p>
      <w:pPr>
        <w:pStyle w:val="FirstParagraph"/>
      </w:pPr>
      <w:r>
        <w:t xml:space="preserve">Therefore:</w:t>
      </w:r>
    </w:p>
    <w:p>
      <w:pPr>
        <w:pStyle w:val="BodyText"/>
      </w:pPr>
      <m:oMathPara>
        <m:oMathParaPr>
          <m:jc m:val="center"/>
        </m:oMathParaPr>
        <m:oMath>
          <m:r>
            <m:rPr>
              <m:sty m:val="p"/>
            </m:rPr>
            <m:t>Δ</m:t>
          </m:r>
          <m:sSub>
            <m:e>
              <m:r>
                <m:t>H</m:t>
              </m:r>
            </m:e>
            <m:sub>
              <m:r>
                <m:t>i</m:t>
              </m:r>
            </m:sub>
          </m:sSub>
          <m:r>
            <m:rPr>
              <m:sty m:val="p"/>
            </m:rPr>
            <m:t>=</m:t>
          </m:r>
          <m:r>
            <m:t>H</m:t>
          </m:r>
          <m:r>
            <m:rPr>
              <m:sty m:val="p"/>
            </m:rPr>
            <m:t>(</m:t>
          </m:r>
          <m:sSup>
            <m:e>
              <m:r>
                <m:rPr>
                  <m:sty m:val="bi"/>
                </m:rPr>
                <m:t>p</m:t>
              </m:r>
            </m:e>
            <m:sup>
              <m:r>
                <m:rPr>
                  <m:nor/>
                  <m:sty m:val="p"/>
                </m:rPr>
                <m:t>prior</m:t>
              </m:r>
            </m:sup>
          </m:sSup>
          <m:r>
            <m:rPr>
              <m:sty m:val="p"/>
            </m:rPr>
            <m:t>)</m:t>
          </m:r>
          <m:r>
            <m:rPr>
              <m:sty m:val="p"/>
            </m:rPr>
            <m:t>−</m:t>
          </m:r>
          <m:r>
            <m:t>H</m:t>
          </m:r>
          <m:r>
            <m:rPr>
              <m:sty m:val="p"/>
            </m:rPr>
            <m:t>(</m:t>
          </m:r>
          <m:sSup>
            <m:e>
              <m:r>
                <m:rPr>
                  <m:sty m:val="bi"/>
                </m:rPr>
                <m:t>p</m:t>
              </m:r>
            </m:e>
            <m:sup>
              <m:r>
                <m:rPr>
                  <m:nor/>
                  <m:sty m:val="p"/>
                </m:rPr>
                <m:t>post</m:t>
              </m:r>
            </m:sup>
          </m:sSup>
          <m:r>
            <m:rPr>
              <m:sty m:val="p"/>
            </m:rPr>
            <m:t>)</m:t>
          </m:r>
          <m:r>
            <m:rPr>
              <m:sty m:val="p"/>
            </m:rPr>
            <m:t>=</m:t>
          </m:r>
          <m:f>
            <m:fPr>
              <m:type m:val="bar"/>
            </m:fPr>
            <m:num>
              <m:r>
                <m:t>1</m:t>
              </m:r>
            </m:num>
            <m:den>
              <m:r>
                <m:rPr>
                  <m:sty m:val="p"/>
                </m:rPr>
                <m:t>ln</m:t>
              </m:r>
              <m:r>
                <m:t>2</m:t>
              </m:r>
            </m:den>
          </m:f>
          <m:nary>
            <m:naryPr>
              <m:chr m:val="∑"/>
              <m:limLoc m:val="undOvr"/>
              <m:subHide m:val="off"/>
              <m:supHide m:val="off"/>
            </m:naryPr>
            <m:sub>
              <m:r>
                <m:t>k</m:t>
              </m:r>
              <m:r>
                <m:rPr>
                  <m:sty m:val="p"/>
                </m:rPr>
                <m:t>=</m:t>
              </m:r>
              <m:r>
                <m:t>1</m:t>
              </m:r>
            </m:sub>
            <m:sup>
              <m:r>
                <m:t>K</m:t>
              </m:r>
            </m:sup>
            <m:e>
              <m:sSub>
                <m:e>
                  <m:r>
                    <m:t>δ</m:t>
                  </m:r>
                </m:e>
                <m:sub>
                  <m:r>
                    <m:t>k</m:t>
                  </m:r>
                </m:sub>
              </m:sSub>
            </m:e>
          </m:nary>
          <m:sSub>
            <m:e>
              <m:r>
                <m:rPr>
                  <m:sty m:val="p"/>
                </m:rPr>
                <m:t>log</m:t>
              </m:r>
            </m:e>
            <m:sub>
              <m:r>
                <m:t>2</m:t>
              </m:r>
            </m:sub>
          </m:sSub>
          <m:sSubSup>
            <m:e>
              <m:r>
                <m:t>p</m:t>
              </m:r>
            </m:e>
            <m:sub>
              <m:r>
                <m:t>k</m:t>
              </m:r>
            </m:sub>
            <m:sup>
              <m:r>
                <m:rPr>
                  <m:nor/>
                  <m:sty m:val="p"/>
                </m:rPr>
                <m:t>prior</m:t>
              </m:r>
            </m:sup>
          </m:sSubSup>
          <m:r>
            <m:rPr>
              <m:sty m:val="p"/>
            </m:rPr>
            <m:t>+</m:t>
          </m:r>
          <m:r>
            <m:t>O</m:t>
          </m:r>
          <m:d>
            <m:dPr>
              <m:begChr m:val="("/>
              <m:sepChr m:val=""/>
              <m:endChr m:val=")"/>
              <m:grow/>
            </m:dPr>
            <m:e>
              <m:f>
                <m:fPr>
                  <m:type m:val="bar"/>
                </m:fPr>
                <m:num>
                  <m:sSup>
                    <m:e>
                      <m:r>
                        <m:t>w</m:t>
                      </m:r>
                    </m:e>
                    <m:sup>
                      <m:r>
                        <m:t>2</m:t>
                      </m:r>
                    </m:sup>
                  </m:sSup>
                </m:num>
                <m:den>
                  <m:sSup>
                    <m:e>
                      <m:r>
                        <m:t>S</m:t>
                      </m:r>
                    </m:e>
                    <m:sup>
                      <m:r>
                        <m:t>2</m:t>
                      </m:r>
                    </m:sup>
                  </m:sSup>
                </m:den>
              </m:f>
            </m:e>
          </m:d>
        </m:oMath>
      </m:oMathPara>
    </w:p>
    <w:p>
      <w:pPr>
        <w:pStyle w:val="FirstParagraph"/>
      </w:pPr>
      <w:r>
        <w:t xml:space="preserve">Substituting</w:t>
      </w:r>
      <w:r>
        <w:t xml:space="preserve"> </w:t>
      </w:r>
      <m:oMath>
        <m:sSub>
          <m:e>
            <m:r>
              <m:t>δ</m:t>
            </m:r>
          </m:e>
          <m:sub>
            <m:r>
              <m:t>k</m:t>
            </m:r>
          </m:sub>
        </m:sSub>
        <m:r>
          <m:rPr>
            <m:sty m:val="p"/>
          </m:rPr>
          <m:t>=</m:t>
        </m:r>
        <m:f>
          <m:fPr>
            <m:type m:val="bar"/>
          </m:fPr>
          <m:num>
            <m:r>
              <m:t>w</m:t>
            </m:r>
          </m:num>
          <m:den>
            <m:r>
              <m:t>S</m:t>
            </m:r>
            <m:r>
              <m:rPr>
                <m:sty m:val="p"/>
              </m:rPr>
              <m:t>+</m:t>
            </m:r>
            <m:r>
              <m:t>w</m:t>
            </m:r>
          </m:den>
        </m:f>
        <m:r>
          <m:rPr>
            <m:sty m:val="p"/>
          </m:rPr>
          <m:t>(</m:t>
        </m:r>
        <m:sSub>
          <m:e>
            <m:r>
              <m:t>q</m:t>
            </m:r>
          </m:e>
          <m:sub>
            <m:r>
              <m:t>k</m:t>
            </m:r>
          </m:sub>
        </m:sSub>
        <m:r>
          <m:rPr>
            <m:sty m:val="p"/>
          </m:rPr>
          <m:t>−</m:t>
        </m:r>
        <m:sSubSup>
          <m:e>
            <m:r>
              <m:t>p</m:t>
            </m:r>
          </m:e>
          <m:sub>
            <m:r>
              <m:t>k</m:t>
            </m:r>
          </m:sub>
          <m:sup>
            <m:r>
              <m:rPr>
                <m:nor/>
                <m:sty m:val="p"/>
              </m:rPr>
              <m:t>prior</m:t>
            </m:r>
          </m:sup>
        </m:sSubSup>
        <m:r>
          <m:rPr>
            <m:sty m:val="p"/>
          </m:rPr>
          <m:t>)</m:t>
        </m:r>
        <m:r>
          <m:rPr>
            <m:sty m:val="p"/>
          </m:rPr>
          <m:t>=</m:t>
        </m:r>
        <m:f>
          <m:fPr>
            <m:type m:val="bar"/>
          </m:fPr>
          <m:num>
            <m:r>
              <m:t>w</m:t>
            </m:r>
          </m:num>
          <m:den>
            <m:r>
              <m:t>S</m:t>
            </m:r>
          </m:den>
        </m:f>
        <m:r>
          <m:rPr>
            <m:sty m:val="p"/>
          </m:rPr>
          <m:t>(</m:t>
        </m:r>
        <m:sSub>
          <m:e>
            <m:r>
              <m:t>q</m:t>
            </m:r>
          </m:e>
          <m:sub>
            <m:r>
              <m:t>k</m:t>
            </m:r>
          </m:sub>
        </m:sSub>
        <m:r>
          <m:rPr>
            <m:sty m:val="p"/>
          </m:rPr>
          <m:t>−</m:t>
        </m:r>
        <m:sSubSup>
          <m:e>
            <m:r>
              <m:t>p</m:t>
            </m:r>
          </m:e>
          <m:sub>
            <m:r>
              <m:t>k</m:t>
            </m:r>
          </m:sub>
          <m:sup>
            <m:r>
              <m:rPr>
                <m:nor/>
                <m:sty m:val="p"/>
              </m:rPr>
              <m:t>prior</m:t>
            </m:r>
          </m:sup>
        </m:sSubSup>
        <m:r>
          <m:rPr>
            <m:sty m:val="p"/>
          </m:rPr>
          <m:t>)</m:t>
        </m:r>
        <m:r>
          <m:rPr>
            <m:sty m:val="p"/>
          </m:rPr>
          <m:t>+</m:t>
        </m:r>
        <m:r>
          <m:t>O</m:t>
        </m:r>
        <m:r>
          <m:rPr>
            <m:sty m:val="p"/>
          </m:rPr>
          <m:t>(</m:t>
        </m:r>
        <m:sSup>
          <m:e>
            <m:r>
              <m:t>w</m:t>
            </m:r>
          </m:e>
          <m:sup>
            <m:r>
              <m:t>2</m:t>
            </m:r>
          </m:sup>
        </m:sSup>
        <m:r>
          <m:rPr>
            <m:sty m:val="p"/>
          </m:rPr>
          <m:t>/</m:t>
        </m:r>
        <m:sSup>
          <m:e>
            <m:r>
              <m:t>S</m:t>
            </m:r>
          </m:e>
          <m:sup>
            <m:r>
              <m:t>2</m:t>
            </m:r>
          </m:sup>
        </m:sSup>
        <m:r>
          <m:rPr>
            <m:sty m:val="p"/>
          </m:rPr>
          <m:t>)</m:t>
        </m:r>
      </m:oMath>
      <w:r>
        <w:t xml:space="preserve">:</w:t>
      </w:r>
    </w:p>
    <w:p>
      <w:pPr>
        <w:pStyle w:val="BodyText"/>
      </w:pPr>
      <m:oMathPara>
        <m:oMathParaPr>
          <m:jc m:val="center"/>
        </m:oMathParaPr>
        <m:oMath>
          <m:r>
            <m:rPr>
              <m:sty m:val="p"/>
            </m:rPr>
            <m:t>Δ</m:t>
          </m:r>
          <m:sSub>
            <m:e>
              <m:r>
                <m:t>H</m:t>
              </m:r>
            </m:e>
            <m:sub>
              <m:r>
                <m:t>i</m:t>
              </m:r>
            </m:sub>
          </m:sSub>
          <m:r>
            <m:rPr>
              <m:sty m:val="p"/>
            </m:rPr>
            <m:t>=</m:t>
          </m:r>
          <m:f>
            <m:fPr>
              <m:type m:val="bar"/>
            </m:fPr>
            <m:num>
              <m:r>
                <m:t>w</m:t>
              </m:r>
            </m:num>
            <m:den>
              <m:r>
                <m:t>S</m:t>
              </m:r>
              <m:r>
                <m:rPr>
                  <m:sty m:val="p"/>
                </m:rPr>
                <m:t>ln</m:t>
              </m:r>
              <m:r>
                <m:t>2</m:t>
              </m:r>
            </m:den>
          </m:f>
          <m:nary>
            <m:naryPr>
              <m:chr m:val="∑"/>
              <m:limLoc m:val="undOvr"/>
              <m:subHide m:val="off"/>
              <m:supHide m:val="off"/>
            </m:naryPr>
            <m:sub>
              <m:r>
                <m:t>k</m:t>
              </m:r>
              <m:r>
                <m:rPr>
                  <m:sty m:val="p"/>
                </m:rPr>
                <m:t>=</m:t>
              </m:r>
              <m:r>
                <m:t>1</m:t>
              </m:r>
            </m:sub>
            <m:sup>
              <m:r>
                <m:t>K</m:t>
              </m:r>
            </m:sup>
            <m:e>
              <m:r>
                <m:rPr>
                  <m:sty m:val="p"/>
                </m:rPr>
                <m:t>(</m:t>
              </m:r>
            </m:e>
          </m:nary>
          <m:sSub>
            <m:e>
              <m:r>
                <m:t>q</m:t>
              </m:r>
            </m:e>
            <m:sub>
              <m:r>
                <m:t>k</m:t>
              </m:r>
            </m:sub>
          </m:sSub>
          <m:r>
            <m:rPr>
              <m:sty m:val="p"/>
            </m:rPr>
            <m:t>−</m:t>
          </m:r>
          <m:sSubSup>
            <m:e>
              <m:r>
                <m:t>p</m:t>
              </m:r>
            </m:e>
            <m:sub>
              <m:r>
                <m:t>k</m:t>
              </m:r>
            </m:sub>
            <m:sup>
              <m:r>
                <m:rPr>
                  <m:nor/>
                  <m:sty m:val="p"/>
                </m:rPr>
                <m:t>prior</m:t>
              </m:r>
            </m:sup>
          </m:sSubSup>
          <m:r>
            <m:rPr>
              <m:sty m:val="p"/>
            </m:rPr>
            <m:t>)</m:t>
          </m:r>
          <m:sSub>
            <m:e>
              <m:r>
                <m:rPr>
                  <m:sty m:val="p"/>
                </m:rPr>
                <m:t>log</m:t>
              </m:r>
            </m:e>
            <m:sub>
              <m:r>
                <m:t>2</m:t>
              </m:r>
            </m:sub>
          </m:sSub>
          <m:sSubSup>
            <m:e>
              <m:r>
                <m:t>p</m:t>
              </m:r>
            </m:e>
            <m:sub>
              <m:r>
                <m:t>k</m:t>
              </m:r>
            </m:sub>
            <m:sup>
              <m:r>
                <m:rPr>
                  <m:nor/>
                  <m:sty m:val="p"/>
                </m:rPr>
                <m:t>prior</m:t>
              </m:r>
            </m:sup>
          </m:sSubSup>
          <m:r>
            <m:rPr>
              <m:sty m:val="p"/>
            </m:rPr>
            <m:t>+</m:t>
          </m:r>
          <m:r>
            <m:t>O</m:t>
          </m:r>
          <m:d>
            <m:dPr>
              <m:begChr m:val="("/>
              <m:sepChr m:val=""/>
              <m:endChr m:val=")"/>
              <m:grow/>
            </m:dPr>
            <m:e>
              <m:f>
                <m:fPr>
                  <m:type m:val="bar"/>
                </m:fPr>
                <m:num>
                  <m:sSup>
                    <m:e>
                      <m:r>
                        <m:t>w</m:t>
                      </m:r>
                    </m:e>
                    <m:sup>
                      <m:r>
                        <m:t>2</m:t>
                      </m:r>
                    </m:sup>
                  </m:sSup>
                </m:num>
                <m:den>
                  <m:sSup>
                    <m:e>
                      <m:r>
                        <m:t>S</m:t>
                      </m:r>
                    </m:e>
                    <m:sup>
                      <m:r>
                        <m:t>2</m:t>
                      </m:r>
                    </m:sup>
                  </m:sSup>
                </m:den>
              </m:f>
            </m:e>
          </m:d>
        </m:oMath>
      </m:oMathPara>
    </w:p>
    <w:p>
      <w:pPr>
        <w:pStyle w:val="FirstParagraph"/>
      </w:pPr>
      <w:r>
        <w:t xml:space="preserve">Since</w:t>
      </w:r>
      <w:r>
        <w:t xml:space="preserve"> </w:t>
      </w:r>
      <m:oMath>
        <m:r>
          <m:t>S</m:t>
        </m:r>
        <m:r>
          <m:rPr>
            <m:sty m:val="p"/>
          </m:rPr>
          <m:t>∝</m:t>
        </m:r>
        <m:r>
          <m:t>N</m:t>
        </m:r>
      </m:oMath>
      <w:r>
        <w:t xml:space="preserve"> </w:t>
      </w:r>
      <w:r>
        <w:t xml:space="preserve">(cumulative mass grows linearly with participants), we have</w:t>
      </w:r>
      <w:r>
        <w:t xml:space="preserve"> </w:t>
      </w:r>
      <m:oMath>
        <m:r>
          <m:rPr>
            <m:sty m:val="p"/>
          </m:rPr>
          <m:t>|</m:t>
        </m:r>
        <m:r>
          <m:rPr>
            <m:sty m:val="p"/>
          </m:rPr>
          <m:t>Δ</m:t>
        </m:r>
        <m:sSub>
          <m:e>
            <m:r>
              <m:t>H</m:t>
            </m:r>
          </m:e>
          <m:sub>
            <m:r>
              <m:t>i</m:t>
            </m:r>
          </m:sub>
        </m:sSub>
        <m:r>
          <m:rPr>
            <m:sty m:val="p"/>
          </m:rPr>
          <m:t>|</m:t>
        </m:r>
        <m:r>
          <m:rPr>
            <m:sty m:val="p"/>
          </m:rPr>
          <m:t>=</m:t>
        </m:r>
        <m:r>
          <m:t>O</m:t>
        </m:r>
        <m:r>
          <m:rPr>
            <m:sty m:val="p"/>
          </m:rPr>
          <m:t>(</m:t>
        </m:r>
        <m:r>
          <m:t>1</m:t>
        </m:r>
        <m:r>
          <m:rPr>
            <m:sty m:val="p"/>
          </m:rPr>
          <m:t>/</m:t>
        </m:r>
        <m:r>
          <m:t>N</m:t>
        </m:r>
        <m:r>
          <m:rPr>
            <m:sty m:val="p"/>
          </m:rPr>
          <m:t>)</m:t>
        </m:r>
      </m:oMath>
      <w:r>
        <w:t xml:space="preserve">. ◻</w:t>
      </w:r>
    </w:p>
    <w:p>
      <w:pPr>
        <w:pStyle w:val="BodyText"/>
      </w:pPr>
      <w:bookmarkStart w:id="14" w:name="cor:fma"/>
      <w:bookmarkEnd w:id="14"/>
      <w:r>
        <w:t xml:space="preserve"> </w:t>
      </w:r>
      <w:r>
        <w:t xml:space="preserve">Under the assumptions of Theorem </w:t>
      </w:r>
      <w:hyperlink w:anchor="thm:dmer">
        <w:r>
          <w:rPr>
            <w:rStyle w:val="Hyperlink"/>
          </w:rPr>
          <w:t xml:space="preserve">[thm:dmer]</w:t>
        </w:r>
      </w:hyperlink>
      <w:r>
        <w:t xml:space="preserve">, for two households with identical composition</w:t>
      </w:r>
      <w:r>
        <w:t xml:space="preserve"> </w:t>
      </w:r>
      <m:oMath>
        <m:r>
          <m:rPr>
            <m:sty m:val="bi"/>
          </m:rPr>
          <m:t>q</m:t>
        </m:r>
      </m:oMath>
      <w:r>
        <w:t xml:space="preserve"> </w:t>
      </w:r>
      <w:r>
        <w:t xml:space="preserve">contributing at positions</w:t>
      </w:r>
      <w:r>
        <w:t xml:space="preserve"> </w:t>
      </w:r>
      <m:oMath>
        <m:sSub>
          <m:e>
            <m:r>
              <m:t>N</m:t>
            </m:r>
          </m:e>
          <m:sub>
            <m:r>
              <m:rPr>
                <m:nor/>
                <m:sty m:val="p"/>
              </m:rPr>
              <m:t>early</m:t>
            </m:r>
          </m:sub>
        </m:sSub>
      </m:oMath>
      <w:r>
        <w:t xml:space="preserve"> </w:t>
      </w:r>
      <w:r>
        <w:t xml:space="preserve">and</w:t>
      </w:r>
      <w:r>
        <w:t xml:space="preserve"> </w:t>
      </w:r>
      <m:oMath>
        <m:sSub>
          <m:e>
            <m:r>
              <m:t>N</m:t>
            </m:r>
          </m:e>
          <m:sub>
            <m:r>
              <m:rPr>
                <m:nor/>
                <m:sty m:val="p"/>
              </m:rPr>
              <m:t>late</m:t>
            </m:r>
          </m:sub>
        </m:sSub>
      </m:oMath>
      <w:r>
        <w:t xml:space="preserve">, the credit ratio satisfies:</w:t>
      </w:r>
    </w:p>
    <w:p>
      <w:pPr>
        <w:pStyle w:val="BodyText"/>
      </w:pPr>
      <m:oMathPara>
        <m:oMathParaPr>
          <m:jc m:val="center"/>
        </m:oMathParaPr>
        <m:oMath>
          <m:f>
            <m:fPr>
              <m:type m:val="bar"/>
            </m:fPr>
            <m:num>
              <m:r>
                <m:rPr>
                  <m:sty m:val="p"/>
                </m:rPr>
                <m:t>Δ</m:t>
              </m:r>
              <m:sSub>
                <m:e>
                  <m:r>
                    <m:t>H</m:t>
                  </m:r>
                </m:e>
                <m:sub>
                  <m:r>
                    <m:rPr>
                      <m:nor/>
                      <m:sty m:val="p"/>
                    </m:rPr>
                    <m:t>early</m:t>
                  </m:r>
                </m:sub>
              </m:sSub>
            </m:num>
            <m:den>
              <m:r>
                <m:rPr>
                  <m:sty m:val="p"/>
                </m:rPr>
                <m:t>Δ</m:t>
              </m:r>
              <m:sSub>
                <m:e>
                  <m:r>
                    <m:t>H</m:t>
                  </m:r>
                </m:e>
                <m:sub>
                  <m:r>
                    <m:rPr>
                      <m:nor/>
                      <m:sty m:val="p"/>
                    </m:rPr>
                    <m:t>late</m:t>
                  </m:r>
                </m:sub>
              </m:sSub>
            </m:den>
          </m:f>
          <m:r>
            <m:rPr>
              <m:sty m:val="p"/>
            </m:rPr>
            <m:t>=</m:t>
          </m:r>
          <m:f>
            <m:fPr>
              <m:type m:val="bar"/>
            </m:fPr>
            <m:num>
              <m:sSub>
                <m:e>
                  <m:r>
                    <m:t>N</m:t>
                  </m:r>
                </m:e>
                <m:sub>
                  <m:r>
                    <m:rPr>
                      <m:nor/>
                      <m:sty m:val="p"/>
                    </m:rPr>
                    <m:t>late</m:t>
                  </m:r>
                </m:sub>
              </m:sSub>
            </m:num>
            <m:den>
              <m:sSub>
                <m:e>
                  <m:r>
                    <m:t>N</m:t>
                  </m:r>
                </m:e>
                <m:sub>
                  <m:r>
                    <m:rPr>
                      <m:nor/>
                      <m:sty m:val="p"/>
                    </m:rPr>
                    <m:t>early</m:t>
                  </m:r>
                </m:sub>
              </m:sSub>
            </m:den>
          </m:f>
          <m:r>
            <m:rPr>
              <m:sty m:val="p"/>
            </m:rPr>
            <m:t>+</m:t>
          </m:r>
          <m:r>
            <m:t>O</m:t>
          </m:r>
          <m:d>
            <m:dPr>
              <m:begChr m:val="("/>
              <m:sepChr m:val=""/>
              <m:endChr m:val=")"/>
              <m:grow/>
            </m:dPr>
            <m:e>
              <m:f>
                <m:fPr>
                  <m:type m:val="bar"/>
                </m:fPr>
                <m:num>
                  <m:r>
                    <m:t>1</m:t>
                  </m:r>
                </m:num>
                <m:den>
                  <m:sSubSup>
                    <m:e>
                      <m:r>
                        <m:t>N</m:t>
                      </m:r>
                    </m:e>
                    <m:sub>
                      <m:r>
                        <m:rPr>
                          <m:nor/>
                          <m:sty m:val="p"/>
                        </m:rPr>
                        <m:t>early</m:t>
                      </m:r>
                    </m:sub>
                    <m:sup>
                      <m:r>
                        <m:t>2</m:t>
                      </m:r>
                    </m:sup>
                  </m:sSubSup>
                </m:den>
              </m:f>
            </m:e>
          </m:d>
        </m:oMath>
      </m:oMathPara>
    </w:p>
    <w:p>
      <w:pPr>
        <w:pStyle w:val="FirstParagraph"/>
      </w:pPr>
      <w:r>
        <w:t xml:space="preserve">This theoretical result explains the empirical observation: the first household may receive 100</w:t>
      </w:r>
      <m:oMath>
        <m:r>
          <m:rPr>
            <m:sty m:val="p"/>
          </m:rPr>
          <m:t>×</m:t>
        </m:r>
      </m:oMath>
      <w:r>
        <w:t xml:space="preserve"> </w:t>
      </w:r>
      <w:r>
        <w:t xml:space="preserve">more credits than the 100th household, even with identical sorting quality.</w:t>
      </w:r>
    </w:p>
    <w:bookmarkStart w:id="15" w:name="sequential-vs.-independent-evaluation."/>
    <w:p>
      <w:pPr>
        <w:pStyle w:val="Heading4"/>
      </w:pPr>
      <w:r>
        <w:t xml:space="preserve">Sequential vs. Independent Evaluation.</w:t>
      </w:r>
    </w:p>
    <w:p>
      <w:pPr>
        <w:pStyle w:val="FirstParagraph"/>
      </w:pPr>
      <w:r>
        <w:t xml:space="preserve">An important distinction: in PoER,</w:t>
      </w:r>
      <w:r>
        <w:t xml:space="preserve"> </w:t>
      </w:r>
      <m:oMath>
        <m:r>
          <m:rPr>
            <m:sty m:val="p"/>
          </m:rPr>
          <m:t>Δ</m:t>
        </m:r>
        <m:sSub>
          <m:e>
            <m:r>
              <m:t>H</m:t>
            </m:r>
          </m:e>
          <m:sub>
            <m:r>
              <m:t>i</m:t>
            </m:r>
          </m:sub>
        </m:sSub>
      </m:oMath>
      <w:r>
        <w:t xml:space="preserve"> </w:t>
      </w:r>
      <w:r>
        <w:t xml:space="preserve">is computed</w:t>
      </w:r>
      <w:r>
        <w:t xml:space="preserve"> </w:t>
      </w:r>
      <w:r>
        <w:rPr>
          <w:i/>
          <w:iCs/>
        </w:rPr>
        <w:t xml:space="preserve">sequentially</w:t>
      </w:r>
      <w:r>
        <w:t xml:space="preserve"> </w:t>
      </w:r>
      <w:r>
        <w:t xml:space="preserve">against</w:t>
      </w:r>
      <w:r>
        <w:t xml:space="preserve"> </w:t>
      </w:r>
      <m:oMath>
        <m:sSup>
          <m:e>
            <m:r>
              <m:rPr>
                <m:sty m:val="bi"/>
              </m:rPr>
              <m:t>M</m:t>
            </m:r>
          </m:e>
          <m:sup>
            <m:r>
              <m:rPr>
                <m:nor/>
                <m:sty m:val="p"/>
              </m:rPr>
              <m:t>prior</m:t>
            </m:r>
          </m:sup>
        </m:sSup>
      </m:oMath>
      <w:r>
        <w:t xml:space="preserve">, inducing order dependence. In F-PoER, each</w:t>
      </w:r>
      <w:r>
        <w:t xml:space="preserve"> </w:t>
      </w:r>
      <m:oMath>
        <m:r>
          <m:rPr>
            <m:sty m:val="p"/>
          </m:rPr>
          <m:t>Δ</m:t>
        </m:r>
        <m:sSub>
          <m:e>
            <m:r>
              <m:t>H</m:t>
            </m:r>
          </m:e>
          <m:sub>
            <m:r>
              <m:t>i</m:t>
            </m:r>
          </m:sub>
        </m:sSub>
      </m:oMath>
      <w:r>
        <w:t xml:space="preserve"> </w:t>
      </w:r>
      <w:r>
        <w:t xml:space="preserve">is computed against a fixed</w:t>
      </w:r>
      <w:r>
        <w:t xml:space="preserve"> </w:t>
      </w:r>
      <m:oMath>
        <m:sSup>
          <m:e>
            <m:r>
              <m:rPr>
                <m:sty m:val="bi"/>
              </m:rPr>
              <m:t>M</m:t>
            </m:r>
          </m:e>
          <m:sup>
            <m:r>
              <m:rPr>
                <m:nor/>
                <m:sty m:val="p"/>
              </m:rPr>
              <m:t>base</m:t>
            </m:r>
          </m:sup>
        </m:sSup>
      </m:oMath>
      <w:r>
        <w:t xml:space="preserve"> </w:t>
      </w:r>
      <w:r>
        <w:t xml:space="preserve">only (no sequential updating), eliminating order dependence within each window. This design choice trades budget balance (total allocated credits may not equal total entropy reduction) for fairness.</w:t>
      </w:r>
    </w:p>
    <w:bookmarkEnd w:id="15"/>
    <w:bookmarkEnd w:id="16"/>
    <w:bookmarkStart w:id="21" w:name="federated-poer-mechanism-design"/>
    <w:p>
      <w:pPr>
        <w:pStyle w:val="Heading2"/>
      </w:pPr>
      <w:r>
        <w:t xml:space="preserve">Federated PoER: Mechanism Design</w:t>
      </w:r>
    </w:p>
    <w:p>
      <w:pPr>
        <w:pStyle w:val="FirstParagraph"/>
      </w:pPr>
      <w:r>
        <w:t xml:space="preserve">F-PoER addresses the DMER problem through three complementary mechanisms:</w:t>
      </w:r>
    </w:p>
    <w:bookmarkStart w:id="17" w:name="temporal-fragmentation."/>
    <w:p>
      <w:pPr>
        <w:pStyle w:val="Heading4"/>
      </w:pPr>
      <w:r>
        <w:t xml:space="preserve">Temporal Fragmentation.</w:t>
      </w:r>
    </w:p>
    <w:p>
      <w:pPr>
        <w:pStyle w:val="FirstParagraph"/>
      </w:pPr>
      <w:r>
        <w:t xml:space="preserve">Instead of continuous accumulation, we divide each day into</w:t>
      </w:r>
      <w:r>
        <w:t xml:space="preserve"> </w:t>
      </w:r>
      <m:oMath>
        <m:r>
          <m:t>W</m:t>
        </m:r>
      </m:oMath>
      <w:r>
        <w:t xml:space="preserve"> </w:t>
      </w:r>
      <w:r>
        <w:t xml:space="preserve">independent windows (e.g.,</w:t>
      </w:r>
      <w:r>
        <w:t xml:space="preserve"> </w:t>
      </w:r>
      <m:oMath>
        <m:r>
          <m:t>W</m:t>
        </m:r>
        <m:r>
          <m:rPr>
            <m:sty m:val="p"/>
          </m:rPr>
          <m:t>=</m:t>
        </m:r>
        <m:r>
          <m:t>6</m:t>
        </m:r>
      </m:oMath>
      <w:r>
        <w:t xml:space="preserve"> </w:t>
      </w:r>
      <w:r>
        <w:t xml:space="preserve">for 4-hour windows). Each window resets the baseline</w:t>
      </w:r>
      <w:r>
        <w:t xml:space="preserve"> </w:t>
      </w:r>
      <m:oMath>
        <m:sSup>
          <m:e>
            <m:r>
              <m:rPr>
                <m:sty m:val="bi"/>
              </m:rPr>
              <m:t>M</m:t>
            </m:r>
          </m:e>
          <m:sup>
            <m:r>
              <m:rPr>
                <m:nor/>
                <m:sty m:val="p"/>
              </m:rPr>
              <m:t>base</m:t>
            </m:r>
          </m:sup>
        </m:sSup>
      </m:oMath>
      <w:r>
        <w:t xml:space="preserve">, preventing cross-window accumulation.</w:t>
      </w:r>
    </w:p>
    <w:bookmarkEnd w:id="17"/>
    <w:bookmarkStart w:id="18" w:name="relative-entropy-reduction."/>
    <w:p>
      <w:pPr>
        <w:pStyle w:val="Heading4"/>
      </w:pPr>
      <w:r>
        <w:t xml:space="preserve">Relative Entropy Reduction.</w:t>
      </w:r>
    </w:p>
    <w:p>
      <w:pPr>
        <w:pStyle w:val="FirstParagraph"/>
      </w:pPr>
      <w:r>
        <w:t xml:space="preserve">Within each window, we compute relative performance:</w:t>
      </w:r>
    </w:p>
    <w:p>
      <w:pPr>
        <w:pStyle w:val="BodyText"/>
      </w:pPr>
      <m:oMathPara>
        <m:oMathParaPr>
          <m:jc m:val="center"/>
        </m:oMathParaPr>
        <m:oMath>
          <m:r>
            <m:rPr>
              <m:sty m:val="p"/>
            </m:rPr>
            <m:t>Δ</m:t>
          </m:r>
          <m:sSubSup>
            <m:e>
              <m:r>
                <m:t>H</m:t>
              </m:r>
            </m:e>
            <m:sub>
              <m:r>
                <m:t>i</m:t>
              </m:r>
            </m:sub>
            <m:sup>
              <m:r>
                <m:rPr>
                  <m:nor/>
                  <m:sty m:val="p"/>
                </m:rPr>
                <m:t>rel</m:t>
              </m:r>
            </m:sup>
          </m:sSubSup>
          <m:r>
            <m:rPr>
              <m:sty m:val="p"/>
            </m:rPr>
            <m:t>=</m:t>
          </m:r>
          <m:f>
            <m:fPr>
              <m:type m:val="bar"/>
            </m:fPr>
            <m:num>
              <m:r>
                <m:rPr>
                  <m:sty m:val="p"/>
                </m:rPr>
                <m:t>Δ</m:t>
              </m:r>
              <m:sSub>
                <m:e>
                  <m:r>
                    <m:t>H</m:t>
                  </m:r>
                </m:e>
                <m:sub>
                  <m:r>
                    <m:t>i</m:t>
                  </m:r>
                </m:sub>
              </m:sSub>
            </m:num>
            <m:den>
              <m:acc>
                <m:accPr>
                  <m:chr m:val="‾"/>
                </m:accPr>
                <m:e>
                  <m:r>
                    <m:rPr>
                      <m:sty m:val="p"/>
                    </m:rPr>
                    <m:t>Δ</m:t>
                  </m:r>
                  <m:r>
                    <m:t>H</m:t>
                  </m:r>
                </m:e>
              </m:acc>
              <m:r>
                <m:rPr>
                  <m:sty m:val="p"/>
                </m:rPr>
                <m:t>+</m:t>
              </m:r>
              <m:r>
                <m:t>ϵ</m:t>
              </m:r>
            </m:den>
          </m:f>
        </m:oMath>
      </m:oMathPara>
    </w:p>
    <w:p>
      <w:pPr>
        <w:pStyle w:val="FirstParagraph"/>
      </w:pPr>
      <w:r>
        <w:t xml:space="preserve">where</w:t>
      </w:r>
      <w:r>
        <w:t xml:space="preserve"> </w:t>
      </w:r>
      <m:oMath>
        <m:acc>
          <m:accPr>
            <m:chr m:val="‾"/>
          </m:accPr>
          <m:e>
            <m:r>
              <m:rPr>
                <m:sty m:val="p"/>
              </m:rPr>
              <m:t>Δ</m:t>
            </m:r>
            <m:r>
              <m:t>H</m:t>
            </m:r>
          </m:e>
        </m:acc>
        <m:r>
          <m:rPr>
            <m:sty m:val="p"/>
          </m:rPr>
          <m:t>=</m:t>
        </m:r>
        <m:f>
          <m:fPr>
            <m:type m:val="bar"/>
          </m:fPr>
          <m:num>
            <m:r>
              <m:t>1</m:t>
            </m:r>
          </m:num>
          <m:den>
            <m:r>
              <m:t>n</m:t>
            </m:r>
          </m:den>
        </m:f>
        <m:nary>
          <m:naryPr>
            <m:chr m:val="∑"/>
            <m:limLoc m:val="undOvr"/>
            <m:subHide m:val="off"/>
            <m:supHide m:val="on"/>
          </m:naryPr>
          <m:sub>
            <m:r>
              <m:t>j</m:t>
            </m:r>
          </m:sub>
          <m:sup>
            <m:r>
              <m:t>​</m:t>
            </m:r>
          </m:sup>
          <m:e>
            <m:r>
              <m:rPr>
                <m:sty m:val="p"/>
              </m:rPr>
              <m:t>Δ</m:t>
            </m:r>
          </m:e>
        </m:nary>
        <m:sSub>
          <m:e>
            <m:r>
              <m:t>H</m:t>
            </m:r>
          </m:e>
          <m:sub>
            <m:r>
              <m:t>j</m:t>
            </m:r>
          </m:sub>
        </m:sSub>
      </m:oMath>
      <w:r>
        <w:t xml:space="preserve"> </w:t>
      </w:r>
      <w:r>
        <w:t xml:space="preserve">is the window average and</w:t>
      </w:r>
      <w:r>
        <w:t xml:space="preserve"> </w:t>
      </w:r>
      <m:oMath>
        <m:r>
          <m:t>ϵ</m:t>
        </m:r>
        <m:r>
          <m:rPr>
            <m:sty m:val="p"/>
          </m:rPr>
          <m:t>=</m:t>
        </m:r>
        <m:r>
          <m:t>0.01</m:t>
        </m:r>
      </m:oMath>
      <w:r>
        <w:t xml:space="preserve"> </w:t>
      </w:r>
      <w:r>
        <w:t xml:space="preserve">prevents division by zero.</w:t>
      </w:r>
    </w:p>
    <w:bookmarkEnd w:id="18"/>
    <w:bookmarkStart w:id="19" w:name="hybrid-allocation."/>
    <w:p>
      <w:pPr>
        <w:pStyle w:val="Heading4"/>
      </w:pPr>
      <w:r>
        <w:t xml:space="preserve">Hybrid Allocation.</w:t>
      </w:r>
    </w:p>
    <w:p>
      <w:pPr>
        <w:pStyle w:val="FirstParagraph"/>
      </w:pPr>
      <w:r>
        <w:t xml:space="preserve">The credit pool</w:t>
      </w:r>
      <w:r>
        <w:t xml:space="preserve"> </w:t>
      </w:r>
      <m:oMath>
        <m:sSub>
          <m:e>
            <m:r>
              <m:t>C</m:t>
            </m:r>
          </m:e>
          <m:sub>
            <m:r>
              <m:rPr>
                <m:nor/>
                <m:sty m:val="p"/>
              </m:rPr>
              <m:t>total</m:t>
            </m:r>
          </m:sub>
        </m:sSub>
      </m:oMath>
      <w:r>
        <w:t xml:space="preserve"> </w:t>
      </w:r>
      <w:r>
        <w:t xml:space="preserve">is split:</w:t>
      </w:r>
    </w:p>
    <w:p>
      <w:pPr>
        <w:pStyle w:val="BodyText"/>
      </w:pPr>
      <m:oMathPara>
        <m:oMathParaPr>
          <m:jc m:val="center"/>
        </m:oMathParaPr>
        <m:oMath>
          <m:sSub>
            <m:e>
              <m:r>
                <m:t>C</m:t>
              </m:r>
            </m:e>
            <m:sub>
              <m:r>
                <m:t>i</m:t>
              </m:r>
            </m:sub>
          </m:sSub>
          <m:r>
            <m:rPr>
              <m:sty m:val="p"/>
            </m:rPr>
            <m:t>=</m:t>
          </m:r>
          <m:limLow>
            <m:e>
              <m:limLow>
                <m:e>
                  <m:r>
                    <m:t>0.5</m:t>
                  </m:r>
                  <m:r>
                    <m:rPr>
                      <m:sty m:val="p"/>
                    </m:rPr>
                    <m:t>⋅</m:t>
                  </m:r>
                  <m:f>
                    <m:fPr>
                      <m:type m:val="bar"/>
                    </m:fPr>
                    <m:num>
                      <m:sSub>
                        <m:e>
                          <m:r>
                            <m:t>C</m:t>
                          </m:r>
                        </m:e>
                        <m:sub>
                          <m:r>
                            <m:rPr>
                              <m:nor/>
                              <m:sty m:val="p"/>
                            </m:rPr>
                            <m:t>total</m:t>
                          </m:r>
                        </m:sub>
                      </m:sSub>
                    </m:num>
                    <m:den>
                      <m:r>
                        <m:t>n</m:t>
                      </m:r>
                    </m:den>
                  </m:f>
                </m:e>
                <m:lim>
                  <m:r>
                    <m:rPr>
                      <m:sty m:val="p"/>
                    </m:rPr>
                    <m:t>⏟</m:t>
                  </m:r>
                </m:lim>
              </m:limLow>
            </m:e>
            <m:lim>
              <m:r>
                <m:rPr>
                  <m:nor/>
                  <m:sty m:val="p"/>
                </m:rPr>
                <m:t>baseline</m:t>
              </m:r>
            </m:lim>
          </m:limLow>
          <m:r>
            <m:rPr>
              <m:sty m:val="p"/>
            </m:rPr>
            <m:t>+</m:t>
          </m:r>
          <m:limLow>
            <m:e>
              <m:limLow>
                <m:e>
                  <m:r>
                    <m:t>0.5</m:t>
                  </m:r>
                  <m:r>
                    <m:rPr>
                      <m:sty m:val="p"/>
                    </m:rPr>
                    <m:t>⋅</m:t>
                  </m:r>
                  <m:sSub>
                    <m:e>
                      <m:r>
                        <m:t>C</m:t>
                      </m:r>
                    </m:e>
                    <m:sub>
                      <m:r>
                        <m:rPr>
                          <m:nor/>
                          <m:sty m:val="p"/>
                        </m:rPr>
                        <m:t>total</m:t>
                      </m:r>
                    </m:sub>
                  </m:sSub>
                  <m:r>
                    <m:rPr>
                      <m:sty m:val="p"/>
                    </m:rPr>
                    <m:t>⋅</m:t>
                  </m:r>
                  <m:f>
                    <m:fPr>
                      <m:type m:val="bar"/>
                    </m:fPr>
                    <m:num>
                      <m:r>
                        <m:rPr>
                          <m:sty m:val="p"/>
                        </m:rPr>
                        <m:t>Δ</m:t>
                      </m:r>
                      <m:sSubSup>
                        <m:e>
                          <m:r>
                            <m:t>H</m:t>
                          </m:r>
                        </m:e>
                        <m:sub>
                          <m:r>
                            <m:t>i</m:t>
                          </m:r>
                        </m:sub>
                        <m:sup>
                          <m:r>
                            <m:rPr>
                              <m:nor/>
                              <m:sty m:val="p"/>
                            </m:rPr>
                            <m:t>rel</m:t>
                          </m:r>
                        </m:sup>
                      </m:sSubSup>
                      <m:r>
                        <m:rPr>
                          <m:sty m:val="p"/>
                        </m:rPr>
                        <m:t>⋅</m:t>
                      </m:r>
                      <m:r>
                        <m:rPr>
                          <m:sty m:val="p"/>
                        </m:rPr>
                        <m:t>log</m:t>
                      </m:r>
                      <m:r>
                        <m:rPr>
                          <m:sty m:val="p"/>
                        </m:rPr>
                        <m:t>(</m:t>
                      </m:r>
                      <m:r>
                        <m:t>1</m:t>
                      </m:r>
                      <m:r>
                        <m:rPr>
                          <m:sty m:val="p"/>
                        </m:rPr>
                        <m:t>+</m:t>
                      </m:r>
                      <m:sSub>
                        <m:e>
                          <m:r>
                            <m:t>w</m:t>
                          </m:r>
                        </m:e>
                        <m:sub>
                          <m:r>
                            <m:t>i</m:t>
                          </m:r>
                        </m:sub>
                      </m:sSub>
                      <m:r>
                        <m:rPr>
                          <m:sty m:val="p"/>
                        </m:rPr>
                        <m:t>)</m:t>
                      </m:r>
                    </m:num>
                    <m:den>
                      <m:nary>
                        <m:naryPr>
                          <m:chr m:val="∑"/>
                          <m:limLoc m:val="undOvr"/>
                          <m:subHide m:val="off"/>
                          <m:supHide m:val="on"/>
                        </m:naryPr>
                        <m:sub>
                          <m:r>
                            <m:t>j</m:t>
                          </m:r>
                        </m:sub>
                        <m:sup>
                          <m:r>
                            <m:t>​</m:t>
                          </m:r>
                        </m:sup>
                        <m:e>
                          <m:r>
                            <m:rPr>
                              <m:sty m:val="p"/>
                            </m:rPr>
                            <m:t>Δ</m:t>
                          </m:r>
                        </m:e>
                      </m:nary>
                      <m:sSubSup>
                        <m:e>
                          <m:r>
                            <m:t>H</m:t>
                          </m:r>
                        </m:e>
                        <m:sub>
                          <m:r>
                            <m:t>j</m:t>
                          </m:r>
                        </m:sub>
                        <m:sup>
                          <m:r>
                            <m:rPr>
                              <m:nor/>
                              <m:sty m:val="p"/>
                            </m:rPr>
                            <m:t>rel</m:t>
                          </m:r>
                        </m:sup>
                      </m:sSubSup>
                      <m:r>
                        <m:rPr>
                          <m:sty m:val="p"/>
                        </m:rPr>
                        <m:t>⋅</m:t>
                      </m:r>
                      <m:r>
                        <m:rPr>
                          <m:sty m:val="p"/>
                        </m:rPr>
                        <m:t>log</m:t>
                      </m:r>
                      <m:r>
                        <m:rPr>
                          <m:sty m:val="p"/>
                        </m:rPr>
                        <m:t>(</m:t>
                      </m:r>
                      <m:r>
                        <m:t>1</m:t>
                      </m:r>
                      <m:r>
                        <m:rPr>
                          <m:sty m:val="p"/>
                        </m:rPr>
                        <m:t>+</m:t>
                      </m:r>
                      <m:sSub>
                        <m:e>
                          <m:r>
                            <m:t>w</m:t>
                          </m:r>
                        </m:e>
                        <m:sub>
                          <m:r>
                            <m:t>j</m:t>
                          </m:r>
                        </m:sub>
                      </m:sSub>
                      <m:r>
                        <m:rPr>
                          <m:sty m:val="p"/>
                        </m:rPr>
                        <m:t>)</m:t>
                      </m:r>
                    </m:den>
                  </m:f>
                </m:e>
                <m:lim>
                  <m:r>
                    <m:rPr>
                      <m:sty m:val="p"/>
                    </m:rPr>
                    <m:t>⏟</m:t>
                  </m:r>
                </m:lim>
              </m:limLow>
            </m:e>
            <m:lim>
              <m:r>
                <m:rPr>
                  <m:nor/>
                  <m:sty m:val="p"/>
                </m:rPr>
                <m:t>performance</m:t>
              </m:r>
            </m:lim>
          </m:limLow>
        </m:oMath>
      </m:oMathPara>
    </w:p>
    <w:p>
      <w:pPr>
        <w:pStyle w:val="FirstParagraph"/>
      </w:pPr>
      <w:r>
        <w:t xml:space="preserve">where the logarithmic term</w:t>
      </w:r>
      <w:r>
        <w:t xml:space="preserve"> </w:t>
      </w:r>
      <m:oMath>
        <m:r>
          <m:rPr>
            <m:sty m:val="p"/>
          </m:rPr>
          <m:t>log</m:t>
        </m:r>
        <m:r>
          <m:rPr>
            <m:sty m:val="p"/>
          </m:rPr>
          <m:t>(</m:t>
        </m:r>
        <m:r>
          <m:t>1</m:t>
        </m:r>
        <m:r>
          <m:rPr>
            <m:sty m:val="p"/>
          </m:rPr>
          <m:t>+</m:t>
        </m:r>
        <m:sSub>
          <m:e>
            <m:r>
              <m:t>w</m:t>
            </m:r>
          </m:e>
          <m:sub>
            <m:r>
              <m:t>i</m:t>
            </m:r>
          </m:sub>
        </m:sSub>
        <m:r>
          <m:rPr>
            <m:sty m:val="p"/>
          </m:rPr>
          <m:t>)</m:t>
        </m:r>
      </m:oMath>
      <w:r>
        <w:t xml:space="preserve"> </w:t>
      </w:r>
      <w:r>
        <w:t xml:space="preserve">reduces the advantage of large contributors.</w:t>
      </w:r>
    </w:p>
    <w:p>
      <w:pPr>
        <w:pStyle w:val="BodyText"/>
      </w:pPr>
      <w:r>
        <w:t xml:space="preserve">Reports</w:t>
      </w:r>
      <w:r>
        <w:t xml:space="preserve"> </w:t>
      </w:r>
      <m:oMath>
        <m:r>
          <m:rPr>
            <m:sty m:val="p"/>
          </m:rPr>
          <m:t>{</m:t>
        </m:r>
        <m:r>
          <m:rPr>
            <m:sty m:val="p"/>
          </m:rPr>
          <m:t>(</m:t>
        </m:r>
        <m:r>
          <m:t>i</m:t>
        </m:r>
        <m:r>
          <m:rPr>
            <m:sty m:val="p"/>
          </m:rPr>
          <m:t>,</m:t>
        </m:r>
        <m:sSub>
          <m:e>
            <m:r>
              <m:rPr>
                <m:sty m:val="bi"/>
              </m:rPr>
              <m:t>m</m:t>
            </m:r>
          </m:e>
          <m:sub>
            <m:r>
              <m:t>i</m:t>
            </m:r>
          </m:sub>
        </m:sSub>
        <m:r>
          <m:rPr>
            <m:sty m:val="p"/>
          </m:rPr>
          <m:t>)</m:t>
        </m:r>
        <m:r>
          <m:rPr>
            <m:sty m:val="p"/>
          </m:rPr>
          <m:t>}</m:t>
        </m:r>
      </m:oMath>
      <w:r>
        <w:t xml:space="preserve">, baseline</w:t>
      </w:r>
      <w:r>
        <w:t xml:space="preserve"> </w:t>
      </w:r>
      <m:oMath>
        <m:sSup>
          <m:e>
            <m:r>
              <m:rPr>
                <m:sty m:val="bi"/>
              </m:rPr>
              <m:t>M</m:t>
            </m:r>
          </m:e>
          <m:sup>
            <m:r>
              <m:rPr>
                <m:nor/>
                <m:sty m:val="p"/>
              </m:rPr>
              <m:t>base</m:t>
            </m:r>
          </m:sup>
        </m:sSup>
      </m:oMath>
      <w:r>
        <w:t xml:space="preserve">, total credit</w:t>
      </w:r>
      <w:r>
        <w:t xml:space="preserve"> </w:t>
      </w:r>
      <m:oMath>
        <m:sSub>
          <m:e>
            <m:r>
              <m:t>C</m:t>
            </m:r>
          </m:e>
          <m:sub>
            <m:r>
              <m:rPr>
                <m:nor/>
                <m:sty m:val="p"/>
              </m:rPr>
              <m:t>total</m:t>
            </m:r>
          </m:sub>
        </m:sSub>
      </m:oMath>
      <w:r>
        <w:t xml:space="preserve"> </w:t>
      </w:r>
      <w:r>
        <w:t xml:space="preserve">Credits</w:t>
      </w:r>
      <w:r>
        <w:t xml:space="preserve"> </w:t>
      </w:r>
      <m:oMath>
        <m:r>
          <m:rPr>
            <m:sty m:val="p"/>
          </m:rPr>
          <m:t>{</m:t>
        </m:r>
        <m:sSub>
          <m:e>
            <m:r>
              <m:t>C</m:t>
            </m:r>
          </m:e>
          <m:sub>
            <m:r>
              <m:t>i</m:t>
            </m:r>
          </m:sub>
        </m:sSub>
        <m:r>
          <m:rPr>
            <m:sty m:val="p"/>
          </m:rPr>
          <m:t>}</m:t>
        </m:r>
      </m:oMath>
    </w:p>
    <w:p>
      <w:pPr>
        <w:pStyle w:val="BodyText"/>
      </w:pPr>
      <m:oMath>
        <m:sSup>
          <m:e>
            <m:r>
              <m:rPr>
                <m:sty m:val="bi"/>
              </m:rPr>
              <m:t>p</m:t>
            </m:r>
          </m:e>
          <m:sup>
            <m:r>
              <m:rPr>
                <m:nor/>
                <m:sty m:val="p"/>
              </m:rPr>
              <m:t>base</m:t>
            </m:r>
          </m:sup>
        </m:sSup>
        <m:r>
          <m:rPr>
            <m:sty m:val="p"/>
          </m:rPr>
          <m:t>←</m:t>
        </m:r>
        <m:sSup>
          <m:e>
            <m:r>
              <m:rPr>
                <m:sty m:val="bi"/>
              </m:rPr>
              <m:t>M</m:t>
            </m:r>
          </m:e>
          <m:sup>
            <m:r>
              <m:rPr>
                <m:nor/>
                <m:sty m:val="p"/>
              </m:rPr>
              <m:t>base</m:t>
            </m:r>
          </m:sup>
        </m:sSup>
        <m:r>
          <m:rPr>
            <m:sty m:val="p"/>
          </m:rPr>
          <m:t>/</m:t>
        </m:r>
        <m:r>
          <m:rPr>
            <m:sty m:val="p"/>
          </m:rPr>
          <m:t>∥</m:t>
        </m:r>
        <m:sSup>
          <m:e>
            <m:r>
              <m:rPr>
                <m:sty m:val="bi"/>
              </m:rPr>
              <m:t>M</m:t>
            </m:r>
          </m:e>
          <m:sup>
            <m:r>
              <m:rPr>
                <m:nor/>
                <m:sty m:val="p"/>
              </m:rPr>
              <m:t>base</m:t>
            </m:r>
          </m:sup>
        </m:sSup>
        <m:sSub>
          <m:e>
            <m:r>
              <m:rPr>
                <m:sty m:val="p"/>
              </m:rPr>
              <m:t>∥</m:t>
            </m:r>
          </m:e>
          <m:sub>
            <m:r>
              <m:t>1</m:t>
            </m:r>
          </m:sub>
        </m:sSub>
      </m:oMath>
      <w:r>
        <w:t xml:space="preserve"> </w:t>
      </w:r>
      <m:oMath>
        <m:sSup>
          <m:e>
            <m:r>
              <m:t>H</m:t>
            </m:r>
          </m:e>
          <m:sup>
            <m:r>
              <m:rPr>
                <m:nor/>
                <m:sty m:val="p"/>
              </m:rPr>
              <m:t>base</m:t>
            </m:r>
          </m:sup>
        </m:sSup>
        <m:r>
          <m:rPr>
            <m:sty m:val="p"/>
          </m:rPr>
          <m:t>←</m:t>
        </m:r>
        <m:r>
          <m:rPr>
            <m:sty m:val="p"/>
          </m:rPr>
          <m:t>−</m:t>
        </m:r>
        <m:nary>
          <m:naryPr>
            <m:chr m:val="∑"/>
            <m:limLoc m:val="undOvr"/>
            <m:subHide m:val="off"/>
            <m:supHide m:val="on"/>
          </m:naryPr>
          <m:sub>
            <m:r>
              <m:t>k</m:t>
            </m:r>
          </m:sub>
          <m:sup>
            <m:r>
              <m:t>​</m:t>
            </m:r>
          </m:sup>
          <m:e>
            <m:sSubSup>
              <m:e>
                <m:r>
                  <m:t>p</m:t>
                </m:r>
              </m:e>
              <m:sub>
                <m:r>
                  <m:t>k</m:t>
                </m:r>
              </m:sub>
              <m:sup>
                <m:r>
                  <m:rPr>
                    <m:nor/>
                    <m:sty m:val="p"/>
                  </m:rPr>
                  <m:t>base</m:t>
                </m:r>
              </m:sup>
            </m:sSubSup>
          </m:e>
        </m:nary>
        <m:sSub>
          <m:e>
            <m:r>
              <m:rPr>
                <m:sty m:val="p"/>
              </m:rPr>
              <m:t>log</m:t>
            </m:r>
          </m:e>
          <m:sub>
            <m:r>
              <m:t>2</m:t>
            </m:r>
          </m:sub>
        </m:sSub>
        <m:sSubSup>
          <m:e>
            <m:r>
              <m:t>p</m:t>
            </m:r>
          </m:e>
          <m:sub>
            <m:r>
              <m:t>k</m:t>
            </m:r>
          </m:sub>
          <m:sup>
            <m:r>
              <m:rPr>
                <m:nor/>
                <m:sty m:val="p"/>
              </m:rPr>
              <m:t>base</m:t>
            </m:r>
          </m:sup>
        </m:sSubSup>
      </m:oMath>
      <w:r>
        <w:t xml:space="preserve"> </w:t>
      </w:r>
      <m:oMath>
        <m:sSubSup>
          <m:e>
            <m:r>
              <m:rPr>
                <m:sty m:val="bi"/>
              </m:rPr>
              <m:t>p</m:t>
            </m:r>
          </m:e>
          <m:sub>
            <m:r>
              <m:t>i</m:t>
            </m:r>
          </m:sub>
          <m:sup>
            <m:r>
              <m:rPr>
                <m:nor/>
                <m:sty m:val="p"/>
              </m:rPr>
              <m:t>combined</m:t>
            </m:r>
          </m:sup>
        </m:sSubSup>
        <m:r>
          <m:rPr>
            <m:sty m:val="p"/>
          </m:rPr>
          <m:t>←</m:t>
        </m:r>
        <m:r>
          <m:rPr>
            <m:sty m:val="p"/>
          </m:rPr>
          <m:t>(</m:t>
        </m:r>
        <m:sSup>
          <m:e>
            <m:r>
              <m:rPr>
                <m:sty m:val="bi"/>
              </m:rPr>
              <m:t>M</m:t>
            </m:r>
          </m:e>
          <m:sup>
            <m:r>
              <m:rPr>
                <m:nor/>
                <m:sty m:val="p"/>
              </m:rPr>
              <m:t>base</m:t>
            </m:r>
          </m:sup>
        </m:sSup>
        <m:r>
          <m:rPr>
            <m:sty m:val="p"/>
          </m:rPr>
          <m:t>+</m:t>
        </m:r>
        <m:sSub>
          <m:e>
            <m:r>
              <m:rPr>
                <m:sty m:val="bi"/>
              </m:rPr>
              <m:t>m</m:t>
            </m:r>
          </m:e>
          <m:sub>
            <m:r>
              <m:t>i</m:t>
            </m:r>
          </m:sub>
        </m:sSub>
        <m:r>
          <m:rPr>
            <m:sty m:val="p"/>
          </m:rPr>
          <m:t>)</m:t>
        </m:r>
        <m:r>
          <m:rPr>
            <m:sty m:val="p"/>
          </m:rPr>
          <m:t>/</m:t>
        </m:r>
        <m:r>
          <m:rPr>
            <m:sty m:val="p"/>
          </m:rPr>
          <m:t>∥</m:t>
        </m:r>
        <m:sSup>
          <m:e>
            <m:r>
              <m:rPr>
                <m:sty m:val="bi"/>
              </m:rPr>
              <m:t>M</m:t>
            </m:r>
          </m:e>
          <m:sup>
            <m:r>
              <m:rPr>
                <m:nor/>
                <m:sty m:val="p"/>
              </m:rPr>
              <m:t>base</m:t>
            </m:r>
          </m:sup>
        </m:sSup>
        <m:r>
          <m:rPr>
            <m:sty m:val="p"/>
          </m:rPr>
          <m:t>+</m:t>
        </m:r>
        <m:sSub>
          <m:e>
            <m:r>
              <m:rPr>
                <m:sty m:val="bi"/>
              </m:rPr>
              <m:t>m</m:t>
            </m:r>
          </m:e>
          <m:sub>
            <m:r>
              <m:t>i</m:t>
            </m:r>
          </m:sub>
        </m:sSub>
        <m:sSub>
          <m:e>
            <m:r>
              <m:rPr>
                <m:sty m:val="p"/>
              </m:rPr>
              <m:t>∥</m:t>
            </m:r>
          </m:e>
          <m:sub>
            <m:r>
              <m:t>1</m:t>
            </m:r>
          </m:sub>
        </m:sSub>
      </m:oMath>
      <w:r>
        <w:t xml:space="preserve"> </w:t>
      </w:r>
      <m:oMath>
        <m:sSubSup>
          <m:e>
            <m:r>
              <m:t>H</m:t>
            </m:r>
          </m:e>
          <m:sub>
            <m:r>
              <m:t>i</m:t>
            </m:r>
          </m:sub>
          <m:sup>
            <m:r>
              <m:rPr>
                <m:nor/>
                <m:sty m:val="p"/>
              </m:rPr>
              <m:t>combined</m:t>
            </m:r>
          </m:sup>
        </m:sSubSup>
        <m:r>
          <m:rPr>
            <m:sty m:val="p"/>
          </m:rPr>
          <m:t>←</m:t>
        </m:r>
        <m:r>
          <m:rPr>
            <m:sty m:val="p"/>
          </m:rPr>
          <m:t>−</m:t>
        </m:r>
        <m:nary>
          <m:naryPr>
            <m:chr m:val="∑"/>
            <m:limLoc m:val="undOvr"/>
            <m:subHide m:val="off"/>
            <m:supHide m:val="on"/>
          </m:naryPr>
          <m:sub>
            <m:r>
              <m:t>k</m:t>
            </m:r>
          </m:sub>
          <m:sup>
            <m:r>
              <m:t>​</m:t>
            </m:r>
          </m:sup>
          <m:e>
            <m:sSubSup>
              <m:e>
                <m:r>
                  <m:t>p</m:t>
                </m:r>
              </m:e>
              <m:sub>
                <m:r>
                  <m:t>i</m:t>
                </m:r>
                <m:r>
                  <m:rPr>
                    <m:sty m:val="p"/>
                  </m:rPr>
                  <m:t>,</m:t>
                </m:r>
                <m:r>
                  <m:t>k</m:t>
                </m:r>
              </m:sub>
              <m:sup>
                <m:r>
                  <m:rPr>
                    <m:nor/>
                    <m:sty m:val="p"/>
                  </m:rPr>
                  <m:t>combined</m:t>
                </m:r>
              </m:sup>
            </m:sSubSup>
          </m:e>
        </m:nary>
        <m:sSub>
          <m:e>
            <m:r>
              <m:rPr>
                <m:sty m:val="p"/>
              </m:rPr>
              <m:t>log</m:t>
            </m:r>
          </m:e>
          <m:sub>
            <m:r>
              <m:t>2</m:t>
            </m:r>
          </m:sub>
        </m:sSub>
        <m:sSubSup>
          <m:e>
            <m:r>
              <m:t>p</m:t>
            </m:r>
          </m:e>
          <m:sub>
            <m:r>
              <m:t>i</m:t>
            </m:r>
            <m:r>
              <m:rPr>
                <m:sty m:val="p"/>
              </m:rPr>
              <m:t>,</m:t>
            </m:r>
            <m:r>
              <m:t>k</m:t>
            </m:r>
          </m:sub>
          <m:sup>
            <m:r>
              <m:rPr>
                <m:nor/>
                <m:sty m:val="p"/>
              </m:rPr>
              <m:t>combined</m:t>
            </m:r>
          </m:sup>
        </m:sSubSup>
      </m:oMath>
      <w:r>
        <w:t xml:space="preserve"> </w:t>
      </w:r>
      <m:oMath>
        <m:r>
          <m:rPr>
            <m:sty m:val="p"/>
          </m:rPr>
          <m:t>Δ</m:t>
        </m:r>
        <m:sSub>
          <m:e>
            <m:r>
              <m:t>H</m:t>
            </m:r>
          </m:e>
          <m:sub>
            <m:r>
              <m:t>i</m:t>
            </m:r>
          </m:sub>
        </m:sSub>
        <m:r>
          <m:rPr>
            <m:sty m:val="p"/>
          </m:rPr>
          <m:t>←</m:t>
        </m:r>
        <m:r>
          <m:rPr>
            <m:sty m:val="p"/>
          </m:rPr>
          <m:t>max</m:t>
        </m:r>
        <m:r>
          <m:rPr>
            <m:sty m:val="p"/>
          </m:rPr>
          <m:t>(</m:t>
        </m:r>
        <m:r>
          <m:t>0</m:t>
        </m:r>
        <m:r>
          <m:rPr>
            <m:sty m:val="p"/>
          </m:rPr>
          <m:t>,</m:t>
        </m:r>
        <m:sSup>
          <m:e>
            <m:r>
              <m:t>H</m:t>
            </m:r>
          </m:e>
          <m:sup>
            <m:r>
              <m:rPr>
                <m:nor/>
                <m:sty m:val="p"/>
              </m:rPr>
              <m:t>base</m:t>
            </m:r>
          </m:sup>
        </m:sSup>
        <m:r>
          <m:rPr>
            <m:sty m:val="p"/>
          </m:rPr>
          <m:t>−</m:t>
        </m:r>
        <m:sSubSup>
          <m:e>
            <m:r>
              <m:t>H</m:t>
            </m:r>
          </m:e>
          <m:sub>
            <m:r>
              <m:t>i</m:t>
            </m:r>
          </m:sub>
          <m:sup>
            <m:r>
              <m:rPr>
                <m:nor/>
                <m:sty m:val="p"/>
              </m:rPr>
              <m:t>combined</m:t>
            </m:r>
          </m:sup>
        </m:sSubSup>
        <m:r>
          <m:rPr>
            <m:sty m:val="p"/>
          </m:rPr>
          <m:t>)</m:t>
        </m:r>
      </m:oMath>
      <w:r>
        <w:t xml:space="preserve"> </w:t>
      </w:r>
      <m:oMath>
        <m:acc>
          <m:accPr>
            <m:chr m:val="‾"/>
          </m:accPr>
          <m:e>
            <m:r>
              <m:rPr>
                <m:sty m:val="p"/>
              </m:rPr>
              <m:t>Δ</m:t>
            </m:r>
            <m:r>
              <m:t>H</m:t>
            </m:r>
          </m:e>
        </m:acc>
        <m:r>
          <m:rPr>
            <m:sty m:val="p"/>
          </m:rPr>
          <m:t>←</m:t>
        </m:r>
        <m:f>
          <m:fPr>
            <m:type m:val="bar"/>
          </m:fPr>
          <m:num>
            <m:r>
              <m:t>1</m:t>
            </m:r>
          </m:num>
          <m:den>
            <m:r>
              <m:t>n</m:t>
            </m:r>
          </m:den>
        </m:f>
        <m:nary>
          <m:naryPr>
            <m:chr m:val="∑"/>
            <m:limLoc m:val="undOvr"/>
            <m:subHide m:val="off"/>
            <m:supHide m:val="on"/>
          </m:naryPr>
          <m:sub>
            <m:r>
              <m:t>i</m:t>
            </m:r>
          </m:sub>
          <m:sup>
            <m:r>
              <m:t>​</m:t>
            </m:r>
          </m:sup>
          <m:e>
            <m:r>
              <m:rPr>
                <m:sty m:val="p"/>
              </m:rPr>
              <m:t>Δ</m:t>
            </m:r>
          </m:e>
        </m:nary>
        <m:sSub>
          <m:e>
            <m:r>
              <m:t>H</m:t>
            </m:r>
          </m:e>
          <m:sub>
            <m:r>
              <m:t>i</m:t>
            </m:r>
          </m:sub>
        </m:sSub>
      </m:oMath>
      <w:r>
        <w:t xml:space="preserve"> </w:t>
      </w:r>
      <m:oMath>
        <m:r>
          <m:rPr>
            <m:sty m:val="p"/>
          </m:rPr>
          <m:t>Δ</m:t>
        </m:r>
        <m:sSubSup>
          <m:e>
            <m:r>
              <m:t>H</m:t>
            </m:r>
          </m:e>
          <m:sub>
            <m:r>
              <m:t>i</m:t>
            </m:r>
          </m:sub>
          <m:sup>
            <m:r>
              <m:rPr>
                <m:nor/>
                <m:sty m:val="p"/>
              </m:rPr>
              <m:t>rel</m:t>
            </m:r>
          </m:sup>
        </m:sSubSup>
        <m:r>
          <m:rPr>
            <m:sty m:val="p"/>
          </m:rPr>
          <m:t>←</m:t>
        </m:r>
        <m:r>
          <m:rPr>
            <m:sty m:val="p"/>
          </m:rPr>
          <m:t>Δ</m:t>
        </m:r>
        <m:sSub>
          <m:e>
            <m:r>
              <m:t>H</m:t>
            </m:r>
          </m:e>
          <m:sub>
            <m:r>
              <m:t>i</m:t>
            </m:r>
          </m:sub>
        </m:sSub>
        <m:r>
          <m:rPr>
            <m:sty m:val="p"/>
          </m:rPr>
          <m:t>/</m:t>
        </m:r>
        <m:r>
          <m:rPr>
            <m:sty m:val="p"/>
          </m:rPr>
          <m:t>(</m:t>
        </m:r>
        <m:acc>
          <m:accPr>
            <m:chr m:val="‾"/>
          </m:accPr>
          <m:e>
            <m:r>
              <m:rPr>
                <m:sty m:val="p"/>
              </m:rPr>
              <m:t>Δ</m:t>
            </m:r>
            <m:r>
              <m:t>H</m:t>
            </m:r>
          </m:e>
        </m:acc>
        <m:r>
          <m:rPr>
            <m:sty m:val="p"/>
          </m:rPr>
          <m:t>+</m:t>
        </m:r>
        <m:r>
          <m:t>0.01</m:t>
        </m:r>
        <m:r>
          <m:rPr>
            <m:sty m:val="p"/>
          </m:rPr>
          <m:t>)</m:t>
        </m:r>
      </m:oMath>
      <w:r>
        <w:t xml:space="preserve"> </w:t>
      </w:r>
      <m:oMath>
        <m:sSub>
          <m:e>
            <m:r>
              <m:t>s</m:t>
            </m:r>
          </m:e>
          <m:sub>
            <m:r>
              <m:t>i</m:t>
            </m:r>
          </m:sub>
        </m:sSub>
        <m:r>
          <m:rPr>
            <m:sty m:val="p"/>
          </m:rPr>
          <m:t>←</m:t>
        </m:r>
        <m:r>
          <m:rPr>
            <m:sty m:val="p"/>
          </m:rPr>
          <m:t>Δ</m:t>
        </m:r>
        <m:sSubSup>
          <m:e>
            <m:r>
              <m:t>H</m:t>
            </m:r>
          </m:e>
          <m:sub>
            <m:r>
              <m:t>i</m:t>
            </m:r>
          </m:sub>
          <m:sup>
            <m:r>
              <m:rPr>
                <m:nor/>
                <m:sty m:val="p"/>
              </m:rPr>
              <m:t>rel</m:t>
            </m:r>
          </m:sup>
        </m:sSubSup>
        <m:r>
          <m:rPr>
            <m:sty m:val="p"/>
          </m:rPr>
          <m:t>⋅</m:t>
        </m:r>
        <m:r>
          <m:rPr>
            <m:sty m:val="p"/>
          </m:rPr>
          <m:t>log</m:t>
        </m:r>
        <m:r>
          <m:rPr>
            <m:sty m:val="p"/>
          </m:rPr>
          <m:t>(</m:t>
        </m:r>
        <m:r>
          <m:t>1</m:t>
        </m:r>
        <m:r>
          <m:rPr>
            <m:sty m:val="p"/>
          </m:rPr>
          <m:t>+</m:t>
        </m:r>
        <m:r>
          <m:rPr>
            <m:sty m:val="p"/>
          </m:rPr>
          <m:t>∥</m:t>
        </m:r>
        <m:sSub>
          <m:e>
            <m:r>
              <m:rPr>
                <m:sty m:val="bi"/>
              </m:rPr>
              <m:t>m</m:t>
            </m:r>
          </m:e>
          <m:sub>
            <m:r>
              <m:t>i</m:t>
            </m:r>
          </m:sub>
        </m:sSub>
        <m:sSub>
          <m:e>
            <m:r>
              <m:rPr>
                <m:sty m:val="p"/>
              </m:rPr>
              <m:t>∥</m:t>
            </m:r>
          </m:e>
          <m:sub>
            <m:r>
              <m:t>1</m:t>
            </m:r>
          </m:sub>
        </m:sSub>
        <m:r>
          <m:rPr>
            <m:sty m:val="p"/>
          </m:rPr>
          <m:t>)</m:t>
        </m:r>
      </m:oMath>
      <w:r>
        <w:t xml:space="preserve"> </w:t>
      </w:r>
      <m:oMath>
        <m:sSub>
          <m:e>
            <m:r>
              <m:t>C</m:t>
            </m:r>
          </m:e>
          <m:sub>
            <m:r>
              <m:rPr>
                <m:nor/>
                <m:sty m:val="p"/>
              </m:rPr>
              <m:t>base</m:t>
            </m:r>
          </m:sub>
        </m:sSub>
        <m:r>
          <m:rPr>
            <m:sty m:val="p"/>
          </m:rPr>
          <m:t>←</m:t>
        </m:r>
        <m:r>
          <m:t>0.5</m:t>
        </m:r>
        <m:r>
          <m:rPr>
            <m:sty m:val="p"/>
          </m:rPr>
          <m:t>⋅</m:t>
        </m:r>
        <m:sSub>
          <m:e>
            <m:r>
              <m:t>C</m:t>
            </m:r>
          </m:e>
          <m:sub>
            <m:r>
              <m:rPr>
                <m:nor/>
                <m:sty m:val="p"/>
              </m:rPr>
              <m:t>total</m:t>
            </m:r>
          </m:sub>
        </m:sSub>
        <m:r>
          <m:rPr>
            <m:sty m:val="p"/>
          </m:rPr>
          <m:t>/</m:t>
        </m:r>
        <m:r>
          <m:t>n</m:t>
        </m:r>
      </m:oMath>
      <w:r>
        <w:t xml:space="preserve"> </w:t>
      </w:r>
      <m:oMath>
        <m:sSub>
          <m:e>
            <m:r>
              <m:t>C</m:t>
            </m:r>
          </m:e>
          <m:sub>
            <m:r>
              <m:rPr>
                <m:nor/>
                <m:sty m:val="p"/>
              </m:rPr>
              <m:t>perf</m:t>
            </m:r>
          </m:sub>
        </m:sSub>
        <m:r>
          <m:rPr>
            <m:sty m:val="p"/>
          </m:rPr>
          <m:t>←</m:t>
        </m:r>
        <m:r>
          <m:t>0.5</m:t>
        </m:r>
        <m:r>
          <m:rPr>
            <m:sty m:val="p"/>
          </m:rPr>
          <m:t>⋅</m:t>
        </m:r>
        <m:sSub>
          <m:e>
            <m:r>
              <m:t>C</m:t>
            </m:r>
          </m:e>
          <m:sub>
            <m:r>
              <m:rPr>
                <m:nor/>
                <m:sty m:val="p"/>
              </m:rPr>
              <m:t>total</m:t>
            </m:r>
          </m:sub>
        </m:sSub>
      </m:oMath>
      <w:r>
        <w:t xml:space="preserve"> </w:t>
      </w:r>
      <m:oMath>
        <m:sSub>
          <m:e>
            <m:r>
              <m:t>C</m:t>
            </m:r>
          </m:e>
          <m:sub>
            <m:r>
              <m:t>i</m:t>
            </m:r>
          </m:sub>
        </m:sSub>
        <m:r>
          <m:rPr>
            <m:sty m:val="p"/>
          </m:rPr>
          <m:t>←</m:t>
        </m:r>
        <m:sSub>
          <m:e>
            <m:r>
              <m:t>C</m:t>
            </m:r>
          </m:e>
          <m:sub>
            <m:r>
              <m:rPr>
                <m:nor/>
                <m:sty m:val="p"/>
              </m:rPr>
              <m:t>base</m:t>
            </m:r>
          </m:sub>
        </m:sSub>
        <m:r>
          <m:rPr>
            <m:sty m:val="p"/>
          </m:rPr>
          <m:t>+</m:t>
        </m:r>
        <m:sSub>
          <m:e>
            <m:r>
              <m:t>C</m:t>
            </m:r>
          </m:e>
          <m:sub>
            <m:r>
              <m:rPr>
                <m:nor/>
                <m:sty m:val="p"/>
              </m:rPr>
              <m:t>perf</m:t>
            </m:r>
          </m:sub>
        </m:sSub>
        <m:r>
          <m:rPr>
            <m:sty m:val="p"/>
          </m:rPr>
          <m:t>⋅</m:t>
        </m:r>
        <m:f>
          <m:fPr>
            <m:type m:val="bar"/>
          </m:fPr>
          <m:num>
            <m:sSub>
              <m:e>
                <m:r>
                  <m:t>s</m:t>
                </m:r>
              </m:e>
              <m:sub>
                <m:r>
                  <m:t>i</m:t>
                </m:r>
              </m:sub>
            </m:sSub>
          </m:num>
          <m:den>
            <m:nary>
              <m:naryPr>
                <m:chr m:val="∑"/>
                <m:limLoc m:val="undOvr"/>
                <m:subHide m:val="off"/>
                <m:supHide m:val="on"/>
              </m:naryPr>
              <m:sub>
                <m:r>
                  <m:t>j</m:t>
                </m:r>
              </m:sub>
              <m:sup>
                <m:r>
                  <m:t>​</m:t>
                </m:r>
              </m:sup>
              <m:e>
                <m:sSub>
                  <m:e>
                    <m:r>
                      <m:t>s</m:t>
                    </m:r>
                  </m:e>
                  <m:sub>
                    <m:r>
                      <m:t>j</m:t>
                    </m:r>
                  </m:sub>
                </m:sSub>
              </m:e>
            </m:nary>
          </m:den>
        </m:f>
      </m:oMath>
      <w:r>
        <w:t xml:space="preserve"> </w:t>
      </w:r>
      <m:oMath>
        <m:sSub>
          <m:e>
            <m:r>
              <m:t>C</m:t>
            </m:r>
          </m:e>
          <m:sub>
            <m:r>
              <m:t>i</m:t>
            </m:r>
          </m:sub>
        </m:sSub>
        <m:r>
          <m:rPr>
            <m:sty m:val="p"/>
          </m:rPr>
          <m:t>←</m:t>
        </m:r>
        <m:r>
          <m:rPr>
            <m:sty m:val="p"/>
          </m:rPr>
          <m:t>min</m:t>
        </m:r>
        <m:r>
          <m:rPr>
            <m:sty m:val="p"/>
          </m:rPr>
          <m:t>(</m:t>
        </m:r>
        <m:sSub>
          <m:e>
            <m:r>
              <m:t>C</m:t>
            </m:r>
          </m:e>
          <m:sub>
            <m:r>
              <m:t>i</m:t>
            </m:r>
          </m:sub>
        </m:sSub>
        <m:r>
          <m:rPr>
            <m:sty m:val="p"/>
          </m:rPr>
          <m:t>,</m:t>
        </m:r>
        <m:r>
          <m:t>2.5</m:t>
        </m:r>
        <m:r>
          <m:rPr>
            <m:sty m:val="p"/>
          </m:rPr>
          <m:t>⋅</m:t>
        </m:r>
        <m:sSub>
          <m:e>
            <m:r>
              <m:t>C</m:t>
            </m:r>
          </m:e>
          <m:sub>
            <m:r>
              <m:rPr>
                <m:nor/>
                <m:sty m:val="p"/>
              </m:rPr>
              <m:t>total</m:t>
            </m:r>
          </m:sub>
        </m:sSub>
        <m:r>
          <m:rPr>
            <m:sty m:val="p"/>
          </m:rPr>
          <m:t>/</m:t>
        </m:r>
        <m:r>
          <m:t>n</m:t>
        </m:r>
        <m:r>
          <m:rPr>
            <m:sty m:val="p"/>
          </m:rPr>
          <m:t>)</m:t>
        </m:r>
      </m:oMath>
      <w:r>
        <w:t xml:space="preserve"> </w:t>
      </w:r>
      <m:oMath>
        <m:r>
          <m:rPr>
            <m:sty m:val="p"/>
          </m:rPr>
          <m:t>{</m:t>
        </m:r>
        <m:sSub>
          <m:e>
            <m:r>
              <m:t>C</m:t>
            </m:r>
          </m:e>
          <m:sub>
            <m:r>
              <m:t>i</m:t>
            </m:r>
          </m:sub>
        </m:sSub>
        <m:r>
          <m:rPr>
            <m:sty m:val="p"/>
          </m:rPr>
          <m:t>}</m:t>
        </m:r>
      </m:oMath>
    </w:p>
    <w:bookmarkEnd w:id="19"/>
    <w:bookmarkStart w:id="20" w:name="handling-negative-delta-h."/>
    <w:p>
      <w:pPr>
        <w:pStyle w:val="Heading4"/>
      </w:pPr>
      <w:r>
        <w:t xml:space="preserve">Handling Negative</w:t>
      </w:r>
      <w:r>
        <w:t xml:space="preserve"> </w:t>
      </w:r>
      <m:oMath>
        <m:r>
          <m:rPr>
            <m:sty m:val="p"/>
          </m:rPr>
          <m:t>Δ</m:t>
        </m:r>
        <m:r>
          <m:t>H</m:t>
        </m:r>
      </m:oMath>
      <w:r>
        <w:t xml:space="preserve">.</w:t>
      </w:r>
    </w:p>
    <w:p>
      <w:pPr>
        <w:pStyle w:val="FirstParagraph"/>
      </w:pPr>
      <w:r>
        <w:t xml:space="preserve">Line 7 of Algorithm </w:t>
      </w:r>
      <w:hyperlink w:anchor="alg:fpoe">
        <w:r>
          <w:rPr>
            <w:rStyle w:val="Hyperlink"/>
          </w:rPr>
          <w:t xml:space="preserve">[alg:fpoe]</w:t>
        </w:r>
      </w:hyperlink>
      <w:r>
        <w:t xml:space="preserve"> </w:t>
      </w:r>
      <w:r>
        <w:t xml:space="preserve">clips negative entropy changes to zero:</w:t>
      </w:r>
      <w:r>
        <w:t xml:space="preserve"> </w:t>
      </w:r>
      <m:oMath>
        <m:r>
          <m:rPr>
            <m:sty m:val="p"/>
          </m:rPr>
          <m:t>Δ</m:t>
        </m:r>
        <m:sSub>
          <m:e>
            <m:r>
              <m:t>H</m:t>
            </m:r>
          </m:e>
          <m:sub>
            <m:r>
              <m:t>i</m:t>
            </m:r>
          </m:sub>
        </m:sSub>
        <m:r>
          <m:rPr>
            <m:sty m:val="p"/>
          </m:rPr>
          <m:t>←</m:t>
        </m:r>
        <m:r>
          <m:rPr>
            <m:sty m:val="p"/>
          </m:rPr>
          <m:t>max</m:t>
        </m:r>
        <m:r>
          <m:rPr>
            <m:sty m:val="p"/>
          </m:rPr>
          <m:t>(</m:t>
        </m:r>
        <m:r>
          <m:t>0</m:t>
        </m:r>
        <m:r>
          <m:rPr>
            <m:sty m:val="p"/>
          </m:rPr>
          <m:t>,</m:t>
        </m:r>
        <m:r>
          <m:rPr>
            <m:sty m:val="p"/>
          </m:rPr>
          <m:t>Δ</m:t>
        </m:r>
        <m:sSub>
          <m:e>
            <m:r>
              <m:t>H</m:t>
            </m:r>
          </m:e>
          <m:sub>
            <m:r>
              <m:t>i</m:t>
            </m:r>
          </m:sub>
        </m:sSub>
        <m:r>
          <m:rPr>
            <m:sty m:val="p"/>
          </m:rPr>
          <m:t>)</m:t>
        </m:r>
      </m:oMath>
      <w:r>
        <w:t xml:space="preserve">. This design choice requires careful consideration:</w:t>
      </w:r>
    </w:p>
    <w:p>
      <w:pPr>
        <w:pStyle w:val="BodyText"/>
      </w:pPr>
      <w:r>
        <w:rPr>
          <w:b/>
          <w:bCs/>
        </w:rPr>
        <w:t xml:space="preserve">Potential for gaming:</w:t>
      </w:r>
      <w:r>
        <w:t xml:space="preserve"> </w:t>
      </w:r>
      <w:r>
        <w:t xml:space="preserve">Clipping creates asymmetric incentives. A household could strategically mis-sort waste to</w:t>
      </w:r>
      <w:r>
        <w:t xml:space="preserve"> </w:t>
      </w:r>
      <w:r>
        <w:rPr>
          <w:i/>
          <w:iCs/>
        </w:rPr>
        <w:t xml:space="preserve">increase</w:t>
      </w:r>
      <w:r>
        <w:t xml:space="preserve"> </w:t>
      </w:r>
      <m:oMath>
        <m:sSup>
          <m:e>
            <m:r>
              <m:t>H</m:t>
            </m:r>
          </m:e>
          <m:sup>
            <m:r>
              <m:rPr>
                <m:nor/>
                <m:sty m:val="p"/>
              </m:rPr>
              <m:t>base</m:t>
            </m:r>
          </m:sup>
        </m:sSup>
      </m:oMath>
      <w:r>
        <w:t xml:space="preserve">, then sort correctly in a subsequent window to achieve artificially high</w:t>
      </w:r>
      <w:r>
        <w:t xml:space="preserve"> </w:t>
      </w:r>
      <m:oMath>
        <m:r>
          <m:rPr>
            <m:sty m:val="p"/>
          </m:rPr>
          <m:t>Δ</m:t>
        </m:r>
        <m:sSub>
          <m:e>
            <m:r>
              <m:t>H</m:t>
            </m:r>
          </m:e>
          <m:sub>
            <m:r>
              <m:t>i</m:t>
            </m:r>
          </m:sub>
        </m:sSub>
      </m:oMath>
      <w:r>
        <w:t xml:space="preserve">. Alternatively, households might collude to depress</w:t>
      </w:r>
      <w:r>
        <w:t xml:space="preserve"> </w:t>
      </w:r>
      <m:oMath>
        <m:acc>
          <m:accPr>
            <m:chr m:val="‾"/>
          </m:accPr>
          <m:e>
            <m:r>
              <m:rPr>
                <m:sty m:val="p"/>
              </m:rPr>
              <m:t>Δ</m:t>
            </m:r>
            <m:r>
              <m:t>H</m:t>
            </m:r>
          </m:e>
        </m:acc>
      </m:oMath>
      <w:r>
        <w:t xml:space="preserve"> </w:t>
      </w:r>
      <w:r>
        <w:t xml:space="preserve">to boost relative scores.</w:t>
      </w:r>
    </w:p>
    <w:p>
      <w:pPr>
        <w:pStyle w:val="BodyText"/>
      </w:pPr>
      <w:r>
        <w:rPr>
          <w:b/>
          <w:bCs/>
        </w:rPr>
        <w:t xml:space="preserve">Mitigation strategies:</w:t>
      </w:r>
    </w:p>
    <w:p>
      <w:pPr>
        <w:numPr>
          <w:ilvl w:val="0"/>
          <w:numId w:val="1003"/>
        </w:numPr>
      </w:pPr>
      <w:r>
        <w:rPr>
          <w:b/>
          <w:bCs/>
        </w:rPr>
        <w:t xml:space="preserve">Symmetric penalties:</w:t>
      </w:r>
      <w:r>
        <w:t xml:space="preserve"> </w:t>
      </w:r>
      <w:r>
        <w:t xml:space="preserve">Instead of clipping, apply negative credits for</w:t>
      </w:r>
      <w:r>
        <w:t xml:space="preserve"> </w:t>
      </w:r>
      <m:oMath>
        <m:r>
          <m:rPr>
            <m:sty m:val="p"/>
          </m:rPr>
          <m:t>Δ</m:t>
        </m:r>
        <m:sSub>
          <m:e>
            <m:r>
              <m:t>H</m:t>
            </m:r>
          </m:e>
          <m:sub>
            <m:r>
              <m:t>i</m:t>
            </m:r>
          </m:sub>
        </m:sSub>
        <m:r>
          <m:rPr>
            <m:sty m:val="p"/>
          </m:rPr>
          <m:t>&lt;</m:t>
        </m:r>
        <m:r>
          <m:t>0</m:t>
        </m:r>
      </m:oMath>
      <w:r>
        <w:t xml:space="preserve">:</w:t>
      </w:r>
      <w:r>
        <w:t xml:space="preserve"> </w:t>
      </w:r>
      <m:oMath>
        <m:sSub>
          <m:e>
            <m:r>
              <m:t>C</m:t>
            </m:r>
          </m:e>
          <m:sub>
            <m:r>
              <m:t>i</m:t>
            </m:r>
          </m:sub>
        </m:sSub>
        <m:r>
          <m:rPr>
            <m:sty m:val="p"/>
          </m:rPr>
          <m:t>∝</m:t>
        </m:r>
        <m:r>
          <m:rPr>
            <m:sty m:val="p"/>
          </m:rPr>
          <m:t>Δ</m:t>
        </m:r>
        <m:sSub>
          <m:e>
            <m:r>
              <m:t>H</m:t>
            </m:r>
          </m:e>
          <m:sub>
            <m:r>
              <m:t>i</m:t>
            </m:r>
          </m:sub>
        </m:sSub>
      </m:oMath>
      <w:r>
        <w:t xml:space="preserve"> </w:t>
      </w:r>
      <w:r>
        <w:t xml:space="preserve">(allows negative values)</w:t>
      </w:r>
    </w:p>
    <w:p>
      <w:pPr>
        <w:numPr>
          <w:ilvl w:val="0"/>
          <w:numId w:val="1003"/>
        </w:numPr>
      </w:pPr>
      <w:r>
        <w:rPr>
          <w:b/>
          <w:bCs/>
        </w:rPr>
        <w:t xml:space="preserve">Robust aggregation:</w:t>
      </w:r>
      <w:r>
        <w:t xml:space="preserve"> </w:t>
      </w:r>
      <w:r>
        <w:t xml:space="preserve">Use median instead of mean for</w:t>
      </w:r>
      <w:r>
        <w:t xml:space="preserve"> </w:t>
      </w:r>
      <m:oMath>
        <m:acc>
          <m:accPr>
            <m:chr m:val="‾"/>
          </m:accPr>
          <m:e>
            <m:r>
              <m:rPr>
                <m:sty m:val="p"/>
              </m:rPr>
              <m:t>Δ</m:t>
            </m:r>
            <m:r>
              <m:t>H</m:t>
            </m:r>
          </m:e>
        </m:acc>
      </m:oMath>
      <w:r>
        <w:t xml:space="preserve"> </w:t>
      </w:r>
      <w:r>
        <w:t xml:space="preserve">to resist outlier manipulation</w:t>
      </w:r>
    </w:p>
    <w:p>
      <w:pPr>
        <w:numPr>
          <w:ilvl w:val="0"/>
          <w:numId w:val="1003"/>
        </w:numPr>
      </w:pPr>
      <w:r>
        <w:rPr>
          <w:b/>
          <w:bCs/>
        </w:rPr>
        <w:t xml:space="preserve">Minimum window thresholds:</w:t>
      </w:r>
      <w:r>
        <w:t xml:space="preserve"> </w:t>
      </w:r>
      <w:r>
        <w:t xml:space="preserve">Require minimum participation per window to prevent small-group collusion</w:t>
      </w:r>
    </w:p>
    <w:p>
      <w:pPr>
        <w:numPr>
          <w:ilvl w:val="0"/>
          <w:numId w:val="1003"/>
        </w:numPr>
      </w:pPr>
      <w:r>
        <w:rPr>
          <w:b/>
          <w:bCs/>
        </w:rPr>
        <w:t xml:space="preserve">Cryptographic attestation:</w:t>
      </w:r>
      <w:r>
        <w:t xml:space="preserve"> </w:t>
      </w:r>
      <w:r>
        <w:t xml:space="preserve">Use sensor-based verification of waste composition to prevent misreporting</w:t>
      </w:r>
    </w:p>
    <w:p>
      <w:pPr>
        <w:pStyle w:val="FirstParagraph"/>
      </w:pPr>
      <w:r>
        <w:t xml:space="preserve">In our simulations, we use clipping for simplicity, but note that deployment scenarios should consider these anti-gaming safeguards.</w:t>
      </w:r>
    </w:p>
    <w:bookmarkEnd w:id="20"/>
    <w:bookmarkEnd w:id="21"/>
    <w:bookmarkStart w:id="23" w:name="f-poer-performance"/>
    <w:p>
      <w:pPr>
        <w:pStyle w:val="Heading2"/>
      </w:pPr>
      <w:r>
        <w:t xml:space="preserve">F-PoER Performance</w:t>
      </w:r>
    </w:p>
    <w:p>
      <w:pPr>
        <w:pStyle w:val="FirstParagraph"/>
      </w:pPr>
      <w:r>
        <w:t xml:space="preserve">F-PoER dramatically improves fairness while maintaining environmental effectiveness (Table </w:t>
      </w:r>
      <w:hyperlink w:anchor="tab:main_results">
        <w:r>
          <w:rPr>
            <w:rStyle w:val="Hyperlink"/>
          </w:rPr>
          <w:t xml:space="preserve">1</w:t>
        </w:r>
      </w:hyperlink>
      <w:r>
        <w:t xml:space="preserve">):</w:t>
      </w:r>
    </w:p>
    <w:p>
      <w:pPr>
        <w:numPr>
          <w:ilvl w:val="0"/>
          <w:numId w:val="1004"/>
        </w:numPr>
      </w:pPr>
      <w:r>
        <w:rPr>
          <w:b/>
          <w:bCs/>
        </w:rPr>
        <w:t xml:space="preserve">Gini coefficient</w:t>
      </w:r>
      <w:r>
        <w:t xml:space="preserve">: Reduced from 0.85 to 0.16 (81% improvement)</w:t>
      </w:r>
    </w:p>
    <w:p>
      <w:pPr>
        <w:numPr>
          <w:ilvl w:val="0"/>
          <w:numId w:val="1004"/>
        </w:numPr>
      </w:pPr>
      <w:r>
        <w:rPr>
          <w:b/>
          <w:bCs/>
        </w:rPr>
        <w:t xml:space="preserve">Credit concentration</w:t>
      </w:r>
      <w:r>
        <w:t xml:space="preserve">: Top 10% share reduced from 89% to 23%</w:t>
      </w:r>
    </w:p>
    <w:p>
      <w:pPr>
        <w:numPr>
          <w:ilvl w:val="0"/>
          <w:numId w:val="1004"/>
        </w:numPr>
      </w:pPr>
      <w:r>
        <w:rPr>
          <w:b/>
          <w:bCs/>
        </w:rPr>
        <w:t xml:space="preserve">Fehr-Schmidt utility</w:t>
      </w:r>
      <w:r>
        <w:t xml:space="preserve">: Improved from -1175 to -3.9 (approaching baseline mechanisms)</w:t>
      </w:r>
    </w:p>
    <w:p>
      <w:pPr>
        <w:numPr>
          <w:ilvl w:val="0"/>
          <w:numId w:val="1004"/>
        </w:numPr>
      </w:pPr>
      <w:r>
        <w:rPr>
          <w:b/>
          <w:bCs/>
        </w:rPr>
        <w:t xml:space="preserve">Carbon reduction</w:t>
      </w:r>
      <w:r>
        <w:t xml:space="preserve">: Maintained at 351-355 kg/day (no degradation)</w:t>
      </w:r>
    </w:p>
    <w:p>
      <w:pPr>
        <w:numPr>
          <w:ilvl w:val="0"/>
          <w:numId w:val="1004"/>
        </w:numPr>
      </w:pPr>
      <w:r>
        <w:rPr>
          <w:b/>
          <w:bCs/>
        </w:rPr>
        <w:t xml:space="preserve">Participation rate</w:t>
      </w:r>
      <w:r>
        <w:t xml:space="preserve">: Increased from 62% to 85% (simulated)</w:t>
      </w:r>
    </w:p>
    <w:bookmarkStart w:id="22" w:name="fig:gini_tim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Gini coefficient evolution over 30 days.</w:t>
      </w:r>
      <w:r>
        <w:t xml:space="preserve"> </w:t>
      </w:r>
      <w:r>
        <w:t xml:space="preserve">Original PoER remains persistently high (red), while F-PoER stabilizes at healthy levels (green). Weight-based baseline shown in blue.</w:t>
      </w:r>
    </w:p>
    <w:bookmarkEnd w:id="22"/>
    <w:bookmarkEnd w:id="23"/>
    <w:bookmarkStart w:id="25" w:name="ablation-study-component-contributions"/>
    <w:p>
      <w:pPr>
        <w:pStyle w:val="Heading2"/>
      </w:pPr>
      <w:r>
        <w:t xml:space="preserve">Ablation Study: Component Contributions</w:t>
      </w:r>
    </w:p>
    <w:p>
      <w:pPr>
        <w:pStyle w:val="FirstParagraph"/>
      </w:pPr>
      <w:r>
        <w:t xml:space="preserve">To understand the contribution of each F-PoER component, we conducted an ablation study (Table </w:t>
      </w:r>
      <w:hyperlink w:anchor="tab:ablation">
        <w:r>
          <w:rPr>
            <w:rStyle w:val="Hyperlink"/>
          </w:rPr>
          <w:t xml:space="preserve">2</w:t>
        </w:r>
      </w:hyperlink>
      <w:r>
        <w:t xml:space="preserve">).</w:t>
      </w:r>
    </w:p>
    <w:bookmarkStart w:id="24" w:name="tab:ablation"/>
    <w:p>
      <w:pPr>
        <w:pStyle w:val="TableCaption"/>
      </w:pPr>
      <w:r>
        <w:t xml:space="preserve">Ablation Study: Contribution of F-PoER Components (30-day simulation, 500 households)</w:t>
      </w:r>
    </w:p>
    <w:tbl>
      <w:tblPr>
        <w:tblStyle w:val="Table"/>
        <w:tblW w:type="auto" w:w="0"/>
        <w:tblLook w:firstRow="1" w:lastRow="0" w:firstColumn="0" w:lastColumn="0" w:noHBand="0" w:noVBand="0" w:val="0020"/>
        <w:tblCaption w:val="Ablation Study: Contribution of F-PoER Components (30-day simulation, 500 households)"/>
      </w:tblPr>
      <w:tblGrid>
        <w:gridCol w:w="1584"/>
        <w:gridCol w:w="1584"/>
        <w:gridCol w:w="1584"/>
        <w:gridCol w:w="1584"/>
        <w:gridCol w:w="1584"/>
      </w:tblGrid>
      <w:tr>
        <w:trPr>
          <w:tblHeader w:val="on"/>
        </w:trPr>
        <w:tc>
          <w:tcPr/>
          <w:p>
            <w:pPr>
              <w:pStyle w:val="Compact"/>
              <w:jc w:val="left"/>
            </w:pPr>
            <w:r>
              <w:rPr>
                <w:b/>
                <w:bCs/>
              </w:rPr>
              <w:t xml:space="preserve">Configuration</w:t>
            </w:r>
          </w:p>
        </w:tc>
        <w:tc>
          <w:tcPr/>
          <w:p>
            <w:pPr>
              <w:pStyle w:val="Compact"/>
              <w:jc w:val="center"/>
            </w:pPr>
            <w:r>
              <w:rPr>
                <w:b/>
                <w:bCs/>
              </w:rPr>
              <w:t xml:space="preserve">Gini</w:t>
            </w:r>
          </w:p>
        </w:tc>
        <w:tc>
          <w:tcPr/>
          <w:p>
            <w:pPr>
              <w:pStyle w:val="Compact"/>
              <w:jc w:val="center"/>
            </w:pPr>
            <w:r>
              <w:rPr>
                <w:b/>
                <w:bCs/>
              </w:rPr>
              <w:t xml:space="preserve">Top 10%</w:t>
            </w:r>
          </w:p>
        </w:tc>
        <w:tc>
          <w:tcPr/>
          <w:p>
            <w:pPr>
              <w:pStyle w:val="Compact"/>
              <w:jc w:val="center"/>
            </w:pPr>
            <w:r>
              <w:rPr>
                <w:b/>
                <w:bCs/>
              </w:rPr>
              <w:t xml:space="preserve">Carbon (kg/day)</w:t>
            </w:r>
          </w:p>
        </w:tc>
        <w:tc>
          <w:tcPr/>
          <w:p>
            <w:pPr>
              <w:pStyle w:val="Compact"/>
              <w:jc w:val="center"/>
            </w:pPr>
            <w:r>
              <w:rPr>
                <w:b/>
                <w:bCs/>
              </w:rPr>
              <w:t xml:space="preserve">FS Utility</w:t>
            </w:r>
          </w:p>
        </w:tc>
      </w:tr>
      <w:tr>
        <w:tc>
          <w:tcPr/>
          <w:p>
            <w:pPr>
              <w:pStyle w:val="Compact"/>
              <w:jc w:val="left"/>
            </w:pPr>
            <w:r>
              <w:t xml:space="preserve">PoER (baseline)</w:t>
            </w:r>
          </w:p>
        </w:tc>
        <w:tc>
          <w:tcPr/>
          <w:p>
            <w:pPr>
              <w:pStyle w:val="Compact"/>
              <w:jc w:val="center"/>
            </w:pPr>
            <w:r>
              <w:t xml:space="preserve">0.9288</w:t>
            </w:r>
          </w:p>
        </w:tc>
        <w:tc>
          <w:tcPr/>
          <w:p>
            <w:pPr>
              <w:pStyle w:val="Compact"/>
              <w:jc w:val="center"/>
            </w:pPr>
            <w:r>
              <w:t xml:space="preserve">96.8%</w:t>
            </w:r>
          </w:p>
        </w:tc>
        <w:tc>
          <w:tcPr/>
          <w:p>
            <w:pPr>
              <w:pStyle w:val="Compact"/>
              <w:jc w:val="center"/>
            </w:pPr>
            <w:r>
              <w:t xml:space="preserve">1000.0</w:t>
            </w:r>
          </w:p>
        </w:tc>
        <w:tc>
          <w:tcPr/>
          <w:p>
            <w:pPr>
              <w:pStyle w:val="Compact"/>
              <w:jc w:val="center"/>
            </w:pPr>
            <w:r>
              <w:t xml:space="preserve">15.36</w:t>
            </w:r>
          </w:p>
        </w:tc>
      </w:tr>
      <w:tr>
        <w:tc>
          <w:tcPr/>
          <w:p>
            <w:pPr>
              <w:pStyle w:val="Compact"/>
              <w:jc w:val="left"/>
            </w:pPr>
            <w:r>
              <w:t xml:space="preserve">+ Temporal windows (</w:t>
            </w:r>
            <m:oMath>
              <m:r>
                <m:t>W</m:t>
              </m:r>
              <m:r>
                <m:rPr>
                  <m:sty m:val="p"/>
                </m:rPr>
                <m:t>=</m:t>
              </m:r>
              <m:r>
                <m:t>6</m:t>
              </m:r>
            </m:oMath>
            <w:r>
              <w:t xml:space="preserve">)</w:t>
            </w:r>
          </w:p>
        </w:tc>
        <w:tc>
          <w:tcPr/>
          <w:p>
            <w:pPr>
              <w:pStyle w:val="Compact"/>
              <w:jc w:val="center"/>
            </w:pPr>
            <w:r>
              <w:t xml:space="preserve">0.5234</w:t>
            </w:r>
          </w:p>
        </w:tc>
        <w:tc>
          <w:tcPr/>
          <w:p>
            <w:pPr>
              <w:pStyle w:val="Compact"/>
              <w:jc w:val="center"/>
            </w:pPr>
            <w:r>
              <w:t xml:space="preserve">61.2%</w:t>
            </w:r>
          </w:p>
        </w:tc>
        <w:tc>
          <w:tcPr/>
          <w:p>
            <w:pPr>
              <w:pStyle w:val="Compact"/>
              <w:jc w:val="center"/>
            </w:pPr>
            <w:r>
              <w:t xml:space="preserve">1000.0</w:t>
            </w:r>
          </w:p>
        </w:tc>
        <w:tc>
          <w:tcPr/>
          <w:p>
            <w:pPr>
              <w:pStyle w:val="Compact"/>
              <w:jc w:val="center"/>
            </w:pPr>
            <w:r>
              <w:t xml:space="preserve">-45.23</w:t>
            </w:r>
          </w:p>
        </w:tc>
      </w:tr>
      <w:tr>
        <w:tc>
          <w:tcPr/>
          <w:p>
            <w:pPr>
              <w:pStyle w:val="Compact"/>
              <w:jc w:val="left"/>
            </w:pPr>
            <w:r>
              <w:t xml:space="preserve">+ Relative</w:t>
            </w:r>
            <w:r>
              <w:t xml:space="preserve"> </w:t>
            </w:r>
            <m:oMath>
              <m:r>
                <m:rPr>
                  <m:sty m:val="p"/>
                </m:rPr>
                <m:t>Δ</m:t>
              </m:r>
              <m:r>
                <m:t>H</m:t>
              </m:r>
            </m:oMath>
          </w:p>
        </w:tc>
        <w:tc>
          <w:tcPr/>
          <w:p>
            <w:pPr>
              <w:pStyle w:val="Compact"/>
              <w:jc w:val="center"/>
            </w:pPr>
            <w:r>
              <w:t xml:space="preserve">0.3421</w:t>
            </w:r>
          </w:p>
        </w:tc>
        <w:tc>
          <w:tcPr/>
          <w:p>
            <w:pPr>
              <w:pStyle w:val="Compact"/>
              <w:jc w:val="center"/>
            </w:pPr>
            <w:r>
              <w:t xml:space="preserve">42.5%</w:t>
            </w:r>
          </w:p>
        </w:tc>
        <w:tc>
          <w:tcPr/>
          <w:p>
            <w:pPr>
              <w:pStyle w:val="Compact"/>
              <w:jc w:val="center"/>
            </w:pPr>
            <w:r>
              <w:t xml:space="preserve">1000.0</w:t>
            </w:r>
          </w:p>
        </w:tc>
        <w:tc>
          <w:tcPr/>
          <w:p>
            <w:pPr>
              <w:pStyle w:val="Compact"/>
              <w:jc w:val="center"/>
            </w:pPr>
            <w:r>
              <w:t xml:space="preserve">-18.67</w:t>
            </w:r>
          </w:p>
        </w:tc>
      </w:tr>
      <w:tr>
        <w:tc>
          <w:tcPr/>
          <w:p>
            <w:pPr>
              <w:pStyle w:val="Compact"/>
              <w:jc w:val="left"/>
            </w:pPr>
            <w:r>
              <w:t xml:space="preserve">+ Hybrid split (50:50)</w:t>
            </w:r>
          </w:p>
        </w:tc>
        <w:tc>
          <w:tcPr/>
          <w:p>
            <w:pPr>
              <w:pStyle w:val="Compact"/>
              <w:jc w:val="center"/>
            </w:pPr>
            <w:r>
              <w:t xml:space="preserve">0.2702</w:t>
            </w:r>
          </w:p>
        </w:tc>
        <w:tc>
          <w:tcPr/>
          <w:p>
            <w:pPr>
              <w:pStyle w:val="Compact"/>
              <w:jc w:val="center"/>
            </w:pPr>
            <w:r>
              <w:t xml:space="preserve">17.5%</w:t>
            </w:r>
          </w:p>
        </w:tc>
        <w:tc>
          <w:tcPr/>
          <w:p>
            <w:pPr>
              <w:pStyle w:val="Compact"/>
              <w:jc w:val="center"/>
            </w:pPr>
            <w:r>
              <w:t xml:space="preserve">1000.0</w:t>
            </w:r>
          </w:p>
        </w:tc>
        <w:tc>
          <w:tcPr/>
          <w:p>
            <w:pPr>
              <w:pStyle w:val="Compact"/>
              <w:jc w:val="center"/>
            </w:pPr>
            <w:r>
              <w:t xml:space="preserve">23.64</w:t>
            </w:r>
          </w:p>
        </w:tc>
      </w:tr>
      <w:tr>
        <w:tc>
          <w:tcPr/>
          <w:p>
            <w:pPr>
              <w:pStyle w:val="Compact"/>
              <w:jc w:val="left"/>
            </w:pPr>
            <w:r>
              <w:t xml:space="preserve">+ Logarithmic mass factor</w:t>
            </w:r>
          </w:p>
        </w:tc>
        <w:tc>
          <w:tcPr/>
          <w:p>
            <w:pPr>
              <w:pStyle w:val="Compact"/>
              <w:jc w:val="center"/>
            </w:pPr>
            <w:r>
              <w:t xml:space="preserve">0.2758</w:t>
            </w:r>
          </w:p>
        </w:tc>
        <w:tc>
          <w:tcPr/>
          <w:p>
            <w:pPr>
              <w:pStyle w:val="Compact"/>
              <w:jc w:val="center"/>
            </w:pPr>
            <w:r>
              <w:t xml:space="preserve">17.7%</w:t>
            </w:r>
          </w:p>
        </w:tc>
        <w:tc>
          <w:tcPr/>
          <w:p>
            <w:pPr>
              <w:pStyle w:val="Compact"/>
              <w:jc w:val="center"/>
            </w:pPr>
            <w:r>
              <w:t xml:space="preserve">1000.0</w:t>
            </w:r>
          </w:p>
        </w:tc>
        <w:tc>
          <w:tcPr/>
          <w:p>
            <w:pPr>
              <w:pStyle w:val="Compact"/>
              <w:jc w:val="center"/>
            </w:pPr>
            <w:r>
              <w:t xml:space="preserve">23.46</w:t>
            </w:r>
          </w:p>
        </w:tc>
      </w:tr>
      <w:tr>
        <w:tc>
          <w:tcPr/>
          <w:p>
            <w:pPr>
              <w:pStyle w:val="Compact"/>
              <w:jc w:val="left"/>
            </w:pPr>
            <w:r>
              <w:t xml:space="preserve">+ Cap (2.5</w:t>
            </w:r>
            <m:oMath>
              <m:r>
                <m:rPr>
                  <m:sty m:val="p"/>
                </m:rPr>
                <m:t>×</m:t>
              </m:r>
            </m:oMath>
            <w:r>
              <w:t xml:space="preserve">)</w:t>
            </w:r>
          </w:p>
        </w:tc>
        <w:tc>
          <w:tcPr/>
          <w:p>
            <w:pPr>
              <w:pStyle w:val="Compact"/>
              <w:jc w:val="center"/>
            </w:pPr>
            <w:r>
              <w:rPr>
                <w:b/>
                <w:bCs/>
              </w:rPr>
              <w:t xml:space="preserve">0.2716</w:t>
            </w:r>
          </w:p>
        </w:tc>
        <w:tc>
          <w:tcPr/>
          <w:p>
            <w:pPr>
              <w:pStyle w:val="Compact"/>
              <w:jc w:val="center"/>
            </w:pPr>
            <w:r>
              <w:rPr>
                <w:b/>
                <w:bCs/>
              </w:rPr>
              <w:t xml:space="preserve">17.3%</w:t>
            </w:r>
          </w:p>
        </w:tc>
        <w:tc>
          <w:tcPr/>
          <w:p>
            <w:pPr>
              <w:pStyle w:val="Compact"/>
              <w:jc w:val="center"/>
            </w:pPr>
            <w:r>
              <w:rPr>
                <w:b/>
                <w:bCs/>
              </w:rPr>
              <w:t xml:space="preserve">1000.0</w:t>
            </w:r>
          </w:p>
        </w:tc>
        <w:tc>
          <w:tcPr/>
          <w:p>
            <w:pPr>
              <w:pStyle w:val="Compact"/>
              <w:jc w:val="center"/>
            </w:pPr>
            <w:r>
              <w:rPr>
                <w:b/>
                <w:bCs/>
              </w:rPr>
              <w:t xml:space="preserve">23.56</w:t>
            </w:r>
          </w:p>
        </w:tc>
      </w:tr>
      <w:tr>
        <w:tc>
          <w:tcPr/>
          <w:p>
            <w:pPr>
              <w:pStyle w:val="Compact"/>
              <w:jc w:val="left"/>
            </w:pPr>
            <w:r>
              <w:t xml:space="preserve">Alternative splits: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:30 baseline:performance</w:t>
            </w:r>
          </w:p>
        </w:tc>
        <w:tc>
          <w:tcPr/>
          <w:p>
            <w:pPr>
              <w:pStyle w:val="Compact"/>
              <w:jc w:val="center"/>
            </w:pPr>
            <w:r>
              <w:t xml:space="preserve">0.2708</w:t>
            </w:r>
          </w:p>
        </w:tc>
        <w:tc>
          <w:tcPr/>
          <w:p>
            <w:pPr>
              <w:pStyle w:val="Compact"/>
              <w:jc w:val="center"/>
            </w:pPr>
            <w:r>
              <w:t xml:space="preserve">17.7%</w:t>
            </w:r>
          </w:p>
        </w:tc>
        <w:tc>
          <w:tcPr/>
          <w:p>
            <w:pPr>
              <w:pStyle w:val="Compact"/>
              <w:jc w:val="center"/>
            </w:pPr>
            <w:r>
              <w:t xml:space="preserve">1000.0</w:t>
            </w:r>
          </w:p>
        </w:tc>
        <w:tc>
          <w:tcPr/>
          <w:p>
            <w:pPr>
              <w:pStyle w:val="Compact"/>
              <w:jc w:val="center"/>
            </w:pPr>
            <w:r>
              <w:t xml:space="preserve">33.01</w:t>
            </w:r>
          </w:p>
        </w:tc>
      </w:tr>
      <w:tr>
        <w:tc>
          <w:tcPr/>
          <w:p>
            <w:pPr>
              <w:pStyle w:val="Compact"/>
              <w:jc w:val="left"/>
            </w:pPr>
            <w:r>
              <w:t xml:space="preserve">:70 baseline:performance</w:t>
            </w:r>
          </w:p>
        </w:tc>
        <w:tc>
          <w:tcPr/>
          <w:p>
            <w:pPr>
              <w:pStyle w:val="Compact"/>
              <w:jc w:val="center"/>
            </w:pPr>
            <w:r>
              <w:t xml:space="preserve">0.2703</w:t>
            </w:r>
          </w:p>
        </w:tc>
        <w:tc>
          <w:tcPr/>
          <w:p>
            <w:pPr>
              <w:pStyle w:val="Compact"/>
              <w:jc w:val="center"/>
            </w:pPr>
            <w:r>
              <w:t xml:space="preserve">17.5%</w:t>
            </w:r>
          </w:p>
        </w:tc>
        <w:tc>
          <w:tcPr/>
          <w:p>
            <w:pPr>
              <w:pStyle w:val="Compact"/>
              <w:jc w:val="center"/>
            </w:pPr>
            <w:r>
              <w:t xml:space="preserve">1000.0</w:t>
            </w:r>
          </w:p>
        </w:tc>
        <w:tc>
          <w:tcPr/>
          <w:p>
            <w:pPr>
              <w:pStyle w:val="Compact"/>
              <w:jc w:val="center"/>
            </w:pPr>
            <w:r>
              <w:t xml:space="preserve">14.16</w:t>
            </w:r>
          </w:p>
        </w:tc>
      </w:tr>
      <w:tr>
        <w:tc>
          <w:tcPr/>
          <w:p>
            <w:pPr>
              <w:pStyle w:val="Compact"/>
              <w:jc w:val="left"/>
            </w:pPr>
            <w:r>
              <w:t xml:space="preserve">Window sensitivity (</w:t>
            </w:r>
            <m:oMath>
              <m:r>
                <m:t>W</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t>W</m:t>
              </m:r>
              <m:r>
                <m:rPr>
                  <m:sty m:val="p"/>
                </m:rPr>
                <m:t>=</m:t>
              </m:r>
              <m:r>
                <m:t>3</m:t>
              </m:r>
            </m:oMath>
            <w:r>
              <w:t xml:space="preserve"> </w:t>
            </w:r>
            <w:r>
              <w:t xml:space="preserve">(8-hour windows)</w:t>
            </w:r>
          </w:p>
        </w:tc>
        <w:tc>
          <w:tcPr/>
          <w:p>
            <w:pPr>
              <w:pStyle w:val="Compact"/>
              <w:jc w:val="center"/>
            </w:pPr>
            <w:r>
              <w:t xml:space="preserve">0.2802</w:t>
            </w:r>
          </w:p>
        </w:tc>
        <w:tc>
          <w:tcPr/>
          <w:p>
            <w:pPr>
              <w:pStyle w:val="Compact"/>
              <w:jc w:val="center"/>
            </w:pPr>
            <w:r>
              <w:t xml:space="preserve">17.7%</w:t>
            </w:r>
          </w:p>
        </w:tc>
        <w:tc>
          <w:tcPr/>
          <w:p>
            <w:pPr>
              <w:pStyle w:val="Compact"/>
              <w:jc w:val="center"/>
            </w:pPr>
            <w:r>
              <w:t xml:space="preserve">1000.0</w:t>
            </w:r>
          </w:p>
        </w:tc>
        <w:tc>
          <w:tcPr/>
          <w:p>
            <w:pPr>
              <w:pStyle w:val="Compact"/>
              <w:jc w:val="center"/>
            </w:pPr>
            <w:r>
              <w:t xml:space="preserve">23.40</w:t>
            </w:r>
          </w:p>
        </w:tc>
      </w:tr>
      <w:tr>
        <w:tc>
          <w:tcPr/>
          <w:p>
            <w:pPr>
              <w:pStyle w:val="Compact"/>
              <w:jc w:val="left"/>
            </w:pPr>
            <m:oMath>
              <m:r>
                <m:t>W</m:t>
              </m:r>
              <m:r>
                <m:rPr>
                  <m:sty m:val="p"/>
                </m:rPr>
                <m:t>=</m:t>
              </m:r>
              <m:r>
                <m:t>12</m:t>
              </m:r>
            </m:oMath>
            <w:r>
              <w:t xml:space="preserve"> </w:t>
            </w:r>
            <w:r>
              <w:t xml:space="preserve">(2-hour windows)</w:t>
            </w:r>
          </w:p>
        </w:tc>
        <w:tc>
          <w:tcPr/>
          <w:p>
            <w:pPr>
              <w:pStyle w:val="Compact"/>
              <w:jc w:val="center"/>
            </w:pPr>
            <w:r>
              <w:t xml:space="preserve">0.2776</w:t>
            </w:r>
          </w:p>
        </w:tc>
        <w:tc>
          <w:tcPr/>
          <w:p>
            <w:pPr>
              <w:pStyle w:val="Compact"/>
              <w:jc w:val="center"/>
            </w:pPr>
            <w:r>
              <w:t xml:space="preserve">17.8%</w:t>
            </w:r>
          </w:p>
        </w:tc>
        <w:tc>
          <w:tcPr/>
          <w:p>
            <w:pPr>
              <w:pStyle w:val="Compact"/>
              <w:jc w:val="center"/>
            </w:pPr>
            <w:r>
              <w:t xml:space="preserve">1000.0</w:t>
            </w:r>
          </w:p>
        </w:tc>
        <w:tc>
          <w:tcPr/>
          <w:p>
            <w:pPr>
              <w:pStyle w:val="Compact"/>
              <w:jc w:val="center"/>
            </w:pPr>
            <w:r>
              <w:t xml:space="preserve">23.37</w:t>
            </w:r>
          </w:p>
        </w:tc>
      </w:tr>
    </w:tbl>
    <w:bookmarkEnd w:id="24"/>
    <w:p>
      <w:pPr>
        <w:pStyle w:val="BodyText"/>
      </w:pPr>
      <w:r>
        <w:t xml:space="preserve">Key findings:</w:t>
      </w:r>
    </w:p>
    <w:p>
      <w:pPr>
        <w:numPr>
          <w:ilvl w:val="0"/>
          <w:numId w:val="1005"/>
        </w:numPr>
      </w:pPr>
      <w:r>
        <w:rPr>
          <w:b/>
          <w:bCs/>
        </w:rPr>
        <w:t xml:space="preserve">Temporal fragmentation</w:t>
      </w:r>
      <w:r>
        <w:t xml:space="preserve"> </w:t>
      </w:r>
      <w:r>
        <w:t xml:space="preserve">provides the largest single improvement (Gini: 0.93</w:t>
      </w:r>
      <w:r>
        <w:t xml:space="preserve"> </w:t>
      </w:r>
      <m:oMath>
        <m:r>
          <m:rPr>
            <m:sty m:val="p"/>
          </m:rPr>
          <m:t>→</m:t>
        </m:r>
      </m:oMath>
      <w:r>
        <w:t xml:space="preserve"> </w:t>
      </w:r>
      <w:r>
        <w:t xml:space="preserve">0.52, 44% reduction), confirming that order dependence is the primary driver of inequality</w:t>
      </w:r>
    </w:p>
    <w:p>
      <w:pPr>
        <w:numPr>
          <w:ilvl w:val="0"/>
          <w:numId w:val="1005"/>
        </w:numPr>
      </w:pPr>
      <w:r>
        <w:rPr>
          <w:b/>
          <w:bCs/>
        </w:rPr>
        <w:t xml:space="preserve">Relative entropy</w:t>
      </w:r>
      <w:r>
        <w:t xml:space="preserve"> </w:t>
      </w:r>
      <w:r>
        <w:t xml:space="preserve">further reduces inequality (Gini: 0.52</w:t>
      </w:r>
      <w:r>
        <w:t xml:space="preserve"> </w:t>
      </w:r>
      <m:oMath>
        <m:r>
          <m:rPr>
            <m:sty m:val="p"/>
          </m:rPr>
          <m:t>→</m:t>
        </m:r>
      </m:oMath>
      <w:r>
        <w:t xml:space="preserve"> </w:t>
      </w:r>
      <w:r>
        <w:t xml:space="preserve">0.34), normalizing across participants</w:t>
      </w:r>
    </w:p>
    <w:p>
      <w:pPr>
        <w:numPr>
          <w:ilvl w:val="0"/>
          <w:numId w:val="1005"/>
        </w:numPr>
      </w:pPr>
      <w:r>
        <w:rPr>
          <w:b/>
          <w:bCs/>
        </w:rPr>
        <w:t xml:space="preserve">Hybrid allocation</w:t>
      </w:r>
      <w:r>
        <w:t xml:space="preserve"> </w:t>
      </w:r>
      <w:r>
        <w:t xml:space="preserve">is crucial: adding 50% baseline guarantee dramatically reduces Gini to 0.27 (71% total reduction)</w:t>
      </w:r>
    </w:p>
    <w:p>
      <w:pPr>
        <w:numPr>
          <w:ilvl w:val="0"/>
          <w:numId w:val="1005"/>
        </w:numPr>
      </w:pPr>
      <w:r>
        <w:rPr>
          <w:b/>
          <w:bCs/>
        </w:rPr>
        <w:t xml:space="preserve">Hybrid split sensitivity</w:t>
      </w:r>
      <w:r>
        <w:t xml:space="preserve">: 70:30 and 30:70 splits yield similar Gini (0.27), but FS utility differs (33.01 vs 14.16), suggesting 70:30 favors risk-averse participants</w:t>
      </w:r>
    </w:p>
    <w:p>
      <w:pPr>
        <w:numPr>
          <w:ilvl w:val="0"/>
          <w:numId w:val="1005"/>
        </w:numPr>
      </w:pPr>
      <w:r>
        <w:rPr>
          <w:b/>
          <w:bCs/>
        </w:rPr>
        <w:t xml:space="preserve">Window count</w:t>
      </w:r>
      <w:r>
        <w:t xml:space="preserve">:</w:t>
      </w:r>
      <w:r>
        <w:t xml:space="preserve"> </w:t>
      </w:r>
      <m:oMath>
        <m:r>
          <m:t>W</m:t>
        </m:r>
        <m:r>
          <m:rPr>
            <m:sty m:val="p"/>
          </m:rPr>
          <m:t>=</m:t>
        </m:r>
        <m:r>
          <m:t>3</m:t>
        </m:r>
        <m:r>
          <m:rPr>
            <m:sty m:val="p"/>
          </m:rPr>
          <m:t>,</m:t>
        </m:r>
        <m:r>
          <m:t>6</m:t>
        </m:r>
        <m:r>
          <m:rPr>
            <m:sty m:val="p"/>
          </m:rPr>
          <m:t>,</m:t>
        </m:r>
        <m:r>
          <m:t>12</m:t>
        </m:r>
      </m:oMath>
      <w:r>
        <w:t xml:space="preserve"> </w:t>
      </w:r>
      <w:r>
        <w:t xml:space="preserve">all achieve Gini</w:t>
      </w:r>
      <w:r>
        <w:t xml:space="preserve"> </w:t>
      </w:r>
      <m:oMath>
        <m:r>
          <m:rPr>
            <m:sty m:val="p"/>
          </m:rPr>
          <m:t>≈</m:t>
        </m:r>
      </m:oMath>
      <w:r>
        <w:t xml:space="preserve"> </w:t>
      </w:r>
      <w:r>
        <w:t xml:space="preserve">0.28, indicating robustness to this hyperparameter;</w:t>
      </w:r>
      <w:r>
        <w:t xml:space="preserve"> </w:t>
      </w:r>
      <m:oMath>
        <m:r>
          <m:t>W</m:t>
        </m:r>
        <m:r>
          <m:rPr>
            <m:sty m:val="p"/>
          </m:rPr>
          <m:t>=</m:t>
        </m:r>
        <m:r>
          <m:t>6</m:t>
        </m:r>
      </m:oMath>
      <w:r>
        <w:t xml:space="preserve"> </w:t>
      </w:r>
      <w:r>
        <w:t xml:space="preserve">balances fairness and administrative overhead</w:t>
      </w:r>
    </w:p>
    <w:bookmarkEnd w:id="25"/>
    <w:bookmarkStart w:id="30" w:name="robustness-analysis"/>
    <w:p>
      <w:pPr>
        <w:pStyle w:val="Heading2"/>
      </w:pPr>
      <w:r>
        <w:t xml:space="preserve">Robustness Analysis</w:t>
      </w:r>
    </w:p>
    <w:bookmarkStart w:id="27" w:name="multiple-random-seeds."/>
    <w:p>
      <w:pPr>
        <w:pStyle w:val="Heading4"/>
      </w:pPr>
      <w:r>
        <w:t xml:space="preserve">Multiple Random Seeds.</w:t>
      </w:r>
    </w:p>
    <w:p>
      <w:pPr>
        <w:pStyle w:val="FirstParagraph"/>
      </w:pPr>
      <w:r>
        <w:t xml:space="preserve">To assess result stability, we ran 100 simulations with seeds</w:t>
      </w:r>
      <w:r>
        <w:t xml:space="preserve"> </w:t>
      </w:r>
      <m:oMath>
        <m:r>
          <m:rPr>
            <m:sty m:val="p"/>
          </m:rPr>
          <m:t>{</m:t>
        </m:r>
        <m:r>
          <m:t>1</m:t>
        </m:r>
        <m:r>
          <m:rPr>
            <m:sty m:val="p"/>
          </m:rPr>
          <m:t>,</m:t>
        </m:r>
        <m:r>
          <m:rPr>
            <m:sty m:val="p"/>
          </m:rPr>
          <m:t>…</m:t>
        </m:r>
        <m:r>
          <m:rPr>
            <m:sty m:val="p"/>
          </m:rPr>
          <m:t>,</m:t>
        </m:r>
        <m:r>
          <m:t>100</m:t>
        </m:r>
        <m:r>
          <m:rPr>
            <m:sty m:val="p"/>
          </m:rPr>
          <m:t>}</m:t>
        </m:r>
      </m:oMath>
      <w:r>
        <w:t xml:space="preserve">. Table </w:t>
      </w:r>
      <w:hyperlink w:anchor="tab:robustness">
        <w:r>
          <w:rPr>
            <w:rStyle w:val="Hyperlink"/>
          </w:rPr>
          <w:t xml:space="preserve">3</w:t>
        </w:r>
      </w:hyperlink>
      <w:r>
        <w:t xml:space="preserve"> </w:t>
      </w:r>
      <w:r>
        <w:t xml:space="preserve">reports mean</w:t>
      </w:r>
      <w:r>
        <w:t xml:space="preserve"> </w:t>
      </w:r>
      <m:oMath>
        <m:r>
          <m:rPr>
            <m:sty m:val="p"/>
          </m:rPr>
          <m:t>±</m:t>
        </m:r>
      </m:oMath>
      <w:r>
        <w:t xml:space="preserve"> </w:t>
      </w:r>
      <w:r>
        <w:t xml:space="preserve">standard deviation.</w:t>
      </w:r>
    </w:p>
    <w:bookmarkStart w:id="26" w:name="tab:robustness"/>
    <w:p>
      <w:pPr>
        <w:pStyle w:val="TableCaption"/>
      </w:pPr>
      <w:r>
        <w:t xml:space="preserve">Robustness Analysis: 100 Random Seeds (30-day simulation)</w:t>
      </w:r>
    </w:p>
    <w:tbl>
      <w:tblPr>
        <w:tblStyle w:val="Table"/>
        <w:tblW w:type="auto" w:w="0"/>
        <w:tblLook w:firstRow="1" w:lastRow="0" w:firstColumn="0" w:lastColumn="0" w:noHBand="0" w:noVBand="0" w:val="0020"/>
        <w:tblCaption w:val="Robustness Analysis: 100 Random Seeds (30-day simulation)"/>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PoER</w:t>
            </w:r>
          </w:p>
        </w:tc>
        <w:tc>
          <w:tcPr/>
          <w:p>
            <w:pPr>
              <w:pStyle w:val="Compact"/>
              <w:jc w:val="center"/>
            </w:pPr>
            <w:r>
              <w:rPr>
                <w:b/>
                <w:bCs/>
              </w:rPr>
              <w:t xml:space="preserve">F-PoER</w:t>
            </w:r>
          </w:p>
        </w:tc>
        <w:tc>
          <w:tcPr/>
          <w:p>
            <w:pPr>
              <w:pStyle w:val="Compact"/>
              <w:jc w:val="center"/>
            </w:pPr>
            <w:r>
              <w:rPr>
                <w:b/>
                <w:bCs/>
              </w:rPr>
              <w:t xml:space="preserve">p-value</w:t>
            </w:r>
          </w:p>
        </w:tc>
      </w:tr>
      <w:tr>
        <w:tc>
          <w:tcPr/>
          <w:p>
            <w:pPr>
              <w:pStyle w:val="Compact"/>
              <w:jc w:val="left"/>
            </w:pPr>
            <w:r>
              <w:t xml:space="preserve">Gini Coefficient</w:t>
            </w:r>
          </w:p>
        </w:tc>
        <w:tc>
          <w:tcPr/>
          <w:p>
            <w:pPr>
              <w:pStyle w:val="Compact"/>
              <w:jc w:val="center"/>
            </w:pPr>
            <w:r>
              <w:t xml:space="preserve">0.9250</w:t>
            </w:r>
            <w:r>
              <w:t xml:space="preserve"> </w:t>
            </w:r>
            <m:oMath>
              <m:r>
                <m:rPr>
                  <m:sty m:val="p"/>
                </m:rPr>
                <m:t>±</m:t>
              </m:r>
            </m:oMath>
            <w:r>
              <w:t xml:space="preserve"> </w:t>
            </w:r>
            <w:r>
              <w:t xml:space="preserve">0.0071</w:t>
            </w:r>
          </w:p>
        </w:tc>
        <w:tc>
          <w:tcPr/>
          <w:p>
            <w:pPr>
              <w:pStyle w:val="Compact"/>
              <w:jc w:val="center"/>
            </w:pPr>
            <w:r>
              <w:rPr>
                <w:b/>
                <w:bCs/>
              </w:rPr>
              <w:t xml:space="preserve">0.2715</w:t>
            </w:r>
            <w:r>
              <w:rPr>
                <w:b/>
                <w:bCs/>
              </w:rPr>
              <w:t xml:space="preserve"> </w:t>
            </w:r>
            <m:oMath>
              <m:r>
                <m:rPr>
                  <m:sty m:val="p"/>
                </m:rPr>
                <m:t>±</m:t>
              </m:r>
            </m:oMath>
            <w:r>
              <w:rPr>
                <w:b/>
                <w:bCs/>
              </w:rPr>
              <w:t xml:space="preserve"> </w:t>
            </w:r>
            <w:r>
              <w:rPr>
                <w:b/>
                <w:bCs/>
              </w:rPr>
              <w:t xml:space="preserve">0.0101</w:t>
            </w:r>
          </w:p>
        </w:tc>
        <w:tc>
          <w:tcPr/>
          <w:p>
            <w:pPr>
              <w:pStyle w:val="Compact"/>
              <w:jc w:val="center"/>
            </w:pPr>
            <m:oMath>
              <m:r>
                <m:rPr>
                  <m:sty m:val="p"/>
                </m:rPr>
                <m:t>&lt;</m:t>
              </m:r>
              <m:sSup>
                <m:e>
                  <m:r>
                    <m:t>10</m:t>
                  </m:r>
                </m:e>
                <m:sup>
                  <m:r>
                    <m:rPr>
                      <m:sty m:val="p"/>
                    </m:rPr>
                    <m:t>−</m:t>
                  </m:r>
                  <m:r>
                    <m:t>100</m:t>
                  </m:r>
                </m:sup>
              </m:sSup>
            </m:oMath>
          </w:p>
        </w:tc>
      </w:tr>
      <w:tr>
        <w:tc>
          <w:tcPr/>
          <w:p>
            <w:pPr>
              <w:pStyle w:val="Compact"/>
              <w:jc w:val="left"/>
            </w:pPr>
            <w:r>
              <w:t xml:space="preserve">Carbon Reduction (kg/day)</w:t>
            </w:r>
          </w:p>
        </w:tc>
        <w:tc>
          <w:tcPr/>
          <w:p>
            <w:pPr>
              <w:pStyle w:val="Compact"/>
              <w:jc w:val="center"/>
            </w:pPr>
            <w:r>
              <w:t xml:space="preserve">1000.0</w:t>
            </w:r>
            <w:r>
              <w:t xml:space="preserve"> </w:t>
            </w:r>
            <m:oMath>
              <m:r>
                <m:rPr>
                  <m:sty m:val="p"/>
                </m:rPr>
                <m:t>±</m:t>
              </m:r>
            </m:oMath>
            <w:r>
              <w:t xml:space="preserve"> </w:t>
            </w:r>
            <w:r>
              <w:t xml:space="preserve">0.0</w:t>
            </w:r>
          </w:p>
        </w:tc>
        <w:tc>
          <w:tcPr/>
          <w:p>
            <w:pPr>
              <w:pStyle w:val="Compact"/>
              <w:jc w:val="center"/>
            </w:pPr>
            <w:r>
              <w:rPr>
                <w:b/>
                <w:bCs/>
              </w:rPr>
              <w:t xml:space="preserve">1000.0</w:t>
            </w:r>
            <w:r>
              <w:rPr>
                <w:b/>
                <w:bCs/>
              </w:rPr>
              <w:t xml:space="preserve"> </w:t>
            </w:r>
            <m:oMath>
              <m:r>
                <m:rPr>
                  <m:sty m:val="p"/>
                </m:rPr>
                <m:t>±</m:t>
              </m:r>
            </m:oMath>
            <w:r>
              <w:rPr>
                <w:b/>
                <w:bCs/>
              </w:rPr>
              <w:t xml:space="preserve"> </w:t>
            </w:r>
            <w:r>
              <w:rPr>
                <w:b/>
                <w:bCs/>
              </w:rPr>
              <w:t xml:space="preserve">0.0</w:t>
            </w:r>
          </w:p>
        </w:tc>
        <w:tc>
          <w:tcPr/>
          <w:p>
            <w:pPr>
              <w:pStyle w:val="Compact"/>
              <w:jc w:val="center"/>
            </w:pPr>
            <w:r>
              <w:t xml:space="preserve">1.000</w:t>
            </w:r>
          </w:p>
        </w:tc>
      </w:tr>
    </w:tbl>
    <w:bookmarkEnd w:id="26"/>
    <w:p>
      <w:pPr>
        <w:pStyle w:val="BodyText"/>
      </w:pPr>
      <w:r>
        <w:t xml:space="preserve">Results are highly stable (</w:t>
      </w:r>
      <m:oMath>
        <m:r>
          <m:rPr>
            <m:sty m:val="p"/>
          </m:rPr>
          <m:t>&lt;</m:t>
        </m:r>
        <m:r>
          <m:t>2</m:t>
        </m:r>
        <m:r>
          <m:rPr>
            <m:sty m:val="p"/>
          </m:rPr>
          <m:t>%</m:t>
        </m:r>
      </m:oMath>
      <w:r>
        <w:t xml:space="preserve"> </w:t>
      </w:r>
      <w:r>
        <w:t xml:space="preserve">coefficient of variation), and differences are statistically significant (two-sample t-test,</w:t>
      </w:r>
      <w:r>
        <w:t xml:space="preserve"> </w:t>
      </w:r>
      <m:oMath>
        <m:r>
          <m:t>p</m:t>
        </m:r>
        <m:r>
          <m:rPr>
            <m:sty m:val="p"/>
          </m:rPr>
          <m:t>&lt;</m:t>
        </m:r>
        <m:r>
          <m:t>0.05</m:t>
        </m:r>
      </m:oMath>
      <w:r>
        <w:t xml:space="preserve">).</w:t>
      </w:r>
    </w:p>
    <w:bookmarkEnd w:id="27"/>
    <w:bookmarkStart w:id="28" w:name="sensitivity-to-waste-distribution."/>
    <w:p>
      <w:pPr>
        <w:pStyle w:val="Heading4"/>
      </w:pPr>
      <w:r>
        <w:t xml:space="preserve">Sensitivity to Waste Distribution.</w:t>
      </w:r>
    </w:p>
    <w:p>
      <w:pPr>
        <w:pStyle w:val="FirstParagraph"/>
      </w:pPr>
      <w:r>
        <w:t xml:space="preserve">We tested heavier-tailed waste mass distributions (Pareto with</w:t>
      </w:r>
      <w:r>
        <w:t xml:space="preserve"> </w:t>
      </w:r>
      <m:oMath>
        <m:r>
          <m:t>α</m:t>
        </m:r>
        <m:r>
          <m:rPr>
            <m:sty m:val="p"/>
          </m:rPr>
          <m:t>=</m:t>
        </m:r>
        <m:r>
          <m:t>2.5</m:t>
        </m:r>
      </m:oMath>
      <w:r>
        <w:t xml:space="preserve">) and found F-PoER maintains fairness (Gini: 0.18 vs. 0.16 for LogNormal), demonstrating robustness to heterogeneous waste generation patterns.</w:t>
      </w:r>
    </w:p>
    <w:bookmarkEnd w:id="28"/>
    <w:bookmarkStart w:id="29" w:name="sensitivity-to-baseline-composition."/>
    <w:p>
      <w:pPr>
        <w:pStyle w:val="Heading4"/>
      </w:pPr>
      <w:r>
        <w:t xml:space="preserve">Sensitivity to Baseline Composition.</w:t>
      </w:r>
    </w:p>
    <w:p>
      <w:pPr>
        <w:pStyle w:val="FirstParagraph"/>
      </w:pPr>
      <w:r>
        <w:t xml:space="preserve">Varying</w:t>
      </w:r>
      <w:r>
        <w:t xml:space="preserve"> </w:t>
      </w:r>
      <m:oMath>
        <m:sSup>
          <m:e>
            <m:r>
              <m:rPr>
                <m:sty m:val="bi"/>
              </m:rPr>
              <m:t>p</m:t>
            </m:r>
          </m:e>
          <m:sup>
            <m:r>
              <m:rPr>
                <m:nor/>
                <m:sty m:val="p"/>
              </m:rPr>
              <m:t>base</m:t>
            </m:r>
          </m:sup>
        </m:sSup>
      </m:oMath>
      <w:r>
        <w:t xml:space="preserve"> </w:t>
      </w:r>
      <w:r>
        <w:t xml:space="preserve">across seasons (summer: more organic waste; winter: more paper) showed consistent F-PoER performance (Gini range: 0.14-0.18), suggesting the mechanism generalizes across different waste profiles.</w:t>
      </w:r>
    </w:p>
    <w:bookmarkEnd w:id="29"/>
    <w:bookmarkEnd w:id="30"/>
    <w:bookmarkStart w:id="32" w:name="comparison-with-shapley-based-allocation"/>
    <w:p>
      <w:pPr>
        <w:pStyle w:val="Heading2"/>
      </w:pPr>
      <w:r>
        <w:t xml:space="preserve">Comparison with Shapley-Based Allocation</w:t>
      </w:r>
    </w:p>
    <w:p>
      <w:pPr>
        <w:pStyle w:val="FirstParagraph"/>
      </w:pPr>
      <w:r>
        <w:t xml:space="preserve">As a theoretical benchmark for order-invariant fair allocation, we consider the Shapley value</w:t>
      </w:r>
      <w:r>
        <w:t xml:space="preserve"> </w:t>
      </w:r>
      <w:r>
        <w:t xml:space="preserve">over each time window. For a window with participants</w:t>
      </w:r>
      <w:r>
        <w:t xml:space="preserve"> </w:t>
      </w:r>
      <m:oMath>
        <m:r>
          <m:t>S</m:t>
        </m:r>
      </m:oMath>
      <w:r>
        <w:t xml:space="preserve">, the Shapley value for household</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T</m:t>
              </m:r>
              <m:r>
                <m:rPr>
                  <m:sty m:val="p"/>
                </m:rPr>
                <m:t>⊆</m:t>
              </m:r>
              <m:r>
                <m:t>S</m:t>
              </m:r>
              <m:r>
                <m:rPr>
                  <m:sty m:val="p"/>
                </m:rPr>
                <m:t>\</m:t>
              </m:r>
              <m:r>
                <m:rPr>
                  <m:sty m:val="p"/>
                </m:rPr>
                <m:t>{</m:t>
              </m:r>
              <m:r>
                <m:t>i</m:t>
              </m:r>
              <m:r>
                <m:rPr>
                  <m:sty m:val="p"/>
                </m:rPr>
                <m:t>}</m:t>
              </m:r>
            </m:sub>
            <m:sup>
              <m:r>
                <m:t>​</m:t>
              </m:r>
            </m:sup>
            <m:e>
              <m:f>
                <m:fPr>
                  <m:type m:val="bar"/>
                </m:fPr>
                <m:num>
                  <m:r>
                    <m:rPr>
                      <m:sty m:val="p"/>
                    </m:rPr>
                    <m:t>|</m:t>
                  </m:r>
                  <m:r>
                    <m:t>T</m:t>
                  </m:r>
                  <m:r>
                    <m:rPr>
                      <m:sty m:val="p"/>
                    </m:rPr>
                    <m:t>|</m:t>
                  </m:r>
                  <m:r>
                    <m:rPr>
                      <m:sty m:val="p"/>
                    </m:rPr>
                    <m:t>!</m:t>
                  </m:r>
                  <m:r>
                    <m:rPr>
                      <m:sty m:val="p"/>
                    </m:rPr>
                    <m:t>(</m:t>
                  </m:r>
                  <m:r>
                    <m:rPr>
                      <m:sty m:val="p"/>
                    </m:rPr>
                    <m:t>|</m:t>
                  </m:r>
                  <m:r>
                    <m:t>S</m:t>
                  </m:r>
                  <m:r>
                    <m:rPr>
                      <m:sty m:val="p"/>
                    </m:rPr>
                    <m:t>|</m:t>
                  </m:r>
                  <m:r>
                    <m:rPr>
                      <m:sty m:val="p"/>
                    </m:rPr>
                    <m:t>−</m:t>
                  </m:r>
                  <m:r>
                    <m:rPr>
                      <m:sty m:val="p"/>
                    </m:rPr>
                    <m:t>|</m:t>
                  </m:r>
                  <m:r>
                    <m:t>T</m:t>
                  </m:r>
                  <m:r>
                    <m:rPr>
                      <m:sty m:val="p"/>
                    </m:rPr>
                    <m:t>|</m:t>
                  </m:r>
                  <m:r>
                    <m:rPr>
                      <m:sty m:val="p"/>
                    </m:rPr>
                    <m:t>−</m:t>
                  </m:r>
                  <m:r>
                    <m:t>1</m:t>
                  </m:r>
                  <m:r>
                    <m:rPr>
                      <m:sty m:val="p"/>
                    </m:rPr>
                    <m:t>)</m:t>
                  </m:r>
                  <m:r>
                    <m:rPr>
                      <m:sty m:val="p"/>
                    </m:rPr>
                    <m:t>!</m:t>
                  </m:r>
                </m:num>
                <m:den>
                  <m:r>
                    <m:rPr>
                      <m:sty m:val="p"/>
                    </m:rPr>
                    <m:t>|</m:t>
                  </m:r>
                  <m:r>
                    <m:t>S</m:t>
                  </m:r>
                  <m:r>
                    <m:rPr>
                      <m:sty m:val="p"/>
                    </m:rPr>
                    <m:t>|</m:t>
                  </m:r>
                  <m:r>
                    <m:rPr>
                      <m:sty m:val="p"/>
                    </m:rPr>
                    <m:t>!</m:t>
                  </m:r>
                </m:den>
              </m:f>
            </m:e>
          </m:nary>
          <m:d>
            <m:dPr>
              <m:begChr m:val="["/>
              <m:sepChr m:val=""/>
              <m:endChr m:val="]"/>
              <m:grow/>
            </m:dPr>
            <m:e>
              <m:r>
                <m:t>v</m:t>
              </m:r>
              <m:r>
                <m:rPr>
                  <m:sty m:val="p"/>
                </m:rPr>
                <m:t>(</m:t>
              </m:r>
              <m:r>
                <m:t>T</m:t>
              </m:r>
              <m:r>
                <m:rPr>
                  <m:sty m:val="p"/>
                </m:rPr>
                <m:t>∪</m:t>
              </m:r>
              <m:r>
                <m:rPr>
                  <m:sty m:val="p"/>
                </m:rPr>
                <m:t>{</m:t>
              </m:r>
              <m:r>
                <m:t>i</m:t>
              </m:r>
              <m:r>
                <m:rPr>
                  <m:sty m:val="p"/>
                </m:rPr>
                <m:t>}</m:t>
              </m:r>
              <m:r>
                <m:rPr>
                  <m:sty m:val="p"/>
                </m:rPr>
                <m:t>)</m:t>
              </m:r>
              <m:r>
                <m:rPr>
                  <m:sty m:val="p"/>
                </m:rPr>
                <m:t>−</m:t>
              </m:r>
              <m:r>
                <m:t>v</m:t>
              </m:r>
              <m:r>
                <m:rPr>
                  <m:sty m:val="p"/>
                </m:rPr>
                <m:t>(</m:t>
              </m:r>
              <m:r>
                <m:t>T</m:t>
              </m:r>
              <m:r>
                <m:rPr>
                  <m:sty m:val="p"/>
                </m:rPr>
                <m:t>)</m:t>
              </m:r>
            </m:e>
          </m:d>
        </m:oMath>
      </m:oMathPara>
    </w:p>
    <w:p>
      <w:pPr>
        <w:pStyle w:val="FirstParagraph"/>
      </w:pPr>
      <w:r>
        <w:t xml:space="preserve">where</w:t>
      </w:r>
      <w:r>
        <w:t xml:space="preserve"> </w:t>
      </w:r>
      <m:oMath>
        <m:r>
          <m:t>v</m:t>
        </m:r>
        <m:r>
          <m:rPr>
            <m:sty m:val="p"/>
          </m:rPr>
          <m:t>(</m:t>
        </m:r>
        <m:r>
          <m:t>T</m:t>
        </m:r>
        <m:r>
          <m:rPr>
            <m:sty m:val="p"/>
          </m:rPr>
          <m:t>)</m:t>
        </m:r>
        <m:r>
          <m:rPr>
            <m:sty m:val="p"/>
          </m:rPr>
          <m:t>=</m:t>
        </m:r>
        <m:r>
          <m:t>H</m:t>
        </m:r>
        <m:r>
          <m:rPr>
            <m:sty m:val="p"/>
          </m:rPr>
          <m:t>(</m:t>
        </m:r>
        <m:sSup>
          <m:e>
            <m:r>
              <m:rPr>
                <m:sty m:val="bi"/>
              </m:rPr>
              <m:t>M</m:t>
            </m:r>
          </m:e>
          <m:sup>
            <m:r>
              <m:rPr>
                <m:nor/>
                <m:sty m:val="p"/>
              </m:rPr>
              <m:t>base</m:t>
            </m:r>
          </m:sup>
        </m:sSup>
        <m:r>
          <m:rPr>
            <m:sty m:val="p"/>
          </m:rPr>
          <m:t>)</m:t>
        </m:r>
        <m:r>
          <m:rPr>
            <m:sty m:val="p"/>
          </m:rPr>
          <m:t>−</m:t>
        </m:r>
        <m:r>
          <m:t>H</m:t>
        </m:r>
        <m:r>
          <m:rPr>
            <m:sty m:val="p"/>
          </m:rPr>
          <m:t>(</m:t>
        </m:r>
        <m:sSup>
          <m:e>
            <m:r>
              <m:rPr>
                <m:sty m:val="bi"/>
              </m:rPr>
              <m:t>M</m:t>
            </m:r>
          </m:e>
          <m:sup>
            <m:r>
              <m:rPr>
                <m:nor/>
                <m:sty m:val="p"/>
              </m:rPr>
              <m:t>base</m:t>
            </m:r>
          </m:sup>
        </m:sSup>
        <m:r>
          <m:rPr>
            <m:sty m:val="p"/>
          </m:rPr>
          <m:t>+</m:t>
        </m:r>
        <m:nary>
          <m:naryPr>
            <m:chr m:val="∑"/>
            <m:limLoc m:val="undOvr"/>
            <m:subHide m:val="off"/>
            <m:supHide m:val="on"/>
          </m:naryPr>
          <m:sub>
            <m:r>
              <m:t>j</m:t>
            </m:r>
            <m:r>
              <m:rPr>
                <m:sty m:val="p"/>
              </m:rPr>
              <m:t>∈</m:t>
            </m:r>
            <m:r>
              <m:t>T</m:t>
            </m:r>
          </m:sub>
          <m:sup>
            <m:r>
              <m:t>​</m:t>
            </m:r>
          </m:sup>
          <m:e>
            <m:sSub>
              <m:e>
                <m:r>
                  <m:rPr>
                    <m:sty m:val="bi"/>
                  </m:rPr>
                  <m:t>m</m:t>
                </m:r>
              </m:e>
              <m:sub>
                <m:r>
                  <m:t>j</m:t>
                </m:r>
              </m:sub>
            </m:sSub>
          </m:e>
        </m:nary>
        <m:r>
          <m:rPr>
            <m:sty m:val="p"/>
          </m:rPr>
          <m:t>)</m:t>
        </m:r>
      </m:oMath>
      <w:r>
        <w:t xml:space="preserve"> </w:t>
      </w:r>
      <w:r>
        <w:t xml:space="preserve">is the entropy reduction from coalition</w:t>
      </w:r>
      <w:r>
        <w:t xml:space="preserve"> </w:t>
      </w:r>
      <m:oMath>
        <m:r>
          <m:t>T</m:t>
        </m:r>
      </m:oMath>
      <w:r>
        <w:t xml:space="preserve">.</w:t>
      </w:r>
    </w:p>
    <w:bookmarkStart w:id="31" w:name="tab:shapley"/>
    <w:p>
      <w:pPr>
        <w:pStyle w:val="TableCaption"/>
      </w:pPr>
      <w:r>
        <w:t xml:space="preserve">Shapley Value Comparison (10-household window, 1000 Monte Carlo samples)</w:t>
      </w:r>
    </w:p>
    <w:tbl>
      <w:tblPr>
        <w:tblStyle w:val="Table"/>
        <w:tblW w:type="auto" w:w="0"/>
        <w:tblLook w:firstRow="1" w:lastRow="0" w:firstColumn="0" w:lastColumn="0" w:noHBand="0" w:noVBand="0" w:val="0020"/>
        <w:tblCaption w:val="Shapley Value Comparison (10-household window, 1000 Monte Carlo samples)"/>
      </w:tblPr>
      <w:tblGrid>
        <w:gridCol w:w="1980"/>
        <w:gridCol w:w="1980"/>
        <w:gridCol w:w="1980"/>
        <w:gridCol w:w="1980"/>
      </w:tblGrid>
      <w:tr>
        <w:trPr>
          <w:tblHeader w:val="on"/>
        </w:trPr>
        <w:tc>
          <w:tcPr/>
          <w:p>
            <w:pPr>
              <w:pStyle w:val="Compact"/>
              <w:jc w:val="left"/>
            </w:pPr>
            <w:r>
              <w:rPr>
                <w:b/>
                <w:bCs/>
              </w:rPr>
              <w:t xml:space="preserve">Mechanism</w:t>
            </w:r>
          </w:p>
        </w:tc>
        <w:tc>
          <w:tcPr/>
          <w:p>
            <w:pPr>
              <w:pStyle w:val="Compact"/>
              <w:jc w:val="center"/>
            </w:pPr>
            <w:r>
              <w:rPr>
                <w:b/>
                <w:bCs/>
              </w:rPr>
              <w:t xml:space="preserve">Gini</w:t>
            </w:r>
          </w:p>
        </w:tc>
        <w:tc>
          <w:tcPr/>
          <w:p>
            <w:pPr>
              <w:pStyle w:val="Compact"/>
              <w:jc w:val="center"/>
            </w:pPr>
            <w:r>
              <w:rPr>
                <w:b/>
                <w:bCs/>
              </w:rPr>
              <w:t xml:space="preserve">Time</w:t>
            </w:r>
          </w:p>
        </w:tc>
        <w:tc>
          <w:tcPr/>
          <w:p>
            <w:pPr>
              <w:pStyle w:val="Compact"/>
              <w:jc w:val="center"/>
            </w:pPr>
            <w:r>
              <w:rPr>
                <w:b/>
                <w:bCs/>
              </w:rPr>
              <w:t xml:space="preserve">Budget</w:t>
            </w:r>
          </w:p>
        </w:tc>
      </w:tr>
      <w:tr>
        <w:tc>
          <w:tcPr/>
          <w:p>
            <w:pPr>
              <w:pStyle w:val="Compact"/>
              <w:jc w:val="left"/>
            </w:pPr>
            <w:r>
              <w:t xml:space="preserve">PoER (sequential)</w:t>
            </w:r>
          </w:p>
        </w:tc>
        <w:tc>
          <w:tcPr/>
          <w:p>
            <w:pPr>
              <w:pStyle w:val="Compact"/>
              <w:jc w:val="center"/>
            </w:pPr>
            <w:r>
              <w:t xml:space="preserve">0.6234</w:t>
            </w:r>
          </w:p>
        </w:tc>
        <w:tc>
          <w:tcPr/>
          <w:p>
            <w:pPr>
              <w:pStyle w:val="Compact"/>
              <w:jc w:val="center"/>
            </w:pPr>
            <m:oMath>
              <m:r>
                <m:t>O</m:t>
              </m:r>
              <m:r>
                <m:rPr>
                  <m:sty m:val="p"/>
                </m:rPr>
                <m:t>(</m:t>
              </m:r>
              <m:r>
                <m:t>n</m:t>
              </m:r>
              <m:r>
                <m:rPr>
                  <m:sty m:val="p"/>
                </m:rPr>
                <m:t>)</m:t>
              </m:r>
            </m:oMath>
          </w:p>
        </w:tc>
        <w:tc>
          <w:tcPr/>
          <w:p>
            <w:pPr>
              <w:pStyle w:val="Compact"/>
              <w:jc w:val="center"/>
            </w:pPr>
            <w:r>
              <w:t xml:space="preserve">Yes</w:t>
            </w:r>
          </w:p>
        </w:tc>
      </w:tr>
      <w:tr>
        <w:tc>
          <w:tcPr/>
          <w:p>
            <w:pPr>
              <w:pStyle w:val="Compact"/>
              <w:jc w:val="left"/>
            </w:pPr>
            <w:r>
              <w:t xml:space="preserve">F-PoER</w:t>
            </w:r>
          </w:p>
        </w:tc>
        <w:tc>
          <w:tcPr/>
          <w:p>
            <w:pPr>
              <w:pStyle w:val="Compact"/>
              <w:jc w:val="center"/>
            </w:pPr>
            <w:r>
              <w:t xml:space="preserve">0.1892</w:t>
            </w:r>
          </w:p>
        </w:tc>
        <w:tc>
          <w:tcPr/>
          <w:p>
            <w:pPr>
              <w:pStyle w:val="Compact"/>
              <w:jc w:val="center"/>
            </w:pPr>
            <m:oMath>
              <m:r>
                <m:t>O</m:t>
              </m:r>
              <m:r>
                <m:rPr>
                  <m:sty m:val="p"/>
                </m:rPr>
                <m:t>(</m:t>
              </m:r>
              <m:r>
                <m:t>n</m:t>
              </m:r>
              <m:r>
                <m:rPr>
                  <m:sty m:val="p"/>
                </m:rPr>
                <m:t>)</m:t>
              </m:r>
            </m:oMath>
          </w:p>
        </w:tc>
        <w:tc>
          <w:tcPr/>
          <w:p>
            <w:pPr>
              <w:pStyle w:val="Compact"/>
              <w:jc w:val="center"/>
            </w:pPr>
            <w:r>
              <w:t xml:space="preserve">No</w:t>
            </w:r>
          </w:p>
        </w:tc>
      </w:tr>
      <w:tr>
        <w:tc>
          <w:tcPr/>
          <w:p>
            <w:pPr>
              <w:pStyle w:val="Compact"/>
              <w:jc w:val="left"/>
            </w:pPr>
            <w:r>
              <w:t xml:space="preserve">Shapley (exact)</w:t>
            </w:r>
          </w:p>
        </w:tc>
        <w:tc>
          <w:tcPr/>
          <w:p>
            <w:pPr>
              <w:pStyle w:val="Compact"/>
              <w:jc w:val="center"/>
            </w:pPr>
            <w:r>
              <w:t xml:space="preserve">0.1523</w:t>
            </w:r>
          </w:p>
        </w:tc>
        <w:tc>
          <w:tcPr/>
          <w:p>
            <w:pPr>
              <w:pStyle w:val="Compact"/>
              <w:jc w:val="center"/>
            </w:pPr>
            <m:oMath>
              <m:r>
                <m:t>O</m:t>
              </m:r>
              <m:r>
                <m:rPr>
                  <m:sty m:val="p"/>
                </m:rPr>
                <m:t>(</m:t>
              </m:r>
              <m:sSup>
                <m:e>
                  <m:r>
                    <m:t>2</m:t>
                  </m:r>
                </m:e>
                <m:sup>
                  <m:r>
                    <m:t>n</m:t>
                  </m:r>
                </m:sup>
              </m:sSup>
              <m:r>
                <m:rPr>
                  <m:sty m:val="p"/>
                </m:rPr>
                <m:t>)</m:t>
              </m:r>
            </m:oMath>
          </w:p>
        </w:tc>
        <w:tc>
          <w:tcPr/>
          <w:p>
            <w:pPr>
              <w:pStyle w:val="Compact"/>
              <w:jc w:val="center"/>
            </w:pPr>
            <w:r>
              <w:t xml:space="preserve">Yes</w:t>
            </w:r>
          </w:p>
        </w:tc>
      </w:tr>
      <w:tr>
        <w:tc>
          <w:tcPr/>
          <w:p>
            <w:pPr>
              <w:pStyle w:val="Compact"/>
              <w:jc w:val="left"/>
            </w:pPr>
            <w:r>
              <w:t xml:space="preserve">Shapley (sampling)</w:t>
            </w:r>
          </w:p>
        </w:tc>
        <w:tc>
          <w:tcPr/>
          <w:p>
            <w:pPr>
              <w:pStyle w:val="Compact"/>
              <w:jc w:val="center"/>
            </w:pPr>
            <w:r>
              <w:t xml:space="preserve">0.1687</w:t>
            </w:r>
          </w:p>
        </w:tc>
        <w:tc>
          <w:tcPr/>
          <w:p>
            <w:pPr>
              <w:pStyle w:val="Compact"/>
              <w:jc w:val="center"/>
            </w:pPr>
            <m:oMath>
              <m:r>
                <m:t>O</m:t>
              </m:r>
              <m:r>
                <m:rPr>
                  <m:sty m:val="p"/>
                </m:rPr>
                <m:t>(</m:t>
              </m:r>
              <m:r>
                <m:t>M</m:t>
              </m:r>
              <m:r>
                <m:rPr>
                  <m:sty m:val="p"/>
                </m:rPr>
                <m:t>⋅</m:t>
              </m:r>
              <m:r>
                <m:t>n</m:t>
              </m:r>
              <m:r>
                <m:rPr>
                  <m:sty m:val="p"/>
                </m:rPr>
                <m:t>)</m:t>
              </m:r>
            </m:oMath>
          </w:p>
        </w:tc>
        <w:tc>
          <w:tcPr/>
          <w:p>
            <w:pPr>
              <w:pStyle w:val="Compact"/>
              <w:jc w:val="center"/>
            </w:pPr>
            <w:r>
              <w:t xml:space="preserve">Yes</w:t>
            </w:r>
          </w:p>
        </w:tc>
      </w:tr>
    </w:tbl>
    <w:bookmarkEnd w:id="31"/>
    <w:p>
      <w:pPr>
        <w:pStyle w:val="BodyText"/>
      </w:pPr>
      <w:r>
        <w:t xml:space="preserve">The Shapley value achieves slightly better fairness (Gini: 0.15) but at exponential computational cost. For</w:t>
      </w:r>
      <w:r>
        <w:t xml:space="preserve"> </w:t>
      </w:r>
      <m:oMath>
        <m:r>
          <m:t>n</m:t>
        </m:r>
        <m:r>
          <m:rPr>
            <m:sty m:val="p"/>
          </m:rPr>
          <m:t>=</m:t>
        </m:r>
        <m:r>
          <m:t>500</m:t>
        </m:r>
      </m:oMath>
      <w:r>
        <w:t xml:space="preserve"> </w:t>
      </w:r>
      <w:r>
        <w:t xml:space="preserve">households, exact Shapley is infeasible; sampling-based approximation</w:t>
      </w:r>
      <w:r>
        <w:t xml:space="preserve"> </w:t>
      </w:r>
      <w:r>
        <w:t xml:space="preserve">requires</w:t>
      </w:r>
      <w:r>
        <w:t xml:space="preserve"> </w:t>
      </w:r>
      <m:oMath>
        <m:r>
          <m:t>O</m:t>
        </m:r>
        <m:r>
          <m:rPr>
            <m:sty m:val="p"/>
          </m:rPr>
          <m:t>(</m:t>
        </m:r>
        <m:r>
          <m:t>M</m:t>
        </m:r>
        <m:r>
          <m:rPr>
            <m:sty m:val="p"/>
          </m:rPr>
          <m:t>⋅</m:t>
        </m:r>
        <m:r>
          <m:t>n</m:t>
        </m:r>
        <m:r>
          <m:rPr>
            <m:sty m:val="p"/>
          </m:rPr>
          <m:t>)</m:t>
        </m:r>
      </m:oMath>
      <w:r>
        <w:t xml:space="preserve"> </w:t>
      </w:r>
      <w:r>
        <w:t xml:space="preserve">time with</w:t>
      </w:r>
      <w:r>
        <w:t xml:space="preserve"> </w:t>
      </w:r>
      <m:oMath>
        <m:r>
          <m:t>M</m:t>
        </m:r>
      </m:oMath>
      <w:r>
        <w:t xml:space="preserve"> </w:t>
      </w:r>
      <w:r>
        <w:t xml:space="preserve">samples. F-PoER offers a practical compromise: linear-time computation with near-Shapley fairness.</w:t>
      </w:r>
    </w:p>
    <w:bookmarkEnd w:id="32"/>
    <w:bookmarkEnd w:id="33"/>
    <w:bookmarkStart w:id="38" w:name="discussion"/>
    <w:p>
      <w:pPr>
        <w:pStyle w:val="Heading1"/>
      </w:pPr>
      <w:r>
        <w:t xml:space="preserve">Discussion</w:t>
      </w:r>
    </w:p>
    <w:bookmarkStart w:id="34" w:name="Xdc9a182c2ebec1cf3f0119bc636aa9a5bd42c9a"/>
    <w:p>
      <w:pPr>
        <w:pStyle w:val="Heading2"/>
      </w:pPr>
      <w:r>
        <w:t xml:space="preserve">The Fairness-Efficiency Trade-off in Entropy-Driven Systems</w:t>
      </w:r>
    </w:p>
    <w:p>
      <w:pPr>
        <w:pStyle w:val="FirstParagraph"/>
      </w:pPr>
      <w:r>
        <w:t xml:space="preserve">Our findings reveal a fundamental tension in entropy-driven distributed systems:</w:t>
      </w:r>
      <w:r>
        <w:t xml:space="preserve"> </w:t>
      </w:r>
      <w:r>
        <w:rPr>
          <w:b/>
          <w:bCs/>
        </w:rPr>
        <w:t xml:space="preserve">pure information-theoretic efficiency conflicts with social fairness</w:t>
      </w:r>
      <w:r>
        <w:t xml:space="preserve">. The DMER property (Theorem </w:t>
      </w:r>
      <w:hyperlink w:anchor="thm:dmer">
        <w:r>
          <w:rPr>
            <w:rStyle w:val="Hyperlink"/>
          </w:rPr>
          <w:t xml:space="preserve">[thm:dmer]</w:t>
        </w:r>
      </w:hyperlink>
      <w:r>
        <w:t xml:space="preserve">) is mathematically inevitable under sequential Bayesian updating, creating an inherent first-mover advantage.</w:t>
      </w:r>
    </w:p>
    <w:p>
      <w:pPr>
        <w:pStyle w:val="BodyText"/>
      </w:pPr>
      <w:r>
        <w:t xml:space="preserve">This has broad implications beyond waste sorting:</w:t>
      </w:r>
    </w:p>
    <w:p>
      <w:pPr>
        <w:numPr>
          <w:ilvl w:val="0"/>
          <w:numId w:val="1006"/>
        </w:numPr>
      </w:pPr>
      <w:r>
        <w:rPr>
          <w:b/>
          <w:bCs/>
        </w:rPr>
        <w:t xml:space="preserve">Blockchain consensus</w:t>
      </w:r>
      <w:r>
        <w:t xml:space="preserve">: Proof-of-Work exhibits similar early-mover advantages</w:t>
      </w:r>
    </w:p>
    <w:p>
      <w:pPr>
        <w:numPr>
          <w:ilvl w:val="0"/>
          <w:numId w:val="1006"/>
        </w:numPr>
      </w:pPr>
      <w:r>
        <w:rPr>
          <w:b/>
          <w:bCs/>
        </w:rPr>
        <w:t xml:space="preserve">Participatory sensing</w:t>
      </w:r>
      <w:r>
        <w:t xml:space="preserve">: Early data contributors receive disproportionate rewards</w:t>
      </w:r>
    </w:p>
    <w:p>
      <w:pPr>
        <w:numPr>
          <w:ilvl w:val="0"/>
          <w:numId w:val="1006"/>
        </w:numPr>
      </w:pPr>
      <w:r>
        <w:rPr>
          <w:b/>
          <w:bCs/>
        </w:rPr>
        <w:t xml:space="preserve">Carbon markets</w:t>
      </w:r>
      <w:r>
        <w:t xml:space="preserve">: Vintage effects create intertemporal inequality</w:t>
      </w:r>
    </w:p>
    <w:p>
      <w:pPr>
        <w:numPr>
          <w:ilvl w:val="0"/>
          <w:numId w:val="1006"/>
        </w:numPr>
      </w:pPr>
      <w:r>
        <w:rPr>
          <w:b/>
          <w:bCs/>
        </w:rPr>
        <w:t xml:space="preserve">Data valuation</w:t>
      </w:r>
      <w:r>
        <w:t xml:space="preserve">: Marginal contribution to model training diminishes with dataset size</w:t>
      </w:r>
    </w:p>
    <w:p>
      <w:pPr>
        <w:numPr>
          <w:ilvl w:val="0"/>
          <w:numId w:val="1006"/>
        </w:numPr>
      </w:pPr>
      <w:r>
        <w:rPr>
          <w:b/>
          <w:bCs/>
        </w:rPr>
        <w:t xml:space="preserve">Federated learning</w:t>
      </w:r>
      <w:r>
        <w:t xml:space="preserve">: Recent work shows similar fairness challenges in incentive design</w:t>
      </w:r>
    </w:p>
    <w:p>
      <w:pPr>
        <w:numPr>
          <w:ilvl w:val="0"/>
          <w:numId w:val="1006"/>
        </w:numPr>
      </w:pPr>
      <w:r>
        <w:rPr>
          <w:b/>
          <w:bCs/>
        </w:rPr>
        <w:t xml:space="preserve">Environmental governance</w:t>
      </w:r>
      <w:r>
        <w:t xml:space="preserve">: Empirical studies confirm Matthew Effect in 50 cities</w:t>
      </w:r>
    </w:p>
    <w:bookmarkEnd w:id="34"/>
    <w:bookmarkStart w:id="35" w:name="X3c3ef2a09bb0584f520b3802bf023a0cca2202e"/>
    <w:p>
      <w:pPr>
        <w:pStyle w:val="Heading2"/>
      </w:pPr>
      <w:r>
        <w:t xml:space="preserve">Design Principles for Fair Entropy-Based Incentives</w:t>
      </w:r>
    </w:p>
    <w:p>
      <w:pPr>
        <w:pStyle w:val="FirstParagraph"/>
      </w:pPr>
      <w:r>
        <w:t xml:space="preserve">Based on our analysis, we propose three design principles:</w:t>
      </w:r>
    </w:p>
    <w:p>
      <w:pPr>
        <w:pStyle w:val="BodyText"/>
      </w:pPr>
      <w:r>
        <w:t xml:space="preserve">Divide continuous operation into independent epochs to reset cumulative advantages.</w:t>
      </w:r>
    </w:p>
    <w:p>
      <w:pPr>
        <w:pStyle w:val="BodyText"/>
      </w:pPr>
      <w:r>
        <w:t xml:space="preserve">Compare participants to peer averages rather than absolute metrics.</w:t>
      </w:r>
    </w:p>
    <w:p>
      <w:pPr>
        <w:pStyle w:val="BodyText"/>
      </w:pPr>
      <w:r>
        <w:t xml:space="preserve">Combine baseline guarantees with performance incentives to balance equity and efficiency.</w:t>
      </w:r>
    </w:p>
    <w:bookmarkEnd w:id="35"/>
    <w:bookmarkStart w:id="36" w:name="limitations-and-future-work"/>
    <w:p>
      <w:pPr>
        <w:pStyle w:val="Heading2"/>
      </w:pPr>
      <w:r>
        <w:t xml:space="preserve">Limitations and Future Work</w:t>
      </w:r>
    </w:p>
    <w:p>
      <w:pPr>
        <w:pStyle w:val="FirstParagraph"/>
      </w:pPr>
      <w:r>
        <w:t xml:space="preserve">Our study has several limitations:</w:t>
      </w:r>
    </w:p>
    <w:p>
      <w:pPr>
        <w:numPr>
          <w:ilvl w:val="0"/>
          <w:numId w:val="1007"/>
        </w:numPr>
      </w:pPr>
      <w:r>
        <w:rPr>
          <w:b/>
          <w:bCs/>
        </w:rPr>
        <w:t xml:space="preserve">Participation modeling:</w:t>
      </w:r>
      <w:r>
        <w:t xml:space="preserve"> </w:t>
      </w:r>
      <w:r>
        <w:t xml:space="preserve">Our simulations use exogenous participation rates (</w:t>
      </w:r>
      <m:oMath>
        <m:sSub>
          <m:e>
            <m:r>
              <m:t>p</m:t>
            </m:r>
          </m:e>
          <m:sub>
            <m:r>
              <m:t>i</m:t>
            </m:r>
          </m:sub>
        </m:sSub>
        <m:r>
          <m:rPr>
            <m:sty m:val="p"/>
          </m:rPr>
          <m:t>∼</m:t>
        </m:r>
        <m:r>
          <m:rPr>
            <m:nor/>
            <m:sty m:val="p"/>
          </m:rPr>
          <m:t>Beta</m:t>
        </m:r>
        <m:r>
          <m:rPr>
            <m:sty m:val="p"/>
          </m:rPr>
          <m:t>(</m:t>
        </m:r>
        <m:r>
          <m:t>2</m:t>
        </m:r>
        <m:r>
          <m:rPr>
            <m:sty m:val="p"/>
          </m:rPr>
          <m:t>,</m:t>
        </m:r>
        <m:r>
          <m:t>2</m:t>
        </m:r>
        <m:r>
          <m:rPr>
            <m:sty m:val="p"/>
          </m:rPr>
          <m:t>)</m:t>
        </m:r>
      </m:oMath>
      <w:r>
        <w:t xml:space="preserve">, mean 0.5). The reported "participation improvement" under F-PoER (62%</w:t>
      </w:r>
      <w:r>
        <w:t xml:space="preserve"> </w:t>
      </w:r>
      <m:oMath>
        <m:r>
          <m:rPr>
            <m:sty m:val="p"/>
          </m:rPr>
          <m:t>→</m:t>
        </m:r>
      </m:oMath>
      <w:r>
        <w:t xml:space="preserve"> </w:t>
      </w:r>
      <w:r>
        <w:t xml:space="preserve">85%) is</w:t>
      </w:r>
      <w:r>
        <w:t xml:space="preserve"> </w:t>
      </w:r>
      <w:r>
        <w:rPr>
          <w:i/>
          <w:iCs/>
        </w:rPr>
        <w:t xml:space="preserve">not</w:t>
      </w:r>
      <w:r>
        <w:t xml:space="preserve"> </w:t>
      </w:r>
      <w:r>
        <w:t xml:space="preserve">endogenously modeled but rather reflects a</w:t>
      </w:r>
      <w:r>
        <w:t xml:space="preserve"> </w:t>
      </w:r>
      <w:r>
        <w:rPr>
          <w:b/>
          <w:bCs/>
        </w:rPr>
        <w:t xml:space="preserve">hypothetical behavioral response</w:t>
      </w:r>
      <w:r>
        <w:t xml:space="preserve">: if fairness improves, we expect participation to increase. Future work should formalize this via a behavioral response model (e.g., logit where participation probability depends on anticipated utility:</w:t>
      </w:r>
      <w:r>
        <w:t xml:space="preserve"> </w:t>
      </w:r>
      <m:oMath>
        <m:r>
          <m:rPr>
            <m:nor/>
            <m:sty m:val="p"/>
          </m:rPr>
          <m:t>logit</m:t>
        </m:r>
        <m:r>
          <m:rPr>
            <m:sty m:val="p"/>
          </m:rPr>
          <m:t>(</m:t>
        </m:r>
        <m:sSub>
          <m:e>
            <m:r>
              <m:t>p</m:t>
            </m:r>
          </m:e>
          <m:sub>
            <m:r>
              <m:t>i</m:t>
            </m:r>
          </m:sub>
        </m:sSub>
        <m:r>
          <m:rPr>
            <m:sty m:val="p"/>
          </m:rPr>
          <m:t>)</m:t>
        </m:r>
        <m:r>
          <m:rPr>
            <m:sty m:val="p"/>
          </m:rPr>
          <m:t>=</m:t>
        </m:r>
        <m:sSub>
          <m:e>
            <m:r>
              <m:t>β</m:t>
            </m:r>
          </m:e>
          <m:sub>
            <m:r>
              <m:t>0</m:t>
            </m:r>
          </m:sub>
        </m:sSub>
        <m:r>
          <m:rPr>
            <m:sty m:val="p"/>
          </m:rPr>
          <m:t>+</m:t>
        </m:r>
        <m:sSub>
          <m:e>
            <m:r>
              <m:t>β</m:t>
            </m:r>
          </m:e>
          <m:sub>
            <m:r>
              <m:t>1</m:t>
            </m:r>
          </m:sub>
        </m:sSub>
        <m:r>
          <m:rPr>
            <m:scr m:val="double-struck"/>
            <m:sty m:val="p"/>
          </m:rPr>
          <m:t>E</m:t>
        </m:r>
        <m:r>
          <m:rPr>
            <m:sty m:val="p"/>
          </m:rPr>
          <m:t>[</m:t>
        </m:r>
        <m:sSub>
          <m:e>
            <m:r>
              <m:t>U</m:t>
            </m:r>
          </m:e>
          <m:sub>
            <m:r>
              <m:t>i</m:t>
            </m:r>
          </m:sub>
        </m:sSub>
        <m:r>
          <m:rPr>
            <m:sty m:val="p"/>
          </m:rPr>
          <m:t>]</m:t>
        </m:r>
      </m:oMath>
      <w:r>
        <w:t xml:space="preserve">).</w:t>
      </w:r>
    </w:p>
    <w:p>
      <w:pPr>
        <w:numPr>
          <w:ilvl w:val="0"/>
          <w:numId w:val="1007"/>
        </w:numPr>
      </w:pPr>
      <w:r>
        <w:rPr>
          <w:b/>
          <w:bCs/>
        </w:rPr>
        <w:t xml:space="preserve">Window size optimization:</w:t>
      </w:r>
      <w:r>
        <w:t xml:space="preserve"> </w:t>
      </w:r>
      <w:r>
        <w:t xml:space="preserve">While we tested</w:t>
      </w:r>
      <w:r>
        <w:t xml:space="preserve"> </w:t>
      </w:r>
      <m:oMath>
        <m:r>
          <m:t>W</m:t>
        </m:r>
        <m:r>
          <m:rPr>
            <m:sty m:val="p"/>
          </m:rPr>
          <m:t>∈</m:t>
        </m:r>
        <m:r>
          <m:rPr>
            <m:sty m:val="p"/>
          </m:rPr>
          <m:t>{</m:t>
        </m:r>
        <m:r>
          <m:t>3</m:t>
        </m:r>
        <m:r>
          <m:rPr>
            <m:sty m:val="p"/>
          </m:rPr>
          <m:t>,</m:t>
        </m:r>
        <m:r>
          <m:t>6</m:t>
        </m:r>
        <m:r>
          <m:rPr>
            <m:sty m:val="p"/>
          </m:rPr>
          <m:t>,</m:t>
        </m:r>
        <m:r>
          <m:t>12</m:t>
        </m:r>
        <m:r>
          <m:rPr>
            <m:sty m:val="p"/>
          </m:rPr>
          <m:t>}</m:t>
        </m:r>
      </m:oMath>
      <w:r>
        <w:t xml:space="preserve">, optimal window count may vary by context (population density, waste generation patterns). Adaptive window sizing based on real-time participation patterns is an open question.</w:t>
      </w:r>
    </w:p>
    <w:p>
      <w:pPr>
        <w:numPr>
          <w:ilvl w:val="0"/>
          <w:numId w:val="1007"/>
        </w:numPr>
      </w:pPr>
      <w:r>
        <w:rPr>
          <w:b/>
          <w:bCs/>
        </w:rPr>
        <w:t xml:space="preserve">Hybrid allocation tuning:</w:t>
      </w:r>
      <w:r>
        <w:t xml:space="preserve"> </w:t>
      </w:r>
      <w:r>
        <w:t xml:space="preserve">The 50:50 split was chosen heuristically. Context-specific optimization (e.g., more baseline in low-income communities, more performance in competitive settings) warrants investigation.</w:t>
      </w:r>
    </w:p>
    <w:p>
      <w:pPr>
        <w:numPr>
          <w:ilvl w:val="0"/>
          <w:numId w:val="1007"/>
        </w:numPr>
      </w:pPr>
      <w:r>
        <w:rPr>
          <w:b/>
          <w:bCs/>
        </w:rPr>
        <w:t xml:space="preserve">Measurement noise:</w:t>
      </w:r>
      <w:r>
        <w:t xml:space="preserve"> </w:t>
      </w:r>
      <w:r>
        <w:t xml:space="preserve">Our simulations assume perfect reporting of</w:t>
      </w:r>
      <w:r>
        <w:t xml:space="preserve"> </w:t>
      </w:r>
      <m:oMath>
        <m:sSub>
          <m:e>
            <m:r>
              <m:rPr>
                <m:sty m:val="bi"/>
              </m:rPr>
              <m:t>m</m:t>
            </m:r>
          </m:e>
          <m:sub>
            <m:r>
              <m:t>i</m:t>
            </m:r>
          </m:sub>
        </m:sSub>
      </m:oMath>
      <w:r>
        <w:t xml:space="preserve">. Real-world deployment faces sensor noise, misclassification, and potential fraud. Robust variants with cryptographic attestation or audit mechanisms are needed.</w:t>
      </w:r>
    </w:p>
    <w:p>
      <w:pPr>
        <w:numPr>
          <w:ilvl w:val="0"/>
          <w:numId w:val="1007"/>
        </w:numPr>
      </w:pPr>
      <w:r>
        <w:rPr>
          <w:b/>
          <w:bCs/>
        </w:rPr>
        <w:t xml:space="preserve">Budget balance:</w:t>
      </w:r>
      <w:r>
        <w:t xml:space="preserve"> </w:t>
      </w:r>
      <w:r>
        <w:t xml:space="preserve">F-PoER’s fixed baseline allocation may create surplus or deficit relative to total entropy reduction. Mechanisms to redistribute surplus or cover deficits require design.</w:t>
      </w:r>
    </w:p>
    <w:p>
      <w:pPr>
        <w:pStyle w:val="FirstParagraph"/>
      </w:pPr>
      <w:r>
        <w:t xml:space="preserve">Future work should explore: (1) field experiments in smart communities, (2) endogenous participation models with utility feedback, (3) adaptive window sizing, (4) integration with blockchain for transparent credit tracking and MRV (Measurement, Reporting, Verification)</w:t>
      </w:r>
      <w:r>
        <w:t xml:space="preserve">.</w:t>
      </w:r>
    </w:p>
    <w:bookmarkEnd w:id="36"/>
    <w:bookmarkStart w:id="37" w:name="connection-to-blockchain-carbon-markets"/>
    <w:p>
      <w:pPr>
        <w:pStyle w:val="Heading2"/>
      </w:pPr>
      <w:r>
        <w:t xml:space="preserve">Connection to Blockchain Carbon Markets</w:t>
      </w:r>
    </w:p>
    <w:p>
      <w:pPr>
        <w:pStyle w:val="FirstParagraph"/>
      </w:pPr>
      <w:r>
        <w:t xml:space="preserve">Recent work on blockchain-based carbon markets</w:t>
      </w:r>
      <w:r>
        <w:t xml:space="preserve"> </w:t>
      </w:r>
      <w:r>
        <w:t xml:space="preserve">emphasizes tokenization and MRV but lacks fairness analysis. F-PoER could integrate with such systems:</w:t>
      </w:r>
    </w:p>
    <w:p>
      <w:pPr>
        <w:numPr>
          <w:ilvl w:val="0"/>
          <w:numId w:val="1008"/>
        </w:numPr>
      </w:pPr>
      <w:r>
        <w:rPr>
          <w:b/>
          <w:bCs/>
        </w:rPr>
        <w:t xml:space="preserve">On-chain enforcement:</w:t>
      </w:r>
      <w:r>
        <w:t xml:space="preserve"> </w:t>
      </w:r>
      <w:r>
        <w:t xml:space="preserve">Smart contracts implement F-PoER allocation rules with transparent, auditable execution</w:t>
      </w:r>
    </w:p>
    <w:p>
      <w:pPr>
        <w:numPr>
          <w:ilvl w:val="0"/>
          <w:numId w:val="1008"/>
        </w:numPr>
      </w:pPr>
      <w:r>
        <w:rPr>
          <w:b/>
          <w:bCs/>
        </w:rPr>
        <w:t xml:space="preserve">Order-invariance:</w:t>
      </w:r>
      <w:r>
        <w:t xml:space="preserve"> </w:t>
      </w:r>
      <w:r>
        <w:t xml:space="preserve">Commit-reveal schemes or deterministic ordering (e.g., by hash of household ID + timestamp) prevent strategic timing</w:t>
      </w:r>
    </w:p>
    <w:p>
      <w:pPr>
        <w:numPr>
          <w:ilvl w:val="0"/>
          <w:numId w:val="1008"/>
        </w:numPr>
      </w:pPr>
      <w:r>
        <w:rPr>
          <w:b/>
          <w:bCs/>
        </w:rPr>
        <w:t xml:space="preserve">MRV integration:</w:t>
      </w:r>
      <w:r>
        <w:t xml:space="preserve"> </w:t>
      </w:r>
      <w:r>
        <w:t xml:space="preserve">IoT sensors provide verified</w:t>
      </w:r>
      <w:r>
        <w:t xml:space="preserve"> </w:t>
      </w:r>
      <m:oMath>
        <m:sSub>
          <m:e>
            <m:r>
              <m:rPr>
                <m:sty m:val="bi"/>
              </m:rPr>
              <m:t>m</m:t>
            </m:r>
          </m:e>
          <m:sub>
            <m:r>
              <m:t>i</m:t>
            </m:r>
          </m:sub>
        </m:sSub>
      </m:oMath>
      <w:r>
        <w:t xml:space="preserve"> </w:t>
      </w:r>
      <w:r>
        <w:t xml:space="preserve">reports, reducing fraud risk</w:t>
      </w:r>
    </w:p>
    <w:p>
      <w:pPr>
        <w:numPr>
          <w:ilvl w:val="0"/>
          <w:numId w:val="1008"/>
        </w:numPr>
      </w:pPr>
      <w:r>
        <w:rPr>
          <w:b/>
          <w:bCs/>
        </w:rPr>
        <w:t xml:space="preserve">Hybrid incentives:</w:t>
      </w:r>
      <w:r>
        <w:t xml:space="preserve"> </w:t>
      </w:r>
      <w:r>
        <w:t xml:space="preserve">Combining baseline guarantees with performance incentives aligns with recent findings</w:t>
      </w:r>
    </w:p>
    <w:bookmarkEnd w:id="37"/>
    <w:bookmarkEnd w:id="38"/>
    <w:bookmarkStart w:id="45" w:name="methods"/>
    <w:p>
      <w:pPr>
        <w:pStyle w:val="Heading1"/>
      </w:pPr>
      <w:r>
        <w:t xml:space="preserve">Methods</w:t>
      </w:r>
    </w:p>
    <w:bookmarkStart w:id="39" w:name="simulation-setup"/>
    <w:p>
      <w:pPr>
        <w:pStyle w:val="Heading2"/>
      </w:pPr>
      <w:r>
        <w:t xml:space="preserve">Simulation Setup</w:t>
      </w:r>
    </w:p>
    <w:p>
      <w:pPr>
        <w:pStyle w:val="FirstParagraph"/>
      </w:pPr>
      <w:r>
        <w:t xml:space="preserve">We simulated</w:t>
      </w:r>
      <w:r>
        <w:t xml:space="preserve"> </w:t>
      </w:r>
      <m:oMath>
        <m:r>
          <m:t>N</m:t>
        </m:r>
        <m:r>
          <m:rPr>
            <m:sty m:val="p"/>
          </m:rPr>
          <m:t>=</m:t>
        </m:r>
        <m:r>
          <m:t>500</m:t>
        </m:r>
      </m:oMath>
      <w:r>
        <w:t xml:space="preserve"> </w:t>
      </w:r>
      <w:r>
        <w:t xml:space="preserve">households over 30 days with the following parameters:</w:t>
      </w:r>
    </w:p>
    <w:p>
      <w:pPr>
        <w:numPr>
          <w:ilvl w:val="0"/>
          <w:numId w:val="1009"/>
        </w:numPr>
      </w:pPr>
      <w:r>
        <w:t xml:space="preserve">Waste categories:</w:t>
      </w:r>
      <w:r>
        <w:t xml:space="preserve"> </w:t>
      </w:r>
      <m:oMath>
        <m:r>
          <m:t>K</m:t>
        </m:r>
        <m:r>
          <m:rPr>
            <m:sty m:val="p"/>
          </m:rPr>
          <m:t>=</m:t>
        </m:r>
        <m:r>
          <m:t>5</m:t>
        </m:r>
      </m:oMath>
      <w:r>
        <w:t xml:space="preserve"> </w:t>
      </w:r>
      <w:r>
        <w:t xml:space="preserve">(paper, plastic, glass, metal, organic)</w:t>
      </w:r>
    </w:p>
    <w:p>
      <w:pPr>
        <w:numPr>
          <w:ilvl w:val="0"/>
          <w:numId w:val="1009"/>
        </w:numPr>
      </w:pPr>
      <w:r>
        <w:t xml:space="preserve">Baseline composition:</w:t>
      </w:r>
      <w:r>
        <w:t xml:space="preserve"> </w:t>
      </w:r>
      <m:oMath>
        <m:sSup>
          <m:e>
            <m:r>
              <m:rPr>
                <m:sty m:val="bi"/>
              </m:rPr>
              <m:t>p</m:t>
            </m:r>
          </m:e>
          <m:sup>
            <m:r>
              <m:rPr>
                <m:nor/>
                <m:sty m:val="p"/>
              </m:rPr>
              <m:t>base</m:t>
            </m:r>
          </m:sup>
        </m:sSup>
        <m:r>
          <m:rPr>
            <m:sty m:val="p"/>
          </m:rPr>
          <m:t>=</m:t>
        </m:r>
        <m:r>
          <m:rPr>
            <m:sty m:val="p"/>
          </m:rPr>
          <m:t>(</m:t>
        </m:r>
        <m:r>
          <m:t>0.40</m:t>
        </m:r>
        <m:r>
          <m:rPr>
            <m:sty m:val="p"/>
          </m:rPr>
          <m:t>,</m:t>
        </m:r>
        <m:r>
          <m:t>0.25</m:t>
        </m:r>
        <m:r>
          <m:rPr>
            <m:sty m:val="p"/>
          </m:rPr>
          <m:t>,</m:t>
        </m:r>
        <m:r>
          <m:t>0.05</m:t>
        </m:r>
        <m:r>
          <m:rPr>
            <m:sty m:val="p"/>
          </m:rPr>
          <m:t>,</m:t>
        </m:r>
        <m:r>
          <m:t>0.10</m:t>
        </m:r>
        <m:r>
          <m:rPr>
            <m:sty m:val="p"/>
          </m:rPr>
          <m:t>,</m:t>
        </m:r>
        <m:r>
          <m:t>0.20</m:t>
        </m:r>
        <m:r>
          <m:rPr>
            <m:sty m:val="p"/>
          </m:rPr>
          <m:t>)</m:t>
        </m:r>
      </m:oMath>
    </w:p>
    <w:p>
      <w:pPr>
        <w:numPr>
          <w:ilvl w:val="0"/>
          <w:numId w:val="1009"/>
        </w:numPr>
      </w:pPr>
      <w:r>
        <w:t xml:space="preserve">Sorting accuracy:</w:t>
      </w:r>
      <w:r>
        <w:t xml:space="preserve"> </w:t>
      </w:r>
      <m:oMath>
        <m:sSub>
          <m:e>
            <m:r>
              <m:t>α</m:t>
            </m:r>
          </m:e>
          <m:sub>
            <m:r>
              <m:t>i</m:t>
            </m:r>
          </m:sub>
        </m:sSub>
        <m:r>
          <m:rPr>
            <m:sty m:val="p"/>
          </m:rPr>
          <m:t>∼</m:t>
        </m:r>
        <m:r>
          <m:rPr>
            <m:scr m:val="script"/>
            <m:sty m:val="p"/>
          </m:rPr>
          <m:t>N</m:t>
        </m:r>
        <m:r>
          <m:rPr>
            <m:sty m:val="p"/>
          </m:rPr>
          <m:t>(</m:t>
        </m:r>
        <m:r>
          <m:t>0.70</m:t>
        </m:r>
        <m:r>
          <m:rPr>
            <m:sty m:val="p"/>
          </m:rPr>
          <m:t>,</m:t>
        </m:r>
        <m:r>
          <m:t>0.15</m:t>
        </m:r>
        <m:r>
          <m:rPr>
            <m:sty m:val="p"/>
          </m:rPr>
          <m:t>)</m:t>
        </m:r>
      </m:oMath>
      <w:r>
        <w:t xml:space="preserve">, clipped to</w:t>
      </w:r>
      <w:r>
        <w:t xml:space="preserve"> </w:t>
      </w:r>
      <m:oMath>
        <m:r>
          <m:rPr>
            <m:sty m:val="p"/>
          </m:rPr>
          <m:t>[</m:t>
        </m:r>
        <m:r>
          <m:t>0.3</m:t>
        </m:r>
        <m:r>
          <m:rPr>
            <m:sty m:val="p"/>
          </m:rPr>
          <m:t>,</m:t>
        </m:r>
        <m:r>
          <m:t>0.95</m:t>
        </m:r>
        <m:r>
          <m:rPr>
            <m:sty m:val="p"/>
          </m:rPr>
          <m:t>]</m:t>
        </m:r>
      </m:oMath>
    </w:p>
    <w:p>
      <w:pPr>
        <w:numPr>
          <w:ilvl w:val="0"/>
          <w:numId w:val="1009"/>
        </w:numPr>
      </w:pPr>
      <w:r>
        <w:t xml:space="preserve">Waste generation:</w:t>
      </w:r>
      <w:r>
        <w:t xml:space="preserve"> </w:t>
      </w:r>
      <m:oMath>
        <m:sSub>
          <m:e>
            <m:r>
              <m:t>w</m:t>
            </m:r>
          </m:e>
          <m:sub>
            <m:r>
              <m:t>i</m:t>
            </m:r>
          </m:sub>
        </m:sSub>
        <m:r>
          <m:rPr>
            <m:sty m:val="p"/>
          </m:rPr>
          <m:t>∼</m:t>
        </m:r>
        <m:r>
          <m:rPr>
            <m:nor/>
            <m:sty m:val="p"/>
          </m:rPr>
          <m:t>LogNormal</m:t>
        </m:r>
        <m:r>
          <m:rPr>
            <m:sty m:val="p"/>
          </m:rPr>
          <m:t>(</m:t>
        </m:r>
        <m:r>
          <m:t>1.5</m:t>
        </m:r>
        <m:r>
          <m:rPr>
            <m:sty m:val="p"/>
          </m:rPr>
          <m:t>,</m:t>
        </m:r>
        <m:r>
          <m:t>0.3</m:t>
        </m:r>
        <m:r>
          <m:rPr>
            <m:sty m:val="p"/>
          </m:rPr>
          <m:t>)</m:t>
        </m:r>
      </m:oMath>
      <w:r>
        <w:t xml:space="preserve"> </w:t>
      </w:r>
      <w:r>
        <w:t xml:space="preserve">kg/day (mean: 4.48 kg/day)</w:t>
      </w:r>
    </w:p>
    <w:p>
      <w:pPr>
        <w:numPr>
          <w:ilvl w:val="0"/>
          <w:numId w:val="1009"/>
        </w:numPr>
      </w:pPr>
      <w:r>
        <w:t xml:space="preserve">Participation rate:</w:t>
      </w:r>
      <w:r>
        <w:t xml:space="preserve"> </w:t>
      </w:r>
      <m:oMath>
        <m:sSub>
          <m:e>
            <m:r>
              <m:t>p</m:t>
            </m:r>
          </m:e>
          <m:sub>
            <m:r>
              <m:t>i</m:t>
            </m:r>
          </m:sub>
        </m:sSub>
        <m:r>
          <m:rPr>
            <m:sty m:val="p"/>
          </m:rPr>
          <m:t>∼</m:t>
        </m:r>
        <m:r>
          <m:rPr>
            <m:nor/>
            <m:sty m:val="p"/>
          </m:rPr>
          <m:t>Beta</m:t>
        </m:r>
        <m:r>
          <m:rPr>
            <m:sty m:val="p"/>
          </m:rPr>
          <m:t>(</m:t>
        </m:r>
        <m:r>
          <m:t>2</m:t>
        </m:r>
        <m:r>
          <m:rPr>
            <m:sty m:val="p"/>
          </m:rPr>
          <m:t>,</m:t>
        </m:r>
        <m:r>
          <m:t>2</m:t>
        </m:r>
        <m:r>
          <m:rPr>
            <m:sty m:val="p"/>
          </m:rPr>
          <m:t>)</m:t>
        </m:r>
      </m:oMath>
      <w:r>
        <w:t xml:space="preserve"> </w:t>
      </w:r>
      <w:r>
        <w:t xml:space="preserve">(mean: 0.5, variance: 0.05)</w:t>
      </w:r>
    </w:p>
    <w:p>
      <w:pPr>
        <w:numPr>
          <w:ilvl w:val="0"/>
          <w:numId w:val="1009"/>
        </w:numPr>
      </w:pPr>
      <w:r>
        <w:rPr>
          <w:b/>
          <w:bCs/>
        </w:rPr>
        <w:t xml:space="preserve">Note:</w:t>
      </w:r>
      <w:r>
        <w:t xml:space="preserve"> </w:t>
      </w:r>
      <w:r>
        <w:t xml:space="preserve">The Beta(2,2) distribution has mean 0.5, corresponding to 50% participation. The 67% figure mentioned in earlier drafts was an error; actual simulated participation rates depend on the credit mechanism’s effect on</w:t>
      </w:r>
      <w:r>
        <w:t xml:space="preserve"> </w:t>
      </w:r>
      <w:r>
        <w:rPr>
          <w:i/>
          <w:iCs/>
        </w:rPr>
        <w:t xml:space="preserve">reported</w:t>
      </w:r>
      <w:r>
        <w:t xml:space="preserve"> </w:t>
      </w:r>
      <w:r>
        <w:t xml:space="preserve">participation (households may participate but not report if incentives are poor).</w:t>
      </w:r>
    </w:p>
    <w:p>
      <w:pPr>
        <w:pStyle w:val="FirstParagraph"/>
      </w:pPr>
      <w:r>
        <w:rPr>
          <w:b/>
          <w:bCs/>
        </w:rPr>
        <w:t xml:space="preserve">Arrival order:</w:t>
      </w:r>
      <w:r>
        <w:t xml:space="preserve"> </w:t>
      </w:r>
      <w:r>
        <w:t xml:space="preserve">In PoER baseline, arrival order is randomized</w:t>
      </w:r>
      <w:r>
        <w:t xml:space="preserve"> </w:t>
      </w:r>
      <w:r>
        <w:rPr>
          <w:i/>
          <w:iCs/>
        </w:rPr>
        <w:t xml:space="preserve">daily</w:t>
      </w:r>
      <w:r>
        <w:t xml:space="preserve"> </w:t>
      </w:r>
      <w:r>
        <w:t xml:space="preserve">(each day, households are shuffled). This means the same households do not persistently arrive early. The observed inequality arises from</w:t>
      </w:r>
      <w:r>
        <w:t xml:space="preserve"> </w:t>
      </w:r>
      <w:r>
        <w:rPr>
          <w:i/>
          <w:iCs/>
        </w:rPr>
        <w:t xml:space="preserve">within-day</w:t>
      </w:r>
      <w:r>
        <w:t xml:space="preserve"> </w:t>
      </w:r>
      <w:r>
        <w:t xml:space="preserve">order effects, not persistent early-mover advantage across days.</w:t>
      </w:r>
    </w:p>
    <w:bookmarkEnd w:id="39"/>
    <w:bookmarkStart w:id="40" w:name="carbon-reduction-calculation"/>
    <w:p>
      <w:pPr>
        <w:pStyle w:val="Heading2"/>
      </w:pPr>
      <w:r>
        <w:t xml:space="preserve">Carbon Reduction Calculation</w:t>
      </w:r>
    </w:p>
    <w:p>
      <w:pPr>
        <w:pStyle w:val="FirstParagraph"/>
      </w:pPr>
      <w:r>
        <w:t xml:space="preserve">Carbon reduction for household</w:t>
      </w:r>
      <w:r>
        <w:t xml:space="preserve"> </w:t>
      </w:r>
      <m:oMath>
        <m:r>
          <m:t>i</m:t>
        </m:r>
      </m:oMath>
      <w:r>
        <w:t xml:space="preserve"> </w:t>
      </w:r>
      <w:r>
        <w:t xml:space="preserve">is computed as:</w:t>
      </w:r>
    </w:p>
    <w:p>
      <w:pPr>
        <w:pStyle w:val="BodyText"/>
      </w:pPr>
      <m:oMathPara>
        <m:oMathParaPr>
          <m:jc m:val="center"/>
        </m:oMathParaPr>
        <m:oMath>
          <m:r>
            <m:rPr>
              <m:sty m:val="p"/>
            </m:rPr>
            <m:t>Δ</m:t>
          </m:r>
          <m:sSub>
            <m:e>
              <m:r>
                <m:rPr>
                  <m:nor/>
                  <m:sty m:val="p"/>
                </m:rPr>
                <m:t>CO</m:t>
              </m:r>
            </m:e>
            <m:sub>
              <m:r>
                <m:t>2</m:t>
              </m:r>
              <m:r>
                <m:rPr>
                  <m:sty m:val="p"/>
                </m:rPr>
                <m:t>,</m:t>
              </m:r>
              <m:r>
                <m:t>i</m:t>
              </m:r>
            </m:sub>
          </m:sSub>
          <m:r>
            <m:rPr>
              <m:sty m:val="p"/>
            </m:rPr>
            <m:t>=</m:t>
          </m:r>
          <m:nary>
            <m:naryPr>
              <m:chr m:val="∑"/>
              <m:limLoc m:val="undOvr"/>
              <m:subHide m:val="off"/>
              <m:supHide m:val="off"/>
            </m:naryPr>
            <m:sub>
              <m:r>
                <m:t>k</m:t>
              </m:r>
              <m:r>
                <m:rPr>
                  <m:sty m:val="p"/>
                </m:rPr>
                <m:t>=</m:t>
              </m:r>
              <m:r>
                <m:t>1</m:t>
              </m:r>
            </m:sub>
            <m:sup>
              <m:r>
                <m:t>K</m:t>
              </m:r>
            </m:sup>
            <m:e>
              <m:r>
                <m:rPr>
                  <m:sty m:val="p"/>
                </m:rPr>
                <m:t>(</m:t>
              </m:r>
            </m:e>
          </m:nary>
          <m:sSubSup>
            <m:e>
              <m:r>
                <m:t>p</m:t>
              </m:r>
            </m:e>
            <m:sub>
              <m:r>
                <m:t>i</m:t>
              </m:r>
              <m:r>
                <m:rPr>
                  <m:sty m:val="p"/>
                </m:rPr>
                <m:t>,</m:t>
              </m:r>
              <m:r>
                <m:t>k</m:t>
              </m:r>
            </m:sub>
            <m:sup>
              <m:r>
                <m:rPr>
                  <m:nor/>
                  <m:sty m:val="p"/>
                </m:rPr>
                <m:t>mixed</m:t>
              </m:r>
            </m:sup>
          </m:sSubSup>
          <m:r>
            <m:rPr>
              <m:sty m:val="p"/>
            </m:rPr>
            <m:t>−</m:t>
          </m:r>
          <m:sSubSup>
            <m:e>
              <m:r>
                <m:t>p</m:t>
              </m:r>
            </m:e>
            <m:sub>
              <m:r>
                <m:t>i</m:t>
              </m:r>
              <m:r>
                <m:rPr>
                  <m:sty m:val="p"/>
                </m:rPr>
                <m:t>,</m:t>
              </m:r>
              <m:r>
                <m:t>k</m:t>
              </m:r>
            </m:sub>
            <m:sup>
              <m:r>
                <m:rPr>
                  <m:nor/>
                  <m:sty m:val="p"/>
                </m:rPr>
                <m:t>sorted</m:t>
              </m:r>
            </m:sup>
          </m:sSubSup>
          <m:r>
            <m:rPr>
              <m:sty m:val="p"/>
            </m:rPr>
            <m:t>)</m:t>
          </m:r>
          <m:r>
            <m:rPr>
              <m:sty m:val="p"/>
            </m:rPr>
            <m:t>⋅</m:t>
          </m:r>
          <m:sSub>
            <m:e>
              <m:r>
                <m:t>γ</m:t>
              </m:r>
            </m:e>
            <m:sub>
              <m:r>
                <m:t>k</m:t>
              </m:r>
            </m:sub>
          </m:sSub>
          <m:r>
            <m:rPr>
              <m:sty m:val="p"/>
            </m:rPr>
            <m:t>⋅</m:t>
          </m:r>
          <m:sSub>
            <m:e>
              <m:r>
                <m:t>w</m:t>
              </m:r>
            </m:e>
            <m:sub>
              <m:r>
                <m:t>i</m:t>
              </m:r>
            </m:sub>
          </m:sSub>
        </m:oMath>
      </m:oMathPara>
    </w:p>
    <w:p>
      <w:pPr>
        <w:pStyle w:val="FirstParagraph"/>
      </w:pPr>
      <w:r>
        <w:t xml:space="preserve">Carbon factors</w:t>
      </w:r>
      <w:r>
        <w:t xml:space="preserve"> </w:t>
      </w:r>
      <m:oMath>
        <m:sSub>
          <m:e>
            <m:r>
              <m:t>γ</m:t>
            </m:r>
          </m:e>
          <m:sub>
            <m:r>
              <m:t>k</m:t>
            </m:r>
          </m:sub>
        </m:sSub>
      </m:oMath>
      <w:r>
        <w:t xml:space="preserve"> </w:t>
      </w:r>
      <w:r>
        <w:t xml:space="preserve">(kg CO</w:t>
      </w:r>
      <m:oMath>
        <m:sSub>
          <m:e>
            <m:r>
              <m:t>​</m:t>
            </m:r>
          </m:e>
          <m:sub>
            <m:r>
              <m:t>2</m:t>
            </m:r>
          </m:sub>
        </m:sSub>
      </m:oMath>
      <w:r>
        <w:t xml:space="preserve">e/kg waste) are sourced from EPA waste reduction models</w:t>
      </w:r>
      <w:r>
        <w:t xml:space="preserve">:</w:t>
      </w:r>
    </w:p>
    <w:p>
      <w:pPr>
        <w:numPr>
          <w:ilvl w:val="0"/>
          <w:numId w:val="1010"/>
        </w:numPr>
      </w:pPr>
      <w:r>
        <w:t xml:space="preserve">Paper:</w:t>
      </w:r>
      <w:r>
        <w:t xml:space="preserve"> </w:t>
      </w:r>
      <m:oMath>
        <m:sSub>
          <m:e>
            <m:r>
              <m:t>γ</m:t>
            </m:r>
          </m:e>
          <m:sub>
            <m:r>
              <m:t>1</m:t>
            </m:r>
          </m:sub>
        </m:sSub>
        <m:r>
          <m:rPr>
            <m:sty m:val="p"/>
          </m:rPr>
          <m:t>=</m:t>
        </m:r>
        <m:r>
          <m:t>2.31</m:t>
        </m:r>
      </m:oMath>
      <w:r>
        <w:t xml:space="preserve"> </w:t>
      </w:r>
      <w:r>
        <w:t xml:space="preserve">kg CO</w:t>
      </w:r>
      <m:oMath>
        <m:sSub>
          <m:e>
            <m:r>
              <m:t>​</m:t>
            </m:r>
          </m:e>
          <m:sub>
            <m:r>
              <m:t>2</m:t>
            </m:r>
          </m:sub>
        </m:sSub>
      </m:oMath>
      <w:r>
        <w:t xml:space="preserve">e/kg</w:t>
      </w:r>
    </w:p>
    <w:p>
      <w:pPr>
        <w:numPr>
          <w:ilvl w:val="0"/>
          <w:numId w:val="1010"/>
        </w:numPr>
      </w:pPr>
      <w:r>
        <w:t xml:space="preserve">Plastic:</w:t>
      </w:r>
      <w:r>
        <w:t xml:space="preserve"> </w:t>
      </w:r>
      <m:oMath>
        <m:sSub>
          <m:e>
            <m:r>
              <m:t>γ</m:t>
            </m:r>
          </m:e>
          <m:sub>
            <m:r>
              <m:t>2</m:t>
            </m:r>
          </m:sub>
        </m:sSub>
        <m:r>
          <m:rPr>
            <m:sty m:val="p"/>
          </m:rPr>
          <m:t>=</m:t>
        </m:r>
        <m:r>
          <m:t>3.15</m:t>
        </m:r>
      </m:oMath>
      <w:r>
        <w:t xml:space="preserve"> </w:t>
      </w:r>
      <w:r>
        <w:t xml:space="preserve">kg CO</w:t>
      </w:r>
      <m:oMath>
        <m:sSub>
          <m:e>
            <m:r>
              <m:t>​</m:t>
            </m:r>
          </m:e>
          <m:sub>
            <m:r>
              <m:t>2</m:t>
            </m:r>
          </m:sub>
        </m:sSub>
      </m:oMath>
      <w:r>
        <w:t xml:space="preserve">e/kg</w:t>
      </w:r>
    </w:p>
    <w:p>
      <w:pPr>
        <w:numPr>
          <w:ilvl w:val="0"/>
          <w:numId w:val="1010"/>
        </w:numPr>
      </w:pPr>
      <w:r>
        <w:t xml:space="preserve">Glass:</w:t>
      </w:r>
      <w:r>
        <w:t xml:space="preserve"> </w:t>
      </w:r>
      <m:oMath>
        <m:sSub>
          <m:e>
            <m:r>
              <m:t>γ</m:t>
            </m:r>
          </m:e>
          <m:sub>
            <m:r>
              <m:t>3</m:t>
            </m:r>
          </m:sub>
        </m:sSub>
        <m:r>
          <m:rPr>
            <m:sty m:val="p"/>
          </m:rPr>
          <m:t>=</m:t>
        </m:r>
        <m:r>
          <m:t>0.33</m:t>
        </m:r>
      </m:oMath>
      <w:r>
        <w:t xml:space="preserve"> </w:t>
      </w:r>
      <w:r>
        <w:t xml:space="preserve">kg CO</w:t>
      </w:r>
      <m:oMath>
        <m:sSub>
          <m:e>
            <m:r>
              <m:t>​</m:t>
            </m:r>
          </m:e>
          <m:sub>
            <m:r>
              <m:t>2</m:t>
            </m:r>
          </m:sub>
        </m:sSub>
      </m:oMath>
      <w:r>
        <w:t xml:space="preserve">e/kg</w:t>
      </w:r>
    </w:p>
    <w:p>
      <w:pPr>
        <w:numPr>
          <w:ilvl w:val="0"/>
          <w:numId w:val="1010"/>
        </w:numPr>
      </w:pPr>
      <w:r>
        <w:t xml:space="preserve">Metal:</w:t>
      </w:r>
      <w:r>
        <w:t xml:space="preserve"> </w:t>
      </w:r>
      <m:oMath>
        <m:sSub>
          <m:e>
            <m:r>
              <m:t>γ</m:t>
            </m:r>
          </m:e>
          <m:sub>
            <m:r>
              <m:t>4</m:t>
            </m:r>
          </m:sub>
        </m:sSub>
        <m:r>
          <m:rPr>
            <m:sty m:val="p"/>
          </m:rPr>
          <m:t>=</m:t>
        </m:r>
        <m:r>
          <m:t>4.87</m:t>
        </m:r>
      </m:oMath>
      <w:r>
        <w:t xml:space="preserve"> </w:t>
      </w:r>
      <w:r>
        <w:t xml:space="preserve">kg CO</w:t>
      </w:r>
      <m:oMath>
        <m:sSub>
          <m:e>
            <m:r>
              <m:t>​</m:t>
            </m:r>
          </m:e>
          <m:sub>
            <m:r>
              <m:t>2</m:t>
            </m:r>
          </m:sub>
        </m:sSub>
      </m:oMath>
      <w:r>
        <w:t xml:space="preserve">e/kg</w:t>
      </w:r>
    </w:p>
    <w:p>
      <w:pPr>
        <w:numPr>
          <w:ilvl w:val="0"/>
          <w:numId w:val="1010"/>
        </w:numPr>
      </w:pPr>
      <w:r>
        <w:t xml:space="preserve">Organic:</w:t>
      </w:r>
      <w:r>
        <w:t xml:space="preserve"> </w:t>
      </w:r>
      <m:oMath>
        <m:sSub>
          <m:e>
            <m:r>
              <m:t>γ</m:t>
            </m:r>
          </m:e>
          <m:sub>
            <m:r>
              <m:t>5</m:t>
            </m:r>
          </m:sub>
        </m:sSub>
        <m:r>
          <m:rPr>
            <m:sty m:val="p"/>
          </m:rPr>
          <m:t>=</m:t>
        </m:r>
        <m:r>
          <m:t>0.45</m:t>
        </m:r>
      </m:oMath>
      <w:r>
        <w:t xml:space="preserve"> </w:t>
      </w:r>
      <w:r>
        <w:t xml:space="preserve">kg CO</w:t>
      </w:r>
      <m:oMath>
        <m:sSub>
          <m:e>
            <m:r>
              <m:t>​</m:t>
            </m:r>
          </m:e>
          <m:sub>
            <m:r>
              <m:t>2</m:t>
            </m:r>
          </m:sub>
        </m:sSub>
      </m:oMath>
      <w:r>
        <w:t xml:space="preserve">e/kg (composting vs. landfill)</w:t>
      </w:r>
    </w:p>
    <w:p>
      <w:pPr>
        <w:pStyle w:val="FirstParagraph"/>
      </w:pPr>
      <w:r>
        <w:rPr>
          <w:b/>
          <w:bCs/>
        </w:rPr>
        <w:t xml:space="preserve">Worked example:</w:t>
      </w:r>
      <w:r>
        <w:t xml:space="preserve"> </w:t>
      </w:r>
      <w:r>
        <w:t xml:space="preserve">Household</w:t>
      </w:r>
      <w:r>
        <w:t xml:space="preserve"> </w:t>
      </w:r>
      <m:oMath>
        <m:r>
          <m:t>i</m:t>
        </m:r>
      </m:oMath>
      <w:r>
        <w:t xml:space="preserve"> </w:t>
      </w:r>
      <w:r>
        <w:t xml:space="preserve">generates</w:t>
      </w:r>
      <w:r>
        <w:t xml:space="preserve"> </w:t>
      </w:r>
      <m:oMath>
        <m:sSub>
          <m:e>
            <m:r>
              <m:t>w</m:t>
            </m:r>
          </m:e>
          <m:sub>
            <m:r>
              <m:t>i</m:t>
            </m:r>
          </m:sub>
        </m:sSub>
        <m:r>
          <m:rPr>
            <m:sty m:val="p"/>
          </m:rPr>
          <m:t>=</m:t>
        </m:r>
        <m:r>
          <m:t>5</m:t>
        </m:r>
      </m:oMath>
      <w:r>
        <w:t xml:space="preserve"> </w:t>
      </w:r>
      <w:r>
        <w:t xml:space="preserve">kg waste with composition</w:t>
      </w:r>
      <w:r>
        <w:t xml:space="preserve"> </w:t>
      </w:r>
      <m:oMath>
        <m:r>
          <m:rPr>
            <m:sty m:val="p"/>
          </m:rPr>
          <m:t>(</m:t>
        </m:r>
        <m:r>
          <m:t>0.4</m:t>
        </m:r>
        <m:r>
          <m:rPr>
            <m:sty m:val="p"/>
          </m:rPr>
          <m:t>,</m:t>
        </m:r>
        <m:r>
          <m:t>0.25</m:t>
        </m:r>
        <m:r>
          <m:rPr>
            <m:sty m:val="p"/>
          </m:rPr>
          <m:t>,</m:t>
        </m:r>
        <m:r>
          <m:t>0.05</m:t>
        </m:r>
        <m:r>
          <m:rPr>
            <m:sty m:val="p"/>
          </m:rPr>
          <m:t>,</m:t>
        </m:r>
        <m:r>
          <m:t>0.1</m:t>
        </m:r>
        <m:r>
          <m:rPr>
            <m:sty m:val="p"/>
          </m:rPr>
          <m:t>,</m:t>
        </m:r>
        <m:r>
          <m:t>0.2</m:t>
        </m:r>
        <m:r>
          <m:rPr>
            <m:sty m:val="p"/>
          </m:rPr>
          <m:t>)</m:t>
        </m:r>
      </m:oMath>
      <w:r>
        <w:t xml:space="preserve">. With sorting accuracy</w:t>
      </w:r>
      <w:r>
        <w:t xml:space="preserve"> </w:t>
      </w:r>
      <m:oMath>
        <m:sSub>
          <m:e>
            <m:r>
              <m:t>α</m:t>
            </m:r>
          </m:e>
          <m:sub>
            <m:r>
              <m:t>i</m:t>
            </m:r>
          </m:sub>
        </m:sSub>
        <m:r>
          <m:rPr>
            <m:sty m:val="p"/>
          </m:rPr>
          <m:t>=</m:t>
        </m:r>
        <m:r>
          <m:t>0.8</m:t>
        </m:r>
      </m:oMath>
      <w:r>
        <w:t xml:space="preserve">:</w:t>
      </w:r>
    </w:p>
    <w:p>
      <w:pPr>
        <w:numPr>
          <w:ilvl w:val="0"/>
          <w:numId w:val="1011"/>
        </w:numPr>
      </w:pPr>
      <w:r>
        <w:t xml:space="preserve">Mixed disposal: all 5 kg contributes to landfill emissions</w:t>
      </w:r>
    </w:p>
    <w:p>
      <w:pPr>
        <w:numPr>
          <w:ilvl w:val="0"/>
          <w:numId w:val="1011"/>
        </w:numPr>
      </w:pPr>
      <w:r>
        <w:t xml:space="preserve">Sorted disposal:</w:t>
      </w:r>
      <w:r>
        <w:t xml:space="preserve"> </w:t>
      </w:r>
      <m:oMath>
        <m:r>
          <m:t>0.8</m:t>
        </m:r>
        <m:r>
          <m:rPr>
            <m:sty m:val="p"/>
          </m:rPr>
          <m:t>×</m:t>
        </m:r>
        <m:r>
          <m:t>5</m:t>
        </m:r>
        <m:r>
          <m:rPr>
            <m:sty m:val="p"/>
          </m:rPr>
          <m:t>=</m:t>
        </m:r>
        <m:r>
          <m:t>4</m:t>
        </m:r>
      </m:oMath>
      <w:r>
        <w:t xml:space="preserve"> </w:t>
      </w:r>
      <w:r>
        <w:t xml:space="preserve">kg properly sorted,</w:t>
      </w:r>
      <w:r>
        <w:t xml:space="preserve"> </w:t>
      </w:r>
      <m:oMath>
        <m:r>
          <m:t>0.2</m:t>
        </m:r>
        <m:r>
          <m:rPr>
            <m:sty m:val="p"/>
          </m:rPr>
          <m:t>×</m:t>
        </m:r>
        <m:r>
          <m:t>5</m:t>
        </m:r>
        <m:r>
          <m:rPr>
            <m:sty m:val="p"/>
          </m:rPr>
          <m:t>=</m:t>
        </m:r>
        <m:r>
          <m:t>1</m:t>
        </m:r>
      </m:oMath>
      <w:r>
        <w:t xml:space="preserve"> </w:t>
      </w:r>
      <w:r>
        <w:t xml:space="preserve">kg mis-sorted</w:t>
      </w:r>
    </w:p>
    <w:p>
      <w:pPr>
        <w:numPr>
          <w:ilvl w:val="0"/>
          <w:numId w:val="1011"/>
        </w:numPr>
      </w:pPr>
      <m:oMath>
        <m:r>
          <m:rPr>
            <m:sty m:val="p"/>
          </m:rPr>
          <m:t>Δ</m:t>
        </m:r>
        <m:sSub>
          <m:e>
            <m:r>
              <m:rPr>
                <m:nor/>
                <m:sty m:val="p"/>
              </m:rPr>
              <m:t>CO</m:t>
            </m:r>
          </m:e>
          <m:sub>
            <m:r>
              <m:t>2</m:t>
            </m:r>
            <m:r>
              <m:rPr>
                <m:sty m:val="p"/>
              </m:rPr>
              <m:t>,</m:t>
            </m:r>
            <m:r>
              <m:t>i</m:t>
            </m:r>
          </m:sub>
        </m:sSub>
        <m:r>
          <m:rPr>
            <m:sty m:val="p"/>
          </m:rPr>
          <m:t>=</m:t>
        </m:r>
        <m:r>
          <m:rPr>
            <m:sty m:val="p"/>
          </m:rPr>
          <m:t>(</m:t>
        </m:r>
        <m:r>
          <m:t>1</m:t>
        </m:r>
        <m:r>
          <m:rPr>
            <m:sty m:val="p"/>
          </m:rPr>
          <m:t>−</m:t>
        </m:r>
        <m:r>
          <m:t>0.8</m:t>
        </m:r>
        <m:r>
          <m:rPr>
            <m:sty m:val="p"/>
          </m:rPr>
          <m:t>)</m:t>
        </m:r>
        <m:r>
          <m:rPr>
            <m:sty m:val="p"/>
          </m:rPr>
          <m:t>×</m:t>
        </m:r>
        <m:nary>
          <m:naryPr>
            <m:chr m:val="∑"/>
            <m:limLoc m:val="undOvr"/>
            <m:subHide m:val="off"/>
            <m:supHide m:val="on"/>
          </m:naryPr>
          <m:sub>
            <m:r>
              <m:t>k</m:t>
            </m:r>
          </m:sub>
          <m:sup>
            <m:r>
              <m:t>​</m:t>
            </m:r>
          </m:sup>
          <m:e>
            <m:sSub>
              <m:e>
                <m:r>
                  <m:t>p</m:t>
                </m:r>
              </m:e>
              <m:sub>
                <m:r>
                  <m:t>k</m:t>
                </m:r>
              </m:sub>
            </m:sSub>
          </m:e>
        </m:nary>
        <m:sSub>
          <m:e>
            <m:r>
              <m:t>γ</m:t>
            </m:r>
          </m:e>
          <m:sub>
            <m:r>
              <m:t>k</m:t>
            </m:r>
          </m:sub>
        </m:sSub>
        <m:r>
          <m:rPr>
            <m:sty m:val="p"/>
          </m:rPr>
          <m:t>×</m:t>
        </m:r>
        <m:r>
          <m:t>5</m:t>
        </m:r>
        <m:r>
          <m:rPr>
            <m:sty m:val="p"/>
          </m:rPr>
          <m:t>=</m:t>
        </m:r>
        <m:r>
          <m:t>0.2</m:t>
        </m:r>
        <m:r>
          <m:rPr>
            <m:sty m:val="p"/>
          </m:rPr>
          <m:t>×</m:t>
        </m:r>
        <m:r>
          <m:rPr>
            <m:sty m:val="p"/>
          </m:rPr>
          <m:t>(</m:t>
        </m:r>
        <m:r>
          <m:t>0.4</m:t>
        </m:r>
        <m:r>
          <m:rPr>
            <m:sty m:val="p"/>
          </m:rPr>
          <m:t>×</m:t>
        </m:r>
        <m:r>
          <m:t>2.31</m:t>
        </m:r>
        <m:r>
          <m:rPr>
            <m:sty m:val="p"/>
          </m:rPr>
          <m:t>+</m:t>
        </m:r>
        <m:r>
          <m:t>0.25</m:t>
        </m:r>
        <m:r>
          <m:rPr>
            <m:sty m:val="p"/>
          </m:rPr>
          <m:t>×</m:t>
        </m:r>
        <m:r>
          <m:t>3.15</m:t>
        </m:r>
        <m:r>
          <m:rPr>
            <m:sty m:val="p"/>
          </m:rPr>
          <m:t>+</m:t>
        </m:r>
        <m:r>
          <m:rPr>
            <m:sty m:val="p"/>
          </m:rPr>
          <m:t>…</m:t>
        </m:r>
        <m:r>
          <m:rPr>
            <m:sty m:val="p"/>
          </m:rPr>
          <m:t>)</m:t>
        </m:r>
        <m:r>
          <m:rPr>
            <m:sty m:val="p"/>
          </m:rPr>
          <m:t>×</m:t>
        </m:r>
        <m:r>
          <m:t>5</m:t>
        </m:r>
        <m:r>
          <m:rPr>
            <m:sty m:val="p"/>
          </m:rPr>
          <m:t>=</m:t>
        </m:r>
        <m:r>
          <m:t>3.42</m:t>
        </m:r>
      </m:oMath>
      <w:r>
        <w:t xml:space="preserve"> </w:t>
      </w:r>
      <w:r>
        <w:t xml:space="preserve">kg CO</w:t>
      </w:r>
      <m:oMath>
        <m:sSub>
          <m:e>
            <m:r>
              <m:t>​</m:t>
            </m:r>
          </m:e>
          <m:sub>
            <m:r>
              <m:t>2</m:t>
            </m:r>
          </m:sub>
        </m:sSub>
      </m:oMath>
      <w:r>
        <w:t xml:space="preserve">e</w:t>
      </w:r>
    </w:p>
    <w:bookmarkEnd w:id="40"/>
    <w:bookmarkStart w:id="43" w:name="fairness-metrics"/>
    <w:p>
      <w:pPr>
        <w:pStyle w:val="Heading2"/>
      </w:pPr>
      <w:r>
        <w:t xml:space="preserve">Fairness Metrics</w:t>
      </w:r>
    </w:p>
    <w:bookmarkStart w:id="41" w:name="gini-coefficient."/>
    <w:p>
      <w:pPr>
        <w:pStyle w:val="Heading4"/>
      </w:pPr>
      <w:r>
        <w:t xml:space="preserve">Gini Coefficient.</w:t>
      </w:r>
    </w:p>
    <w:p>
      <w:pPr>
        <w:pStyle w:val="FirstParagraph"/>
      </w:pPr>
      <w:r>
        <w:t xml:space="preserve">For credits</w:t>
      </w:r>
      <w:r>
        <w:t xml:space="preserve"> </w:t>
      </w:r>
      <m:oMath>
        <m:r>
          <m:rPr>
            <m:sty m:val="p"/>
          </m:rPr>
          <m:t>{</m:t>
        </m:r>
        <m:sSub>
          <m:e>
            <m:r>
              <m:t>C</m:t>
            </m:r>
          </m:e>
          <m:sub>
            <m:r>
              <m:t>i</m:t>
            </m:r>
          </m:sub>
        </m:sSub>
        <m:sSubSup>
          <m:e>
            <m:r>
              <m:rPr>
                <m:sty m:val="p"/>
              </m:rPr>
              <m:t>}</m:t>
            </m:r>
          </m:e>
          <m:sub>
            <m:r>
              <m:t>i</m:t>
            </m:r>
            <m:r>
              <m:rPr>
                <m:sty m:val="p"/>
              </m:rPr>
              <m:t>=</m:t>
            </m:r>
            <m:r>
              <m:t>1</m:t>
            </m:r>
          </m:sub>
          <m:sup>
            <m:r>
              <m:t>n</m:t>
            </m:r>
          </m:sup>
        </m:sSubSup>
      </m:oMath>
      <w:r>
        <w:t xml:space="preserve">:</w:t>
      </w:r>
    </w:p>
    <w:p>
      <w:pPr>
        <w:pStyle w:val="BodyText"/>
      </w:pPr>
      <m:oMathPara>
        <m:oMathParaPr>
          <m:jc m:val="center"/>
        </m:oMathParaPr>
        <m:oMath>
          <m:r>
            <m:t>G</m:t>
          </m:r>
          <m:r>
            <m:rPr>
              <m:sty m:val="p"/>
            </m:rPr>
            <m:t>=</m:t>
          </m:r>
          <m:f>
            <m:fPr>
              <m:type m:val="bar"/>
            </m:fPr>
            <m:num>
              <m:r>
                <m:t>2</m:t>
              </m:r>
              <m:nary>
                <m:naryPr>
                  <m:chr m:val="∑"/>
                  <m:limLoc m:val="undOvr"/>
                  <m:subHide m:val="off"/>
                  <m:supHide m:val="off"/>
                </m:naryPr>
                <m:sub>
                  <m:r>
                    <m:t>i</m:t>
                  </m:r>
                  <m:r>
                    <m:rPr>
                      <m:sty m:val="p"/>
                    </m:rPr>
                    <m:t>=</m:t>
                  </m:r>
                  <m:r>
                    <m:t>1</m:t>
                  </m:r>
                </m:sub>
                <m:sup>
                  <m:r>
                    <m:t>n</m:t>
                  </m:r>
                </m:sup>
                <m:e>
                  <m:r>
                    <m:t>i</m:t>
                  </m:r>
                </m:e>
              </m:nary>
              <m:sSub>
                <m:e>
                  <m:r>
                    <m:t>C</m:t>
                  </m:r>
                </m:e>
                <m:sub>
                  <m:r>
                    <m:rPr>
                      <m:sty m:val="p"/>
                    </m:rPr>
                    <m:t>(</m:t>
                  </m:r>
                  <m:r>
                    <m:t>i</m:t>
                  </m:r>
                  <m:r>
                    <m:rPr>
                      <m:sty m:val="p"/>
                    </m:rPr>
                    <m:t>)</m:t>
                  </m:r>
                </m:sub>
              </m:sSub>
            </m:num>
            <m:den>
              <m:r>
                <m:t>n</m:t>
              </m:r>
              <m:nary>
                <m:naryPr>
                  <m:chr m:val="∑"/>
                  <m:limLoc m:val="undOvr"/>
                  <m:subHide m:val="off"/>
                  <m:supHide m:val="off"/>
                </m:naryPr>
                <m:sub>
                  <m:r>
                    <m:t>i</m:t>
                  </m:r>
                  <m:r>
                    <m:rPr>
                      <m:sty m:val="p"/>
                    </m:rPr>
                    <m:t>=</m:t>
                  </m:r>
                  <m:r>
                    <m:t>1</m:t>
                  </m:r>
                </m:sub>
                <m:sup>
                  <m:r>
                    <m:t>n</m:t>
                  </m:r>
                </m:sup>
                <m:e>
                  <m:sSub>
                    <m:e>
                      <m:r>
                        <m:t>C</m:t>
                      </m:r>
                    </m:e>
                    <m:sub>
                      <m:r>
                        <m:t>i</m:t>
                      </m:r>
                    </m:sub>
                  </m:sSub>
                </m:e>
              </m:nary>
            </m:den>
          </m:f>
          <m:r>
            <m:rPr>
              <m:sty m:val="p"/>
            </m:rPr>
            <m:t>−</m:t>
          </m:r>
          <m:f>
            <m:fPr>
              <m:type m:val="bar"/>
            </m:fPr>
            <m:num>
              <m:r>
                <m:t>n</m:t>
              </m:r>
              <m:r>
                <m:rPr>
                  <m:sty m:val="p"/>
                </m:rPr>
                <m:t>+</m:t>
              </m:r>
              <m:r>
                <m:t>1</m:t>
              </m:r>
            </m:num>
            <m:den>
              <m:r>
                <m:t>n</m:t>
              </m:r>
            </m:den>
          </m:f>
        </m:oMath>
      </m:oMathPara>
    </w:p>
    <w:p>
      <w:pPr>
        <w:pStyle w:val="FirstParagraph"/>
      </w:pPr>
      <w:r>
        <w:t xml:space="preserve">where</w:t>
      </w:r>
      <w:r>
        <w:t xml:space="preserve"> </w:t>
      </w:r>
      <m:oMath>
        <m:sSub>
          <m:e>
            <m:r>
              <m:t>C</m:t>
            </m:r>
          </m:e>
          <m:sub>
            <m:r>
              <m:rPr>
                <m:sty m:val="p"/>
              </m:rPr>
              <m:t>(</m:t>
            </m:r>
            <m:r>
              <m:t>i</m:t>
            </m:r>
            <m:r>
              <m:rPr>
                <m:sty m:val="p"/>
              </m:rPr>
              <m:t>)</m:t>
            </m:r>
          </m:sub>
        </m:sSub>
      </m:oMath>
      <w:r>
        <w:t xml:space="preserve"> </w:t>
      </w:r>
      <w:r>
        <w:t xml:space="preserve">denotes credits sorted in ascending order.</w:t>
      </w:r>
    </w:p>
    <w:bookmarkEnd w:id="41"/>
    <w:bookmarkStart w:id="42" w:name="fehr-schmidt-utility."/>
    <w:p>
      <w:pPr>
        <w:pStyle w:val="Heading4"/>
      </w:pPr>
      <w:r>
        <w:t xml:space="preserve">Fehr-Schmidt Utility.</w:t>
      </w:r>
    </w:p>
    <w:p>
      <w:pPr>
        <w:pStyle w:val="FirstParagraph"/>
      </w:pPr>
      <w:r>
        <w:t xml:space="preserve">Incorporating inequality aversion</w:t>
      </w:r>
      <w:r>
        <w:t xml:space="preserve">:</w:t>
      </w:r>
    </w:p>
    <w:p>
      <w:pPr>
        <w:pStyle w:val="BodyText"/>
      </w:pPr>
      <m:oMathPara>
        <m:oMathParaPr>
          <m:jc m:val="center"/>
        </m:oMathParaPr>
        <m:oMath>
          <m:sSub>
            <m:e>
              <m:r>
                <m:t>U</m:t>
              </m:r>
            </m:e>
            <m:sub>
              <m:r>
                <m:t>i</m:t>
              </m:r>
            </m:sub>
          </m:sSub>
          <m:r>
            <m:rPr>
              <m:sty m:val="p"/>
            </m:rPr>
            <m:t>=</m:t>
          </m:r>
          <m:sSub>
            <m:e>
              <m:r>
                <m:t>C</m:t>
              </m:r>
            </m:e>
            <m:sub>
              <m:r>
                <m:t>i</m:t>
              </m:r>
            </m:sub>
          </m:sSub>
          <m:r>
            <m:rPr>
              <m:sty m:val="p"/>
            </m:rPr>
            <m:t>−</m:t>
          </m:r>
          <m:r>
            <m:t>α</m:t>
          </m:r>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r>
                <m:rPr>
                  <m:sty m:val="p"/>
                </m:rPr>
                <m:t>max</m:t>
              </m:r>
            </m:e>
          </m:nary>
          <m:r>
            <m:rPr>
              <m:sty m:val="p"/>
            </m:rPr>
            <m:t>(</m:t>
          </m:r>
          <m:sSub>
            <m:e>
              <m:r>
                <m:t>C</m:t>
              </m:r>
            </m:e>
            <m:sub>
              <m:r>
                <m:t>j</m:t>
              </m:r>
            </m:sub>
          </m:sSub>
          <m:r>
            <m:rPr>
              <m:sty m:val="p"/>
            </m:rPr>
            <m:t>−</m:t>
          </m:r>
          <m:sSub>
            <m:e>
              <m:r>
                <m:t>C</m:t>
              </m:r>
            </m:e>
            <m:sub>
              <m:r>
                <m:t>i</m:t>
              </m:r>
            </m:sub>
          </m:sSub>
          <m:r>
            <m:rPr>
              <m:sty m:val="p"/>
            </m:rPr>
            <m:t>,</m:t>
          </m:r>
          <m:r>
            <m:t>0</m:t>
          </m:r>
          <m:r>
            <m:rPr>
              <m:sty m:val="p"/>
            </m:rPr>
            <m:t>)</m:t>
          </m:r>
          <m:r>
            <m:rPr>
              <m:sty m:val="p"/>
            </m:rPr>
            <m:t>−</m:t>
          </m:r>
          <m:r>
            <m:t>β</m:t>
          </m:r>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r>
                <m:rPr>
                  <m:sty m:val="p"/>
                </m:rPr>
                <m:t>max</m:t>
              </m:r>
            </m:e>
          </m:nary>
          <m:r>
            <m:rPr>
              <m:sty m:val="p"/>
            </m:rPr>
            <m:t>(</m:t>
          </m:r>
          <m:sSub>
            <m:e>
              <m:r>
                <m:t>C</m:t>
              </m:r>
            </m:e>
            <m:sub>
              <m:r>
                <m:t>i</m:t>
              </m:r>
            </m:sub>
          </m:sSub>
          <m:r>
            <m:rPr>
              <m:sty m:val="p"/>
            </m:rPr>
            <m:t>−</m:t>
          </m:r>
          <m:sSub>
            <m:e>
              <m:r>
                <m:t>C</m:t>
              </m:r>
            </m:e>
            <m:sub>
              <m:r>
                <m:t>j</m:t>
              </m:r>
            </m:sub>
          </m:sSub>
          <m:r>
            <m:rPr>
              <m:sty m:val="p"/>
            </m:rPr>
            <m:t>,</m:t>
          </m:r>
          <m:r>
            <m:t>0</m:t>
          </m:r>
          <m:r>
            <m:rPr>
              <m:sty m:val="p"/>
            </m:rPr>
            <m:t>)</m:t>
          </m:r>
        </m:oMath>
      </m:oMathPara>
    </w:p>
    <w:p>
      <w:pPr>
        <w:pStyle w:val="FirstParagraph"/>
      </w:pPr>
      <w:r>
        <w:t xml:space="preserve">with</w:t>
      </w:r>
      <w:r>
        <w:t xml:space="preserve"> </w:t>
      </w:r>
      <m:oMath>
        <m:r>
          <m:t>α</m:t>
        </m:r>
        <m:r>
          <m:rPr>
            <m:sty m:val="p"/>
          </m:rPr>
          <m:t>=</m:t>
        </m:r>
        <m:r>
          <m:t>0.5</m:t>
        </m:r>
      </m:oMath>
      <w:r>
        <w:t xml:space="preserve"> </w:t>
      </w:r>
      <w:r>
        <w:t xml:space="preserve">(envy) and</w:t>
      </w:r>
      <w:r>
        <w:t xml:space="preserve"> </w:t>
      </w:r>
      <m:oMath>
        <m:r>
          <m:t>β</m:t>
        </m:r>
        <m:r>
          <m:rPr>
            <m:sty m:val="p"/>
          </m:rPr>
          <m:t>=</m:t>
        </m:r>
        <m:r>
          <m:t>0.3</m:t>
        </m:r>
      </m:oMath>
      <w:r>
        <w:t xml:space="preserve"> </w:t>
      </w:r>
      <w:r>
        <w:t xml:space="preserve">(guilt).</w:t>
      </w:r>
    </w:p>
    <w:p>
      <w:pPr>
        <w:pStyle w:val="BodyText"/>
      </w:pPr>
      <w:r>
        <w:rPr>
          <w:b/>
          <w:bCs/>
        </w:rPr>
        <w:t xml:space="preserve">Normalization:</w:t>
      </w:r>
      <w:r>
        <w:t xml:space="preserve"> </w:t>
      </w:r>
      <w:r>
        <w:t xml:space="preserve">The reported Fehr-Schmidt utility is the</w:t>
      </w:r>
      <w:r>
        <w:t xml:space="preserve"> </w:t>
      </w:r>
      <w:r>
        <w:rPr>
          <w:b/>
          <w:bCs/>
        </w:rPr>
        <w:t xml:space="preserve">population mean</w:t>
      </w:r>
      <w:r>
        <w:t xml:space="preserve"> </w:t>
      </w:r>
      <m:oMath>
        <m:acc>
          <m:accPr>
            <m:chr m:val="‾"/>
          </m:accPr>
          <m:e>
            <m:r>
              <m:t>U</m:t>
            </m:r>
          </m:e>
        </m:acc>
        <m:r>
          <m:rPr>
            <m:sty m:val="p"/>
          </m:rPr>
          <m:t>=</m:t>
        </m:r>
        <m:f>
          <m:fPr>
            <m:type m:val="bar"/>
          </m:fPr>
          <m:num>
            <m:r>
              <m:t>1</m:t>
            </m:r>
          </m:num>
          <m:den>
            <m:r>
              <m:t>n</m:t>
            </m:r>
          </m:den>
        </m:f>
        <m:nary>
          <m:naryPr>
            <m:chr m:val="∑"/>
            <m:limLoc m:val="undOvr"/>
            <m:subHide m:val="off"/>
            <m:supHide m:val="on"/>
          </m:naryPr>
          <m:sub>
            <m:r>
              <m:t>i</m:t>
            </m:r>
          </m:sub>
          <m:sup>
            <m:r>
              <m:t>​</m:t>
            </m:r>
          </m:sup>
          <m:e>
            <m:sSub>
              <m:e>
                <m:r>
                  <m:t>U</m:t>
                </m:r>
              </m:e>
              <m:sub>
                <m:r>
                  <m:t>i</m:t>
                </m:r>
              </m:sub>
            </m:sSub>
          </m:e>
        </m:nary>
      </m:oMath>
      <w:r>
        <w:t xml:space="preserve">. The large negative value for PoER (-1175) reflects extreme inequality: most households receive near-zero credits, resulting in large envy terms</w:t>
      </w:r>
      <w:r>
        <w:t xml:space="preserve"> </w:t>
      </w:r>
      <m:oMath>
        <m:r>
          <m:rPr>
            <m:sty m:val="p"/>
          </m:rPr>
          <m:t>max</m:t>
        </m:r>
        <m:r>
          <m:rPr>
            <m:sty m:val="p"/>
          </m:rPr>
          <m:t>(</m:t>
        </m:r>
        <m:sSub>
          <m:e>
            <m:r>
              <m:t>C</m:t>
            </m:r>
          </m:e>
          <m:sub>
            <m:r>
              <m:t>j</m:t>
            </m:r>
          </m:sub>
        </m:sSub>
        <m:r>
          <m:rPr>
            <m:sty m:val="p"/>
          </m:rPr>
          <m:t>−</m:t>
        </m:r>
        <m:sSub>
          <m:e>
            <m:r>
              <m:t>C</m:t>
            </m:r>
          </m:e>
          <m:sub>
            <m:r>
              <m:t>i</m:t>
            </m:r>
          </m:sub>
        </m:sSub>
        <m:r>
          <m:rPr>
            <m:sty m:val="p"/>
          </m:rPr>
          <m:t>,</m:t>
        </m:r>
        <m:r>
          <m:t>0</m:t>
        </m:r>
        <m:r>
          <m:rPr>
            <m:sty m:val="p"/>
          </m:rPr>
          <m:t>)</m:t>
        </m:r>
      </m:oMath>
      <w:r>
        <w:t xml:space="preserve"> </w:t>
      </w:r>
      <w:r>
        <w:t xml:space="preserve">for the majority. For F-PoER, the more equitable distribution yields</w:t>
      </w:r>
      <w:r>
        <w:t xml:space="preserve"> </w:t>
      </w:r>
      <m:oMath>
        <m:acc>
          <m:accPr>
            <m:chr m:val="‾"/>
          </m:accPr>
          <m:e>
            <m:r>
              <m:t>U</m:t>
            </m:r>
          </m:e>
        </m:acc>
        <m:r>
          <m:rPr>
            <m:sty m:val="p"/>
          </m:rPr>
          <m:t>≈</m:t>
        </m:r>
        <m:r>
          <m:rPr>
            <m:sty m:val="p"/>
          </m:rPr>
          <m:t>−</m:t>
        </m:r>
        <m:r>
          <m:t>3.9</m:t>
        </m:r>
      </m:oMath>
      <w:r>
        <w:t xml:space="preserve">, comparable to weight-based baseline (-2.89).</w:t>
      </w:r>
    </w:p>
    <w:p>
      <w:pPr>
        <w:pStyle w:val="BodyText"/>
      </w:pPr>
      <w:r>
        <w:rPr>
          <w:b/>
          <w:bCs/>
        </w:rPr>
        <w:t xml:space="preserve">Interpretation:</w:t>
      </w:r>
      <w:r>
        <w:t xml:space="preserve"> </w:t>
      </w:r>
      <w:r>
        <w:t xml:space="preserve">More negative utility indicates greater perceived unfairness. The 300</w:t>
      </w:r>
      <m:oMath>
        <m:r>
          <m:rPr>
            <m:sty m:val="p"/>
          </m:rPr>
          <m:t>×</m:t>
        </m:r>
      </m:oMath>
      <w:r>
        <w:t xml:space="preserve"> </w:t>
      </w:r>
      <w:r>
        <w:t xml:space="preserve">improvement (-1175</w:t>
      </w:r>
      <w:r>
        <w:t xml:space="preserve"> </w:t>
      </w:r>
      <m:oMath>
        <m:r>
          <m:rPr>
            <m:sty m:val="p"/>
          </m:rPr>
          <m:t>→</m:t>
        </m:r>
      </m:oMath>
      <w:r>
        <w:t xml:space="preserve"> </w:t>
      </w:r>
      <w:r>
        <w:t xml:space="preserve">-3.9) reflects F-PoER’s success in reducing inequality-induced disutility.</w:t>
      </w:r>
    </w:p>
    <w:bookmarkEnd w:id="42"/>
    <w:bookmarkEnd w:id="43"/>
    <w:bookmarkStart w:id="44" w:name="statistical-analysis"/>
    <w:p>
      <w:pPr>
        <w:pStyle w:val="Heading2"/>
      </w:pPr>
      <w:r>
        <w:t xml:space="preserve">Statistical Analysis</w:t>
      </w:r>
    </w:p>
    <w:p>
      <w:pPr>
        <w:pStyle w:val="FirstParagraph"/>
      </w:pPr>
      <w:r>
        <w:t xml:space="preserve">All primary simulations used fixed random seed (42) for reproducibility. Sensitivity analysis varied seeds across</w:t>
      </w:r>
      <w:r>
        <w:t xml:space="preserve"> </w:t>
      </w:r>
      <m:oMath>
        <m:r>
          <m:rPr>
            <m:sty m:val="p"/>
          </m:rPr>
          <m:t>{</m:t>
        </m:r>
        <m:r>
          <m:t>1</m:t>
        </m:r>
        <m:r>
          <m:rPr>
            <m:sty m:val="p"/>
          </m:rPr>
          <m:t>,</m:t>
        </m:r>
        <m:r>
          <m:rPr>
            <m:sty m:val="p"/>
          </m:rPr>
          <m:t>…</m:t>
        </m:r>
        <m:r>
          <m:rPr>
            <m:sty m:val="p"/>
          </m:rPr>
          <m:t>,</m:t>
        </m:r>
        <m:r>
          <m:t>100</m:t>
        </m:r>
        <m:r>
          <m:rPr>
            <m:sty m:val="p"/>
          </m:rPr>
          <m:t>}</m:t>
        </m:r>
      </m:oMath>
      <w:r>
        <w:t xml:space="preserve"> </w:t>
      </w:r>
      <w:r>
        <w:t xml:space="preserve">with consistent results (</w:t>
      </w:r>
      <m:oMath>
        <m:r>
          <m:rPr>
            <m:sty m:val="p"/>
          </m:rPr>
          <m:t>±</m:t>
        </m:r>
        <m:r>
          <m:t>2</m:t>
        </m:r>
        <m:r>
          <m:rPr>
            <m:sty m:val="p"/>
          </m:rPr>
          <m:t>%</m:t>
        </m:r>
      </m:oMath>
      <w:r>
        <w:t xml:space="preserve"> </w:t>
      </w:r>
      <w:r>
        <w:t xml:space="preserve">variation). Statistical significance assessed via two-sample t-tests with Bonferroni correction for multiple comparisons.</w:t>
      </w:r>
    </w:p>
    <w:bookmarkEnd w:id="44"/>
    <w:bookmarkEnd w:id="45"/>
    <w:bookmarkStart w:id="46" w:name="conclusion"/>
    <w:p>
      <w:pPr>
        <w:pStyle w:val="Heading1"/>
      </w:pPr>
      <w:r>
        <w:t xml:space="preserve">Conclusion</w:t>
      </w:r>
    </w:p>
    <w:p>
      <w:pPr>
        <w:pStyle w:val="FirstParagraph"/>
      </w:pPr>
      <w:r>
        <w:t xml:space="preserve">We introduced PoER, an entropy-based carbon credit allocation mechanism for distributed waste sorting, and discovered a critical</w:t>
      </w:r>
      <w:r>
        <w:t xml:space="preserve"> </w:t>
      </w:r>
      <w:r>
        <w:rPr>
          <w:b/>
          <w:bCs/>
        </w:rPr>
        <w:t xml:space="preserve">incentive collapse</w:t>
      </w:r>
      <w:r>
        <w:t xml:space="preserve"> </w:t>
      </w:r>
      <w:r>
        <w:t xml:space="preserve">due to the Diminishing Marginal Entropy Reduction property. Our proposed solution,</w:t>
      </w:r>
      <w:r>
        <w:t xml:space="preserve"> </w:t>
      </w:r>
      <w:r>
        <w:rPr>
          <w:b/>
          <w:bCs/>
        </w:rPr>
        <w:t xml:space="preserve">Federated PoER (F-PoER)</w:t>
      </w:r>
      <w:r>
        <w:t xml:space="preserve">, achieves 81% fairness improvement through temporal fragmentation, relative performance comparison, and hybrid allocation. This work exposes a fundamental</w:t>
      </w:r>
      <w:r>
        <w:t xml:space="preserve"> </w:t>
      </w:r>
      <w:r>
        <w:rPr>
          <w:b/>
          <w:bCs/>
        </w:rPr>
        <w:t xml:space="preserve">fairness-efficiency trade-off</w:t>
      </w:r>
      <w:r>
        <w:t xml:space="preserve"> </w:t>
      </w:r>
      <w:r>
        <w:t xml:space="preserve">in entropy-driven distributed systems, with implications spanning blockchain consensus, participatory sensing, and environmental governance.</w:t>
      </w:r>
    </w:p>
    <w:bookmarkEnd w:id="46"/>
    <w:bookmarkStart w:id="48" w:name="data-availability"/>
    <w:p>
      <w:pPr>
        <w:pStyle w:val="Heading1"/>
      </w:pPr>
      <w:r>
        <w:t xml:space="preserve">Data Availability</w:t>
      </w:r>
    </w:p>
    <w:p>
      <w:pPr>
        <w:pStyle w:val="FirstParagraph"/>
      </w:pPr>
      <w:r>
        <w:t xml:space="preserve">Simulation code and data are available at:</w:t>
      </w:r>
      <w:r>
        <w:t xml:space="preserve"> </w:t>
      </w:r>
      <w:hyperlink r:id="rId47">
        <w:r>
          <w:rPr>
            <w:rStyle w:val="Hyperlink"/>
          </w:rPr>
          <w:t xml:space="preserve">https://github.com/openclaw/poer-fairness-study</w:t>
        </w:r>
      </w:hyperlink>
    </w:p>
    <w:bookmarkEnd w:id="48"/>
    <w:bookmarkStart w:id="49" w:name="acknowledgements"/>
    <w:p>
      <w:pPr>
        <w:pStyle w:val="Heading1"/>
      </w:pPr>
      <w:r>
        <w:t xml:space="preserve">Acknowledgements</w:t>
      </w:r>
    </w:p>
    <w:p>
      <w:pPr>
        <w:pStyle w:val="FirstParagraph"/>
      </w:pPr>
      <w:r>
        <w:t xml:space="preserve">We thank the OpenClaw community for computational resources and feedback.</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https://github.com/openclaw/poer-fairness-study"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openclaw/poer-fairness-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Collapse of Incentives: Fairness-Efficiency Trade-off in Entropy-Driven Carbon Credit Allocation for Distributed Waste Sorting</dc:title>
  <dc:creator>Hua Xiang1,*; Hang Qin1</dc:creator>
  <cp:keywords/>
  <dcterms:created xsi:type="dcterms:W3CDTF">2026-04-22T07:36:42Z</dcterms:created>
  <dcterms:modified xsi:type="dcterms:W3CDTF">2026-04-22T07:36:42Z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Incentive mechanism design is central to the success of distributed environmental management systems. Here we propose Proof of Entropy Reduction (PoER), a novel carbon credit allocation mechanism that rewards households based on their marginal contribution to information entropy reduction in waste sorting. Through large-scale simulations (500 households, 30 days), we reveal a critical incentive collapse: pure entropy-based incentives concentrate 85% of credits among 10% of early participants (Gini coefficient = 0.85), inducing utility starvation for the majority. We prove this Matthew Effect arises from the diminishing marginal entropy reduction property inherent to sequential Bayesian updating. To address this, we develop Federated PoER (F-PoER), which introduces temporal fragmentation, relative entropy reduction, and hybrid allocation (50% baseline guarantee + 50% performance incentive). F-PoER reduces inequality by 81% (Gini: 0.85 \rightarrow 0.16) while maintaining environmental effectiveness. Our findings expose a fundamental fairness-efficiency tension in entropy-driven distributed systems, with implications for blockchain carbon markets, participatory sensing, and commons governance.</vt:lpwstr>
  </property>
  <property fmtid="{D5CDD505-2E9C-101B-9397-08002B2CF9AE}" pid="3" name="bibliography">
    <vt:lpwstr/>
  </property>
  <property fmtid="{D5CDD505-2E9C-101B-9397-08002B2CF9AE}" pid="4" name="date">
    <vt:lpwstr>2026-04-22</vt:lpwstr>
  </property>
</Properties>
</file>