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63" w:rsidRPr="00066963" w:rsidRDefault="00066963" w:rsidP="00066963">
      <w:pPr>
        <w:jc w:val="center"/>
        <w:rPr>
          <w:sz w:val="24"/>
        </w:rPr>
      </w:pPr>
      <w:r>
        <w:rPr>
          <w:sz w:val="24"/>
        </w:rPr>
        <w:t>COMPETENCIA TRANSVERSAL</w:t>
      </w:r>
      <w:bookmarkStart w:id="0" w:name="_GoBack"/>
      <w:bookmarkEnd w:id="0"/>
    </w:p>
    <w:p w:rsidR="0082722B" w:rsidRDefault="00CA6205" w:rsidP="00221957">
      <w:pPr>
        <w:jc w:val="both"/>
        <w:rPr>
          <w:sz w:val="24"/>
        </w:rPr>
      </w:pPr>
      <w:r w:rsidRPr="00CA6205">
        <w:rPr>
          <w:sz w:val="24"/>
        </w:rPr>
        <w:t>Para justificar la</w:t>
      </w:r>
      <w:r>
        <w:rPr>
          <w:sz w:val="24"/>
        </w:rPr>
        <w:t xml:space="preserve"> solución al enunciado propuesto realizaremos </w:t>
      </w:r>
      <w:r w:rsidR="00221957">
        <w:rPr>
          <w:sz w:val="24"/>
        </w:rPr>
        <w:t>inicialmente la definición de las clases implicadas. He considerado necesario realizar una superclase “Usuario” que englobe a toda persona que utilice el software. Este grupo está compuesto de las subclases médicos y clientes.</w:t>
      </w:r>
    </w:p>
    <w:p w:rsidR="00221957" w:rsidRDefault="00221957" w:rsidP="00221957">
      <w:pPr>
        <w:jc w:val="both"/>
        <w:rPr>
          <w:sz w:val="24"/>
        </w:rPr>
      </w:pPr>
      <w:r>
        <w:rPr>
          <w:sz w:val="24"/>
        </w:rPr>
        <w:t>Los Médicos los hemos asociado tanto al centro en el que trabajan, como a su especialidad. Dando lugar esto a las clases “Centro” y “Tipo_tratamiento”. En este punto, fue necesario también relacionar el centro con las especialidades o tratamientos que se realizan. Esta decisión generó un ciclo en nuestro diseño, lo cual provocó la necesidad de restringir textualmente (RT2) cuando este se podía generar, y evitar casos imposibles como podría ser la realización de un tratamiento de un médico no especializado en este, etc.</w:t>
      </w:r>
    </w:p>
    <w:p w:rsidR="00221957" w:rsidRDefault="00221957" w:rsidP="00221957">
      <w:pPr>
        <w:jc w:val="both"/>
        <w:rPr>
          <w:sz w:val="24"/>
        </w:rPr>
      </w:pPr>
      <w:r>
        <w:rPr>
          <w:sz w:val="24"/>
        </w:rPr>
        <w:t>Con el fin de evitar la coexistencia de más de un tratamiento, hacia un cliente en un mismo día, creamos una relación directa entre el cliente y la fecha (la cual cuenta con su propia clase)</w:t>
      </w:r>
      <w:r w:rsidR="00A54F3D">
        <w:rPr>
          <w:sz w:val="24"/>
        </w:rPr>
        <w:t xml:space="preserve"> y es a partir de esta relación, que, en conjunto con el médico, el centro, y el tipo de tratamiento generarían una relación única a la cual he nombrado “Tratamiento”. </w:t>
      </w:r>
    </w:p>
    <w:p w:rsidR="00A54F3D" w:rsidRDefault="00A54F3D" w:rsidP="00221957">
      <w:pPr>
        <w:jc w:val="both"/>
        <w:rPr>
          <w:sz w:val="24"/>
        </w:rPr>
      </w:pPr>
      <w:r>
        <w:rPr>
          <w:sz w:val="24"/>
        </w:rPr>
        <w:t>Un tratamiento puede estar formado por diversos tipos de tratamiento, en los cuales se incluyen y especifican “Empaste” y las “Limpieza”. Estos han sido tratados en exclusiva, como subclases de tratamiento, para poder aportar más información sobre ellos: Sobre limpieza he tenido que especificar la durada de la misma y, sobre el empaste, he especificado con una nueva clase los dientes a los que se realizará (Clase “Diente”).</w:t>
      </w:r>
    </w:p>
    <w:p w:rsidR="00A54F3D" w:rsidRDefault="00A54F3D" w:rsidP="00221957">
      <w:pPr>
        <w:jc w:val="both"/>
        <w:rPr>
          <w:sz w:val="24"/>
        </w:rPr>
      </w:pPr>
      <w:r>
        <w:rPr>
          <w:sz w:val="24"/>
        </w:rPr>
        <w:t xml:space="preserve">Para cada empaste realizado a cada diente exclusivamente fruto de la relación entre empaste y diente, se han utilizado unos materiales. Este conjunto Materiales </w:t>
      </w:r>
      <w:r w:rsidR="00066963">
        <w:rPr>
          <w:sz w:val="24"/>
        </w:rPr>
        <w:t>está</w:t>
      </w:r>
      <w:r>
        <w:rPr>
          <w:sz w:val="24"/>
        </w:rPr>
        <w:t xml:space="preserve"> formado por la pasta (especificando cuanta cantidad se ha usado), y las herramientas usadas.</w:t>
      </w:r>
    </w:p>
    <w:p w:rsidR="00066963" w:rsidRDefault="00066963" w:rsidP="00221957">
      <w:pPr>
        <w:jc w:val="both"/>
        <w:rPr>
          <w:sz w:val="24"/>
        </w:rPr>
      </w:pPr>
      <w:r>
        <w:rPr>
          <w:sz w:val="24"/>
        </w:rPr>
        <w:t>Cada herramienta consta en el sistema con un código identificador asociado a un proveedor. Esto requirió la creación de una clase “</w:t>
      </w:r>
      <w:r>
        <w:rPr>
          <w:sz w:val="24"/>
        </w:rPr>
        <w:t>Herramienta</w:t>
      </w:r>
      <w:r>
        <w:rPr>
          <w:sz w:val="24"/>
        </w:rPr>
        <w:t>” y de una clase “Proveedor”. Este último es identificado por su CIF.</w:t>
      </w:r>
    </w:p>
    <w:p w:rsidR="00066963" w:rsidRDefault="00066963" w:rsidP="00221957">
      <w:pPr>
        <w:jc w:val="both"/>
        <w:rPr>
          <w:sz w:val="24"/>
        </w:rPr>
      </w:pPr>
      <w:r>
        <w:rPr>
          <w:sz w:val="24"/>
        </w:rPr>
        <w:t xml:space="preserve">Durante todo este proceso han surgido diferentes dudas. La situación en la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durante una limpieza, un paciente debe ser redirigido en el mismo día a un tratamiento de empaste si es necesario no he sabido como plasmarla en el diseño, ya que creo que es algo interno, que este diseño permite con la característica “</w:t>
      </w:r>
      <w:proofErr w:type="spellStart"/>
      <w:r>
        <w:rPr>
          <w:sz w:val="24"/>
        </w:rPr>
        <w:t>Overlapping</w:t>
      </w:r>
      <w:proofErr w:type="spellEnd"/>
      <w:r>
        <w:rPr>
          <w:sz w:val="24"/>
        </w:rPr>
        <w:t>” en la superclase “Tratamiento”.</w:t>
      </w:r>
    </w:p>
    <w:p w:rsidR="00066963" w:rsidRPr="00CA6205" w:rsidRDefault="00066963" w:rsidP="00221957">
      <w:pPr>
        <w:jc w:val="both"/>
        <w:rPr>
          <w:sz w:val="24"/>
        </w:rPr>
      </w:pPr>
      <w:r>
        <w:rPr>
          <w:sz w:val="24"/>
        </w:rPr>
        <w:t>Otro tema que ha necesitado mucha reflexión ha sido como interpretar los materiales. No tengo claro si sería más adecuado enfocarlo hacia un diseño de compuesto (Todo - Partes), o hacia otra superclase.</w:t>
      </w:r>
    </w:p>
    <w:sectPr w:rsidR="00066963" w:rsidRPr="00CA62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E0" w:rsidRDefault="00E867E0" w:rsidP="00066963">
      <w:pPr>
        <w:spacing w:after="0" w:line="240" w:lineRule="auto"/>
      </w:pPr>
      <w:r>
        <w:separator/>
      </w:r>
    </w:p>
  </w:endnote>
  <w:endnote w:type="continuationSeparator" w:id="0">
    <w:p w:rsidR="00E867E0" w:rsidRDefault="00E867E0" w:rsidP="0006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E0" w:rsidRDefault="00E867E0" w:rsidP="00066963">
      <w:pPr>
        <w:spacing w:after="0" w:line="240" w:lineRule="auto"/>
      </w:pPr>
      <w:r>
        <w:separator/>
      </w:r>
    </w:p>
  </w:footnote>
  <w:footnote w:type="continuationSeparator" w:id="0">
    <w:p w:rsidR="00E867E0" w:rsidRDefault="00E867E0" w:rsidP="0006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963" w:rsidRDefault="00066963">
    <w:pPr>
      <w:pStyle w:val="Encabezado"/>
    </w:pPr>
    <w:r>
      <w:t>IES (Grupo 22)</w:t>
    </w:r>
    <w:r>
      <w:tab/>
    </w:r>
    <w:r>
      <w:tab/>
      <w:t>Edgar Pérez Blanco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05"/>
    <w:rsid w:val="00066963"/>
    <w:rsid w:val="001806A6"/>
    <w:rsid w:val="00221957"/>
    <w:rsid w:val="00273D8A"/>
    <w:rsid w:val="00A54F3D"/>
    <w:rsid w:val="00CA6205"/>
    <w:rsid w:val="00E8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7E3D"/>
  <w15:chartTrackingRefBased/>
  <w15:docId w15:val="{AC62E33D-7A67-48B9-A50F-1C84F94E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63"/>
  </w:style>
  <w:style w:type="paragraph" w:styleId="Piedepgina">
    <w:name w:val="footer"/>
    <w:basedOn w:val="Normal"/>
    <w:link w:val="PiedepginaCar"/>
    <w:uiPriority w:val="99"/>
    <w:unhideWhenUsed/>
    <w:rsid w:val="00066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Pérez Blanco</dc:creator>
  <cp:keywords/>
  <dc:description/>
  <cp:lastModifiedBy>Edgar Pérez Blanco</cp:lastModifiedBy>
  <cp:revision>1</cp:revision>
  <dcterms:created xsi:type="dcterms:W3CDTF">2019-03-07T14:47:00Z</dcterms:created>
  <dcterms:modified xsi:type="dcterms:W3CDTF">2019-03-07T15:31:00Z</dcterms:modified>
</cp:coreProperties>
</file>