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B6" w:rsidRDefault="00963507">
      <w:r>
        <w:t xml:space="preserve">SEL Research: </w:t>
      </w:r>
    </w:p>
    <w:p w:rsidR="00963507" w:rsidRDefault="00963507"/>
    <w:p w:rsidR="00963507" w:rsidRDefault="00963507" w:rsidP="002B69DF">
      <w:r>
        <w:t xml:space="preserve">The Impact of Enhancing Students’ Social and Emotional Learning: A Meta-Analysis of School-Based Universal Interventions. By: Durlak, </w:t>
      </w:r>
      <w:proofErr w:type="spellStart"/>
      <w:r>
        <w:t>Weissberg</w:t>
      </w:r>
      <w:proofErr w:type="spellEnd"/>
      <w:r>
        <w:t xml:space="preserve">, </w:t>
      </w:r>
      <w:proofErr w:type="spellStart"/>
      <w:r>
        <w:t>Dymnicki</w:t>
      </w:r>
      <w:proofErr w:type="spellEnd"/>
      <w:r>
        <w:t xml:space="preserve">, Taylor, </w:t>
      </w:r>
      <w:proofErr w:type="spellStart"/>
      <w:r>
        <w:t>Schellinger</w:t>
      </w:r>
      <w:proofErr w:type="spellEnd"/>
      <w:r w:rsidR="00CA1329">
        <w:t xml:space="preserve"> (2011)</w:t>
      </w:r>
    </w:p>
    <w:p w:rsidR="00963507" w:rsidRDefault="00963507" w:rsidP="002B69DF">
      <w:pPr>
        <w:pStyle w:val="ListParagraph"/>
        <w:numPr>
          <w:ilvl w:val="0"/>
          <w:numId w:val="1"/>
        </w:numPr>
      </w:pPr>
      <w:r>
        <w:t>Meta-analysis: 213 school-based, universal</w:t>
      </w:r>
      <w:r w:rsidR="002B69DF">
        <w:t xml:space="preserve"> (interventions for the entire student body)</w:t>
      </w:r>
      <w:r>
        <w:t xml:space="preserve"> SEL programs </w:t>
      </w:r>
    </w:p>
    <w:p w:rsidR="002B69DF" w:rsidRDefault="00963507" w:rsidP="002B69DF">
      <w:pPr>
        <w:pStyle w:val="ListParagraph"/>
        <w:numPr>
          <w:ilvl w:val="1"/>
          <w:numId w:val="1"/>
        </w:numPr>
      </w:pPr>
      <w:r>
        <w:t xml:space="preserve">270,034 K through high school students </w:t>
      </w:r>
    </w:p>
    <w:p w:rsidR="002B69DF" w:rsidRDefault="00963507" w:rsidP="002B69DF">
      <w:pPr>
        <w:pStyle w:val="ListParagraph"/>
        <w:numPr>
          <w:ilvl w:val="0"/>
          <w:numId w:val="1"/>
        </w:numPr>
      </w:pPr>
      <w:r>
        <w:t xml:space="preserve">Outcome: </w:t>
      </w:r>
    </w:p>
    <w:p w:rsidR="00963507" w:rsidRDefault="00963507" w:rsidP="002B69DF">
      <w:pPr>
        <w:pStyle w:val="ListParagraph"/>
        <w:numPr>
          <w:ilvl w:val="1"/>
          <w:numId w:val="1"/>
        </w:numPr>
      </w:pPr>
      <w:r>
        <w:t xml:space="preserve">Compared to controls, SEL participants significantly improved: </w:t>
      </w:r>
    </w:p>
    <w:p w:rsidR="00963507" w:rsidRDefault="00963507" w:rsidP="002B69DF">
      <w:pPr>
        <w:pStyle w:val="ListParagraph"/>
        <w:numPr>
          <w:ilvl w:val="2"/>
          <w:numId w:val="1"/>
        </w:numPr>
      </w:pPr>
      <w:r>
        <w:t xml:space="preserve">Social and emotional skills, attitudes, behavior, and academic performance </w:t>
      </w:r>
    </w:p>
    <w:p w:rsidR="00963507" w:rsidRDefault="00963507" w:rsidP="002B69DF">
      <w:pPr>
        <w:pStyle w:val="ListParagraph"/>
        <w:numPr>
          <w:ilvl w:val="2"/>
          <w:numId w:val="1"/>
        </w:numPr>
      </w:pPr>
      <w:r>
        <w:t>(11-percentile-point gain in achievement).</w:t>
      </w:r>
    </w:p>
    <w:p w:rsidR="002B69DF" w:rsidRDefault="002B69DF" w:rsidP="002B69DF">
      <w:pPr>
        <w:pStyle w:val="ListParagraph"/>
        <w:numPr>
          <w:ilvl w:val="0"/>
          <w:numId w:val="1"/>
        </w:numPr>
      </w:pPr>
      <w:r>
        <w:t xml:space="preserve">Question: </w:t>
      </w:r>
    </w:p>
    <w:p w:rsidR="002B69DF" w:rsidRDefault="002B69DF" w:rsidP="002B69DF">
      <w:pPr>
        <w:pStyle w:val="ListParagraph"/>
        <w:numPr>
          <w:ilvl w:val="1"/>
          <w:numId w:val="1"/>
        </w:numPr>
      </w:pPr>
      <w:r>
        <w:t xml:space="preserve">“Thus, we investigated whether SEL programs can be incorporate into routine educational practice; that is, can they be successfully delivered by existing school staff during the regular school day?” –p. 4 </w:t>
      </w:r>
    </w:p>
    <w:p w:rsidR="002B69DF" w:rsidRDefault="002B69DF" w:rsidP="002B69DF">
      <w:pPr>
        <w:pStyle w:val="ListParagraph"/>
        <w:numPr>
          <w:ilvl w:val="0"/>
          <w:numId w:val="1"/>
        </w:numPr>
      </w:pPr>
      <w:r>
        <w:t xml:space="preserve">Outcomes: </w:t>
      </w:r>
    </w:p>
    <w:p w:rsidR="002B69DF" w:rsidRDefault="002B69DF" w:rsidP="002B69DF">
      <w:pPr>
        <w:pStyle w:val="ListParagraph"/>
        <w:numPr>
          <w:ilvl w:val="1"/>
          <w:numId w:val="1"/>
        </w:numPr>
      </w:pPr>
      <w:r>
        <w:t>Social and emotional skills</w:t>
      </w:r>
    </w:p>
    <w:p w:rsidR="002B69DF" w:rsidRDefault="002B69DF" w:rsidP="002B69DF">
      <w:pPr>
        <w:pStyle w:val="ListParagraph"/>
        <w:numPr>
          <w:ilvl w:val="1"/>
          <w:numId w:val="1"/>
        </w:numPr>
      </w:pPr>
      <w:r>
        <w:t>Attitudes towards self and others</w:t>
      </w:r>
    </w:p>
    <w:p w:rsidR="002B69DF" w:rsidRDefault="002B69DF" w:rsidP="002B69DF">
      <w:pPr>
        <w:pStyle w:val="ListParagraph"/>
        <w:numPr>
          <w:ilvl w:val="1"/>
          <w:numId w:val="1"/>
        </w:numPr>
      </w:pPr>
      <w:r>
        <w:t>Positive social behavior</w:t>
      </w:r>
    </w:p>
    <w:p w:rsidR="002B69DF" w:rsidRDefault="002B69DF" w:rsidP="002B69DF">
      <w:pPr>
        <w:pStyle w:val="ListParagraph"/>
        <w:numPr>
          <w:ilvl w:val="1"/>
          <w:numId w:val="1"/>
        </w:numPr>
      </w:pPr>
      <w:r>
        <w:t>Conduct problems</w:t>
      </w:r>
    </w:p>
    <w:p w:rsidR="002B69DF" w:rsidRDefault="002B69DF" w:rsidP="002B69DF">
      <w:pPr>
        <w:pStyle w:val="ListParagraph"/>
        <w:numPr>
          <w:ilvl w:val="1"/>
          <w:numId w:val="1"/>
        </w:numPr>
      </w:pPr>
      <w:r>
        <w:t>Emotional distress</w:t>
      </w:r>
    </w:p>
    <w:p w:rsidR="002B69DF" w:rsidRDefault="002B69DF" w:rsidP="002B69DF">
      <w:pPr>
        <w:pStyle w:val="ListParagraph"/>
        <w:numPr>
          <w:ilvl w:val="1"/>
          <w:numId w:val="1"/>
        </w:numPr>
      </w:pPr>
      <w:r>
        <w:t>Academic performance</w:t>
      </w:r>
    </w:p>
    <w:p w:rsidR="002B69DF" w:rsidRDefault="00C5516A" w:rsidP="00C5516A">
      <w:pPr>
        <w:pStyle w:val="ListParagraph"/>
        <w:numPr>
          <w:ilvl w:val="0"/>
          <w:numId w:val="1"/>
        </w:numPr>
      </w:pPr>
      <w:r>
        <w:t>Independent Variable: Intervention Formats</w:t>
      </w:r>
    </w:p>
    <w:p w:rsidR="00C5516A" w:rsidRDefault="00C5516A" w:rsidP="00C5516A">
      <w:pPr>
        <w:pStyle w:val="ListParagraph"/>
        <w:numPr>
          <w:ilvl w:val="1"/>
          <w:numId w:val="1"/>
        </w:numPr>
      </w:pPr>
      <w:r>
        <w:t>Class by teacher</w:t>
      </w:r>
    </w:p>
    <w:p w:rsidR="00C5516A" w:rsidRDefault="00C5516A" w:rsidP="00C5516A">
      <w:pPr>
        <w:pStyle w:val="ListParagraph"/>
        <w:numPr>
          <w:ilvl w:val="2"/>
          <w:numId w:val="1"/>
        </w:numPr>
      </w:pPr>
      <w:r>
        <w:t>Most common (53%)</w:t>
      </w:r>
    </w:p>
    <w:p w:rsidR="00C5516A" w:rsidRDefault="00C5516A" w:rsidP="00C5516A">
      <w:pPr>
        <w:pStyle w:val="ListParagraph"/>
        <w:numPr>
          <w:ilvl w:val="2"/>
          <w:numId w:val="1"/>
        </w:numPr>
      </w:pPr>
      <w:r>
        <w:t>Classroom-based interventions administered by regular classroom teacher</w:t>
      </w:r>
    </w:p>
    <w:p w:rsidR="005D2CA7" w:rsidRDefault="00A61DD4" w:rsidP="00C5516A">
      <w:pPr>
        <w:pStyle w:val="ListParagraph"/>
        <w:numPr>
          <w:ilvl w:val="2"/>
          <w:numId w:val="1"/>
        </w:numPr>
      </w:pPr>
      <w:r>
        <w:t>*effective in all 6 outcomes</w:t>
      </w:r>
    </w:p>
    <w:p w:rsidR="00C5516A" w:rsidRDefault="00C5516A" w:rsidP="00C5516A">
      <w:pPr>
        <w:pStyle w:val="ListParagraph"/>
        <w:numPr>
          <w:ilvl w:val="1"/>
          <w:numId w:val="1"/>
        </w:numPr>
      </w:pPr>
      <w:r>
        <w:t>Class by non-school personnel</w:t>
      </w:r>
    </w:p>
    <w:p w:rsidR="00C5516A" w:rsidRDefault="00C5516A" w:rsidP="00C5516A">
      <w:pPr>
        <w:pStyle w:val="ListParagraph"/>
        <w:numPr>
          <w:ilvl w:val="2"/>
          <w:numId w:val="1"/>
        </w:numPr>
      </w:pPr>
      <w:r>
        <w:t>Non-school personnel, such as researcher or consultant, administered intervention</w:t>
      </w:r>
    </w:p>
    <w:p w:rsidR="00A61DD4" w:rsidRDefault="00A61DD4" w:rsidP="00C5516A">
      <w:pPr>
        <w:pStyle w:val="ListParagraph"/>
        <w:numPr>
          <w:ilvl w:val="2"/>
          <w:numId w:val="1"/>
        </w:numPr>
      </w:pPr>
      <w:r>
        <w:t xml:space="preserve">*effective in three (improved SEL </w:t>
      </w:r>
      <w:proofErr w:type="gramStart"/>
      <w:r>
        <w:t>skills,  prosocial</w:t>
      </w:r>
      <w:proofErr w:type="gramEnd"/>
      <w:r>
        <w:t xml:space="preserve"> attitudes, and reduced conduct problems)</w:t>
      </w:r>
    </w:p>
    <w:p w:rsidR="00C5516A" w:rsidRDefault="00C5516A" w:rsidP="00C5516A">
      <w:pPr>
        <w:pStyle w:val="ListParagraph"/>
        <w:numPr>
          <w:ilvl w:val="1"/>
          <w:numId w:val="1"/>
        </w:numPr>
      </w:pPr>
      <w:r>
        <w:t>Multi-component programs</w:t>
      </w:r>
    </w:p>
    <w:p w:rsidR="00C5516A" w:rsidRDefault="00A61DD4" w:rsidP="00C5516A">
      <w:pPr>
        <w:pStyle w:val="ListParagraph"/>
        <w:numPr>
          <w:ilvl w:val="2"/>
          <w:numId w:val="1"/>
        </w:numPr>
      </w:pPr>
      <w:r>
        <w:t>Typically,</w:t>
      </w:r>
      <w:r w:rsidR="00C5516A">
        <w:t xml:space="preserve"> two-components: classroom interventions with a parent </w:t>
      </w:r>
      <w:r>
        <w:t>component</w:t>
      </w:r>
      <w:r w:rsidR="00C5516A">
        <w:t xml:space="preserve"> and/or school-wide </w:t>
      </w:r>
      <w:r>
        <w:t>initiative</w:t>
      </w:r>
      <w:r w:rsidR="00C5516A">
        <w:t xml:space="preserve">. </w:t>
      </w:r>
    </w:p>
    <w:p w:rsidR="00C5516A" w:rsidRDefault="00C5516A" w:rsidP="00C5516A">
      <w:pPr>
        <w:pStyle w:val="ListParagraph"/>
        <w:numPr>
          <w:ilvl w:val="2"/>
          <w:numId w:val="1"/>
        </w:numPr>
      </w:pPr>
      <w:r>
        <w:t>i.e. homework assignment or school-wide organizational change</w:t>
      </w:r>
    </w:p>
    <w:p w:rsidR="00C5516A" w:rsidRDefault="00C5516A" w:rsidP="00C5516A">
      <w:pPr>
        <w:pStyle w:val="ListParagraph"/>
        <w:numPr>
          <w:ilvl w:val="0"/>
          <w:numId w:val="1"/>
        </w:numPr>
      </w:pPr>
      <w:r>
        <w:t>Results</w:t>
      </w:r>
    </w:p>
    <w:p w:rsidR="00C5516A" w:rsidRDefault="00C5516A" w:rsidP="00C5516A">
      <w:pPr>
        <w:pStyle w:val="ListParagraph"/>
        <w:numPr>
          <w:ilvl w:val="1"/>
          <w:numId w:val="1"/>
        </w:numPr>
      </w:pPr>
      <w:r>
        <w:t>Grand study-level mean for all 213 interventions was 0.3 which was statistically significant from zero. – p. 9</w:t>
      </w:r>
    </w:p>
    <w:p w:rsidR="00A61DD4" w:rsidRPr="00A61DD4" w:rsidRDefault="00A61DD4" w:rsidP="00C5516A">
      <w:pPr>
        <w:pStyle w:val="ListParagraph"/>
        <w:numPr>
          <w:ilvl w:val="1"/>
          <w:numId w:val="1"/>
        </w:numPr>
        <w:rPr>
          <w:highlight w:val="cyan"/>
        </w:rPr>
      </w:pPr>
      <w:r w:rsidRPr="00A61DD4">
        <w:rPr>
          <w:highlight w:val="cyan"/>
        </w:rPr>
        <w:t xml:space="preserve">Significant difference in outcomes when comparing programs that had implementation problems vs. those that did not. </w:t>
      </w:r>
    </w:p>
    <w:p w:rsidR="00A61DD4" w:rsidRDefault="00A61DD4" w:rsidP="00A61DD4">
      <w:pPr>
        <w:pStyle w:val="ListParagraph"/>
        <w:numPr>
          <w:ilvl w:val="2"/>
          <w:numId w:val="1"/>
        </w:numPr>
      </w:pPr>
      <w:r w:rsidRPr="00A61DD4">
        <w:rPr>
          <w:highlight w:val="cyan"/>
        </w:rPr>
        <w:sym w:font="Wingdings" w:char="F0E0"/>
      </w:r>
      <w:r w:rsidRPr="00A61DD4">
        <w:rPr>
          <w:highlight w:val="cyan"/>
        </w:rPr>
        <w:t xml:space="preserve"> state standards could help reduce implementation problems, thus increase positive </w:t>
      </w:r>
      <w:proofErr w:type="spellStart"/>
      <w:r w:rsidRPr="00A61DD4">
        <w:rPr>
          <w:highlight w:val="cyan"/>
        </w:rPr>
        <w:t>otucomes</w:t>
      </w:r>
      <w:proofErr w:type="spellEnd"/>
      <w:r w:rsidRPr="00A61DD4">
        <w:rPr>
          <w:highlight w:val="cyan"/>
        </w:rPr>
        <w:t xml:space="preserve"> of SEL</w:t>
      </w:r>
      <w:r>
        <w:t xml:space="preserve">. </w:t>
      </w:r>
    </w:p>
    <w:p w:rsidR="00A61DD4" w:rsidRDefault="00A61DD4" w:rsidP="00A61DD4">
      <w:pPr>
        <w:pStyle w:val="ListParagraph"/>
        <w:numPr>
          <w:ilvl w:val="1"/>
          <w:numId w:val="1"/>
        </w:numPr>
      </w:pPr>
    </w:p>
    <w:p w:rsidR="002B69DF" w:rsidRDefault="002B69DF" w:rsidP="002B69DF">
      <w:pPr>
        <w:pStyle w:val="Default"/>
      </w:pPr>
    </w:p>
    <w:p w:rsidR="002B69DF" w:rsidRDefault="002B69DF" w:rsidP="002B69DF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>“</w:t>
      </w:r>
      <w:r>
        <w:rPr>
          <w:sz w:val="22"/>
          <w:szCs w:val="22"/>
        </w:rPr>
        <w:t>Through systematic instruction, SEL skills may be taught, modeled, practiced, and applied to diverse situations so that students use them as part of their daily repertoire of behavior</w:t>
      </w:r>
      <w:r>
        <w:rPr>
          <w:sz w:val="22"/>
          <w:szCs w:val="22"/>
        </w:rPr>
        <w:t>s.” P. 3</w:t>
      </w:r>
    </w:p>
    <w:p w:rsidR="00963507" w:rsidRDefault="00963507" w:rsidP="00963507">
      <w:pPr>
        <w:pStyle w:val="Default"/>
      </w:pPr>
      <w:r>
        <w:t xml:space="preserve">The WHY: </w:t>
      </w:r>
    </w:p>
    <w:p w:rsidR="00963507" w:rsidRPr="00B07721" w:rsidRDefault="00963507" w:rsidP="00963507">
      <w:pPr>
        <w:pStyle w:val="Default"/>
        <w:numPr>
          <w:ilvl w:val="0"/>
          <w:numId w:val="2"/>
        </w:numPr>
      </w:pPr>
      <w:r>
        <w:rPr>
          <w:sz w:val="22"/>
          <w:szCs w:val="22"/>
        </w:rPr>
        <w:t xml:space="preserve">“A </w:t>
      </w:r>
      <w:r>
        <w:rPr>
          <w:sz w:val="22"/>
          <w:szCs w:val="22"/>
        </w:rPr>
        <w:t>key challenge for 21</w:t>
      </w:r>
      <w:r>
        <w:rPr>
          <w:sz w:val="14"/>
          <w:szCs w:val="14"/>
        </w:rPr>
        <w:t>st</w:t>
      </w:r>
      <w:r>
        <w:rPr>
          <w:sz w:val="22"/>
          <w:szCs w:val="22"/>
        </w:rPr>
        <w:t xml:space="preserve">-century schools involves </w:t>
      </w:r>
      <w:proofErr w:type="spellStart"/>
      <w:r>
        <w:rPr>
          <w:sz w:val="22"/>
          <w:szCs w:val="22"/>
        </w:rPr>
        <w:t>serv-ing</w:t>
      </w:r>
      <w:proofErr w:type="spellEnd"/>
      <w:r>
        <w:rPr>
          <w:sz w:val="22"/>
          <w:szCs w:val="22"/>
        </w:rPr>
        <w:t xml:space="preserve"> culturally diverse students with varied abilities and motivations for learning (Learning First Alliance, 2001). Unfortunately, many students lack social-emotional com-</w:t>
      </w:r>
      <w:proofErr w:type="spellStart"/>
      <w:r>
        <w:rPr>
          <w:sz w:val="22"/>
          <w:szCs w:val="22"/>
        </w:rPr>
        <w:t>petencies</w:t>
      </w:r>
      <w:proofErr w:type="spellEnd"/>
      <w:r>
        <w:rPr>
          <w:sz w:val="22"/>
          <w:szCs w:val="22"/>
        </w:rPr>
        <w:t xml:space="preserve"> and become less connected to school as they progress from elementary to middle to high school, and this lack of connection negatively affects their academic performance, behavior, and health (Blum &amp; </w:t>
      </w:r>
      <w:proofErr w:type="spellStart"/>
      <w:r>
        <w:rPr>
          <w:sz w:val="22"/>
          <w:szCs w:val="22"/>
        </w:rPr>
        <w:t>Libbey</w:t>
      </w:r>
      <w:proofErr w:type="spellEnd"/>
      <w:r>
        <w:rPr>
          <w:sz w:val="22"/>
          <w:szCs w:val="22"/>
        </w:rPr>
        <w:t xml:space="preserve">, 2004). In a national sample of 148,189 sixth to twelfth graders, only 29% to 45% of surveyed students reported that they had social competencies such as empathy, decision </w:t>
      </w:r>
      <w:proofErr w:type="spellStart"/>
      <w:r>
        <w:rPr>
          <w:sz w:val="22"/>
          <w:szCs w:val="22"/>
        </w:rPr>
        <w:t>mak-ing</w:t>
      </w:r>
      <w:proofErr w:type="spellEnd"/>
      <w:r>
        <w:rPr>
          <w:sz w:val="22"/>
          <w:szCs w:val="22"/>
        </w:rPr>
        <w:t>, and conflict resolution skills; and only 29% indicated that their school provided a caring, encouraging environ-</w:t>
      </w:r>
      <w:proofErr w:type="spellStart"/>
      <w:r>
        <w:rPr>
          <w:sz w:val="22"/>
          <w:szCs w:val="22"/>
        </w:rPr>
        <w:t>ment</w:t>
      </w:r>
      <w:proofErr w:type="spellEnd"/>
      <w:r>
        <w:rPr>
          <w:sz w:val="22"/>
          <w:szCs w:val="22"/>
        </w:rPr>
        <w:t xml:space="preserve"> (Benson, 2006). By high school as many as 40% to 60% of students become chronically disengaged from school (</w:t>
      </w:r>
      <w:proofErr w:type="spellStart"/>
      <w:r>
        <w:rPr>
          <w:sz w:val="22"/>
          <w:szCs w:val="22"/>
        </w:rPr>
        <w:t>Klem</w:t>
      </w:r>
      <w:proofErr w:type="spellEnd"/>
      <w:r>
        <w:rPr>
          <w:sz w:val="22"/>
          <w:szCs w:val="22"/>
        </w:rPr>
        <w:t xml:space="preserve"> &amp; Connell, 2004). Furthermore, </w:t>
      </w:r>
      <w:proofErr w:type="spellStart"/>
      <w:r>
        <w:rPr>
          <w:sz w:val="22"/>
          <w:szCs w:val="22"/>
        </w:rPr>
        <w:t>approxi-mately</w:t>
      </w:r>
      <w:proofErr w:type="spellEnd"/>
      <w:r>
        <w:rPr>
          <w:sz w:val="22"/>
          <w:szCs w:val="22"/>
        </w:rPr>
        <w:t xml:space="preserve"> 30% of high school students engage in multiple high-risk behaviors (e.g., substance use, sex, violence, de-</w:t>
      </w:r>
      <w:proofErr w:type="spellStart"/>
      <w:r>
        <w:rPr>
          <w:sz w:val="22"/>
          <w:szCs w:val="22"/>
        </w:rPr>
        <w:t>pression</w:t>
      </w:r>
      <w:proofErr w:type="spellEnd"/>
      <w:r>
        <w:rPr>
          <w:sz w:val="22"/>
          <w:szCs w:val="22"/>
        </w:rPr>
        <w:t xml:space="preserve">, attempted suicide) that interfere with school performance and jeopardize their potential for life </w:t>
      </w:r>
      <w:proofErr w:type="spellStart"/>
      <w:r>
        <w:rPr>
          <w:sz w:val="22"/>
          <w:szCs w:val="22"/>
        </w:rPr>
        <w:t>suc-cess</w:t>
      </w:r>
      <w:proofErr w:type="spellEnd"/>
      <w:r>
        <w:rPr>
          <w:sz w:val="22"/>
          <w:szCs w:val="22"/>
        </w:rPr>
        <w:t xml:space="preserve"> (Dryfoos, 1997; Eaton et al., 2008).</w:t>
      </w:r>
      <w:r>
        <w:rPr>
          <w:sz w:val="22"/>
          <w:szCs w:val="22"/>
        </w:rPr>
        <w:t xml:space="preserve">” – Durlak et. Al. </w:t>
      </w: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Look up: SEL standards for Illinois, New York, and Singapore</w:t>
      </w: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Illinois State Board of Education: </w:t>
      </w:r>
    </w:p>
    <w:p w:rsidR="00B07721" w:rsidRDefault="00B07721" w:rsidP="00B077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Incorporated SEL skill</w:t>
      </w: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</w:p>
    <w:p w:rsidR="00B07721" w:rsidRDefault="00B07721" w:rsidP="00B077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Positive Impact of Social and Emotional Learning for Kindergarten to Eighth-Grade Students </w:t>
      </w:r>
    </w:p>
    <w:p w:rsidR="00B07721" w:rsidRPr="00D75ADD" w:rsidRDefault="00CA1329" w:rsidP="00CA1329">
      <w:pPr>
        <w:pStyle w:val="Default"/>
        <w:numPr>
          <w:ilvl w:val="0"/>
          <w:numId w:val="3"/>
        </w:numPr>
      </w:pPr>
      <w:r>
        <w:rPr>
          <w:sz w:val="22"/>
          <w:szCs w:val="22"/>
        </w:rPr>
        <w:t xml:space="preserve">Payton, </w:t>
      </w:r>
      <w:proofErr w:type="spellStart"/>
      <w:r>
        <w:rPr>
          <w:sz w:val="22"/>
          <w:szCs w:val="22"/>
        </w:rPr>
        <w:t>Weissberg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Dym</w:t>
      </w:r>
      <w:proofErr w:type="spellEnd"/>
    </w:p>
    <w:p w:rsidR="00D75ADD" w:rsidRDefault="00D75ADD" w:rsidP="00D75ADD">
      <w:pPr>
        <w:pStyle w:val="Default"/>
        <w:rPr>
          <w:sz w:val="22"/>
          <w:szCs w:val="22"/>
        </w:rPr>
      </w:pPr>
    </w:p>
    <w:p w:rsidR="00D75ADD" w:rsidRPr="00D75ADD" w:rsidRDefault="00D75ADD" w:rsidP="00D75ADD">
      <w:pPr>
        <w:pStyle w:val="Default"/>
        <w:rPr>
          <w:b/>
          <w:sz w:val="22"/>
          <w:szCs w:val="22"/>
        </w:rPr>
      </w:pPr>
      <w:r w:rsidRPr="00D75ADD">
        <w:rPr>
          <w:b/>
          <w:sz w:val="22"/>
          <w:szCs w:val="22"/>
        </w:rPr>
        <w:t xml:space="preserve">Aligning Preschool through High School Social and Emotional Learning Standards: A Critical and Doable Next Step (2013) – Zinsser, </w:t>
      </w:r>
      <w:proofErr w:type="spellStart"/>
      <w:r w:rsidRPr="00D75ADD">
        <w:rPr>
          <w:b/>
          <w:sz w:val="22"/>
          <w:szCs w:val="22"/>
        </w:rPr>
        <w:t>Weissber</w:t>
      </w:r>
      <w:proofErr w:type="spellEnd"/>
      <w:r w:rsidRPr="00D75ADD">
        <w:rPr>
          <w:b/>
          <w:sz w:val="22"/>
          <w:szCs w:val="22"/>
        </w:rPr>
        <w:t xml:space="preserve">, and </w:t>
      </w:r>
      <w:proofErr w:type="spellStart"/>
      <w:r w:rsidRPr="00D75ADD">
        <w:rPr>
          <w:b/>
          <w:sz w:val="22"/>
          <w:szCs w:val="22"/>
        </w:rPr>
        <w:t>Dusenbury</w:t>
      </w:r>
      <w:proofErr w:type="spellEnd"/>
      <w:r w:rsidRPr="00D75ADD">
        <w:rPr>
          <w:b/>
          <w:sz w:val="22"/>
          <w:szCs w:val="22"/>
        </w:rPr>
        <w:t xml:space="preserve"> </w:t>
      </w:r>
    </w:p>
    <w:p w:rsidR="00D75ADD" w:rsidRDefault="00D75ADD" w:rsidP="00D75ADD">
      <w:pPr>
        <w:pStyle w:val="Default"/>
        <w:rPr>
          <w:sz w:val="22"/>
          <w:szCs w:val="22"/>
        </w:rPr>
      </w:pPr>
    </w:p>
    <w:p w:rsidR="00D75ADD" w:rsidRDefault="00D75ADD" w:rsidP="00D75ADD">
      <w:pPr>
        <w:pStyle w:val="Default"/>
      </w:pPr>
      <w:r>
        <w:t xml:space="preserve">“Indeed, although 49 states currently have free-standing standards for social and emotional development at the preschool level, only a handful of states currently have free-standing SEL standards at the K-12 level, and only three of these have free-standing SEL standards that are aligned across the whole education spectrum, preschool through high school.” P. 3 </w:t>
      </w:r>
    </w:p>
    <w:p w:rsidR="00D75ADD" w:rsidRDefault="00D75ADD" w:rsidP="00D75ADD">
      <w:pPr>
        <w:pStyle w:val="Default"/>
      </w:pPr>
    </w:p>
    <w:p w:rsidR="00D75ADD" w:rsidRDefault="00D75ADD" w:rsidP="00D75ADD">
      <w:pPr>
        <w:pStyle w:val="Default"/>
      </w:pPr>
      <w:r>
        <w:t>Illinois</w:t>
      </w:r>
    </w:p>
    <w:p w:rsidR="00D75ADD" w:rsidRDefault="00D75ADD" w:rsidP="00D75ADD">
      <w:pPr>
        <w:pStyle w:val="Default"/>
        <w:numPr>
          <w:ilvl w:val="0"/>
          <w:numId w:val="3"/>
        </w:numPr>
      </w:pPr>
      <w:r>
        <w:t>First state to adopt SEL policies</w:t>
      </w:r>
    </w:p>
    <w:p w:rsidR="00D75ADD" w:rsidRDefault="00235E8B" w:rsidP="00D75ADD">
      <w:pPr>
        <w:pStyle w:val="Default"/>
        <w:numPr>
          <w:ilvl w:val="0"/>
          <w:numId w:val="3"/>
        </w:numPr>
      </w:pPr>
      <w:r>
        <w:t>Free-standing K-12 SEL standards</w:t>
      </w:r>
    </w:p>
    <w:p w:rsidR="00235E8B" w:rsidRDefault="00235E8B" w:rsidP="00235E8B">
      <w:pPr>
        <w:pStyle w:val="Default"/>
        <w:numPr>
          <w:ilvl w:val="1"/>
          <w:numId w:val="3"/>
        </w:numPr>
      </w:pPr>
      <w:r>
        <w:lastRenderedPageBreak/>
        <w:t>Fully aligned</w:t>
      </w:r>
    </w:p>
    <w:p w:rsidR="00235E8B" w:rsidRDefault="00235E8B" w:rsidP="00235E8B">
      <w:pPr>
        <w:pStyle w:val="Default"/>
        <w:numPr>
          <w:ilvl w:val="1"/>
          <w:numId w:val="3"/>
        </w:numPr>
      </w:pPr>
      <w:r>
        <w:t>Used CASEL framework</w:t>
      </w:r>
    </w:p>
    <w:p w:rsidR="00D75ADD" w:rsidRDefault="00235E8B" w:rsidP="00235E8B">
      <w:pPr>
        <w:pStyle w:val="Default"/>
      </w:pPr>
      <w:hyperlink r:id="rId5" w:history="1">
        <w:r w:rsidRPr="003B71BD">
          <w:rPr>
            <w:rStyle w:val="Hyperlink"/>
          </w:rPr>
          <w:t>http://www.isbe.net/ils/social_emotional/standards.htm</w:t>
        </w:r>
      </w:hyperlink>
      <w:r>
        <w:t xml:space="preserve"> </w:t>
      </w:r>
    </w:p>
    <w:p w:rsidR="00235E8B" w:rsidRDefault="00235E8B" w:rsidP="00235E8B">
      <w:pPr>
        <w:pStyle w:val="Default"/>
      </w:pPr>
      <w:r>
        <w:t>Goal 1- Develop self-awareness and self-management skills to achieve school and life success</w:t>
      </w:r>
    </w:p>
    <w:p w:rsidR="00235E8B" w:rsidRDefault="00235E8B" w:rsidP="00235E8B">
      <w:pPr>
        <w:pStyle w:val="Default"/>
      </w:pPr>
      <w:r>
        <w:t>Goal 2- Use social-awareness and interpersonal skills to establish and maintain positive relationships</w:t>
      </w:r>
    </w:p>
    <w:p w:rsidR="00235E8B" w:rsidRDefault="00235E8B" w:rsidP="00235E8B">
      <w:pPr>
        <w:pStyle w:val="Default"/>
      </w:pPr>
      <w:r>
        <w:t xml:space="preserve">Goal 3- Demonstrate decision-making skills and responsible behaviors in personal, school, and community contexts. </w:t>
      </w:r>
    </w:p>
    <w:p w:rsidR="00235E8B" w:rsidRDefault="00235E8B" w:rsidP="00235E8B">
      <w:pPr>
        <w:pStyle w:val="Default"/>
      </w:pPr>
      <w:bookmarkStart w:id="0" w:name="_GoBack"/>
      <w:bookmarkEnd w:id="0"/>
    </w:p>
    <w:p w:rsidR="00D75ADD" w:rsidRDefault="00D75ADD" w:rsidP="00D75ADD">
      <w:pPr>
        <w:pStyle w:val="Default"/>
      </w:pPr>
      <w:proofErr w:type="spellStart"/>
      <w:r>
        <w:t>Dusenbury</w:t>
      </w:r>
      <w:proofErr w:type="spellEnd"/>
      <w:r>
        <w:t xml:space="preserve"> et al. </w:t>
      </w:r>
    </w:p>
    <w:p w:rsidR="00D75ADD" w:rsidRDefault="00D75ADD" w:rsidP="00D75ADD">
      <w:pPr>
        <w:pStyle w:val="Default"/>
      </w:pPr>
      <w:r>
        <w:t xml:space="preserve">SEL learning standards should: </w:t>
      </w:r>
    </w:p>
    <w:p w:rsidR="00D75ADD" w:rsidRDefault="00D75ADD" w:rsidP="00D75ADD">
      <w:pPr>
        <w:pStyle w:val="Default"/>
      </w:pPr>
    </w:p>
    <w:sectPr w:rsidR="00D7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D151F"/>
    <w:multiLevelType w:val="hybridMultilevel"/>
    <w:tmpl w:val="2AF8F3F6"/>
    <w:lvl w:ilvl="0" w:tplc="034E08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D12CC"/>
    <w:multiLevelType w:val="hybridMultilevel"/>
    <w:tmpl w:val="C0309F72"/>
    <w:lvl w:ilvl="0" w:tplc="9078E7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36BE"/>
    <w:multiLevelType w:val="hybridMultilevel"/>
    <w:tmpl w:val="B57261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07"/>
    <w:rsid w:val="00157E28"/>
    <w:rsid w:val="00235E8B"/>
    <w:rsid w:val="002B69DF"/>
    <w:rsid w:val="005D2CA7"/>
    <w:rsid w:val="00963507"/>
    <w:rsid w:val="00A61DD4"/>
    <w:rsid w:val="00B07721"/>
    <w:rsid w:val="00BB0FBF"/>
    <w:rsid w:val="00C5516A"/>
    <w:rsid w:val="00CA1329"/>
    <w:rsid w:val="00D75ADD"/>
    <w:rsid w:val="00E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F96F"/>
  <w15:chartTrackingRefBased/>
  <w15:docId w15:val="{5937DDA3-D1CA-485C-A98F-2E7AAA79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07"/>
    <w:pPr>
      <w:ind w:left="720"/>
      <w:contextualSpacing/>
    </w:pPr>
  </w:style>
  <w:style w:type="paragraph" w:customStyle="1" w:styleId="Default">
    <w:name w:val="Default"/>
    <w:rsid w:val="00963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5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be.net/ils/social_emotional/standar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Callahan</dc:creator>
  <cp:keywords/>
  <dc:description/>
  <cp:lastModifiedBy>Kathleen Callahan</cp:lastModifiedBy>
  <cp:revision>3</cp:revision>
  <dcterms:created xsi:type="dcterms:W3CDTF">2016-08-09T19:16:00Z</dcterms:created>
  <dcterms:modified xsi:type="dcterms:W3CDTF">2016-08-09T23:31:00Z</dcterms:modified>
</cp:coreProperties>
</file>