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5222" w14:textId="7D24D1D8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  <w:r w:rsidRPr="00C45F8F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P</w:t>
      </w:r>
      <w:proofErr w:type="gramStart"/>
      <w:r w:rsidRPr="00C45F8F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1 :</w:t>
      </w:r>
      <w:proofErr w:type="gramEnd"/>
      <w:r w:rsidRPr="00C45F8F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 xml:space="preserve">  Task: Supporting  tools and environments.</w:t>
      </w:r>
    </w:p>
    <w:p w14:paraId="0893508C" w14:textId="5D304A0E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218DD5D1" w14:textId="29ED7AD0" w:rsidR="00C45F8F" w:rsidRPr="00C45F8F" w:rsidRDefault="00C52620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52620"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2003C" wp14:editId="1D10D5F9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638800" cy="8686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0D1F" w14:textId="77777777" w:rsidR="00C52620" w:rsidRPr="00C45F8F" w:rsidRDefault="00C52620" w:rsidP="00C5262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5"/>
                                <w:szCs w:val="25"/>
                                <w:lang w:eastAsia="en-GB"/>
                              </w:rPr>
                            </w:pPr>
                            <w:r w:rsidRPr="00C45F8F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5"/>
                                <w:szCs w:val="25"/>
                                <w:lang w:eastAsia="en-GB"/>
                              </w:rPr>
                              <w:t>Case Tools and IDE’s</w:t>
                            </w:r>
                          </w:p>
                          <w:p w14:paraId="09697392" w14:textId="5615D163" w:rsidR="00C52620" w:rsidRPr="00C45F8F" w:rsidRDefault="00C52620" w:rsidP="00C5262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</w:pPr>
                            <w:r w:rsidRPr="00C45F8F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  <w:t xml:space="preserve">(Integrated Development Environment) are software </w:t>
                            </w:r>
                          </w:p>
                          <w:p w14:paraId="2D83694E" w14:textId="77777777" w:rsidR="00C52620" w:rsidRPr="00C45F8F" w:rsidRDefault="00C52620" w:rsidP="00C5262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</w:pPr>
                            <w:r w:rsidRPr="00C45F8F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  <w:t xml:space="preserve">tools that enable software developers to quickly build, test and deploy a </w:t>
                            </w:r>
                          </w:p>
                          <w:p w14:paraId="256B90D5" w14:textId="77777777" w:rsidR="00C52620" w:rsidRDefault="00C52620" w:rsidP="00C5262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</w:pPr>
                            <w:r w:rsidRPr="00C45F8F">
                              <w:rPr>
                                <w:rFonts w:ascii="Arial" w:eastAsia="Times New Roman" w:hAnsi="Arial" w:cs="Arial"/>
                                <w:sz w:val="25"/>
                                <w:szCs w:val="25"/>
                                <w:lang w:eastAsia="en-GB"/>
                              </w:rPr>
                              <w:t>programmed solution.</w:t>
                            </w:r>
                          </w:p>
                          <w:p w14:paraId="4268ABDC" w14:textId="755196DF" w:rsidR="00C52620" w:rsidRDefault="00C52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20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5pt;width:444pt;height:6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">
                <v:textbox>
                  <w:txbxContent>
                    <w:p w14:paraId="49290D1F" w14:textId="77777777" w:rsidR="00C52620" w:rsidRPr="00C45F8F" w:rsidRDefault="00C52620" w:rsidP="00C5262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5"/>
                          <w:szCs w:val="25"/>
                          <w:lang w:eastAsia="en-GB"/>
                        </w:rPr>
                      </w:pPr>
                      <w:r w:rsidRPr="00C45F8F">
                        <w:rPr>
                          <w:rFonts w:ascii="Arial" w:eastAsia="Times New Roman" w:hAnsi="Arial" w:cs="Arial"/>
                          <w:b/>
                          <w:bCs/>
                          <w:sz w:val="25"/>
                          <w:szCs w:val="25"/>
                          <w:lang w:eastAsia="en-GB"/>
                        </w:rPr>
                        <w:t>Case Tools and IDE’s</w:t>
                      </w:r>
                    </w:p>
                    <w:p w14:paraId="09697392" w14:textId="5615D163" w:rsidR="00C52620" w:rsidRPr="00C45F8F" w:rsidRDefault="00C52620" w:rsidP="00C5262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</w:pPr>
                      <w:r w:rsidRPr="00C45F8F"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  <w:t xml:space="preserve">(Integrated Development Environment) are software </w:t>
                      </w:r>
                    </w:p>
                    <w:p w14:paraId="2D83694E" w14:textId="77777777" w:rsidR="00C52620" w:rsidRPr="00C45F8F" w:rsidRDefault="00C52620" w:rsidP="00C5262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</w:pPr>
                      <w:r w:rsidRPr="00C45F8F"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  <w:t xml:space="preserve">tools that enable software developers to quickly build, test and deploy a </w:t>
                      </w:r>
                    </w:p>
                    <w:p w14:paraId="256B90D5" w14:textId="77777777" w:rsidR="00C52620" w:rsidRDefault="00C52620" w:rsidP="00C5262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</w:pPr>
                      <w:r w:rsidRPr="00C45F8F">
                        <w:rPr>
                          <w:rFonts w:ascii="Arial" w:eastAsia="Times New Roman" w:hAnsi="Arial" w:cs="Arial"/>
                          <w:sz w:val="25"/>
                          <w:szCs w:val="25"/>
                          <w:lang w:eastAsia="en-GB"/>
                        </w:rPr>
                        <w:t>programmed solution.</w:t>
                      </w:r>
                    </w:p>
                    <w:p w14:paraId="4268ABDC" w14:textId="755196DF" w:rsidR="00C52620" w:rsidRDefault="00C52620"/>
                  </w:txbxContent>
                </v:textbox>
                <w10:wrap type="square" anchorx="margin"/>
              </v:shape>
            </w:pict>
          </mc:Fallback>
        </mc:AlternateContent>
      </w:r>
      <w:r w:rsidR="00C45F8F" w:rsidRPr="00C45F8F"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</w:p>
    <w:p w14:paraId="5051F628" w14:textId="168D50BC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45F8F">
        <w:rPr>
          <w:rFonts w:ascii="Arial" w:eastAsia="Times New Roman" w:hAnsi="Arial" w:cs="Arial"/>
          <w:sz w:val="25"/>
          <w:szCs w:val="25"/>
          <w:lang w:eastAsia="en-GB"/>
        </w:rPr>
        <w:t>Find out the meaning of the following Key Terms:</w:t>
      </w:r>
    </w:p>
    <w:p w14:paraId="0E28BAC6" w14:textId="5FDFA273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45F8F">
        <w:rPr>
          <w:rFonts w:ascii="Arial" w:eastAsia="Times New Roman" w:hAnsi="Arial" w:cs="Arial"/>
          <w:sz w:val="25"/>
          <w:szCs w:val="25"/>
          <w:lang w:eastAsia="en-GB"/>
        </w:rPr>
        <w:t xml:space="preserve">Case Tools cover different aspects of the software design and development </w:t>
      </w:r>
    </w:p>
    <w:p w14:paraId="4B91F7B3" w14:textId="45ED1309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45F8F">
        <w:rPr>
          <w:rFonts w:ascii="Arial" w:eastAsia="Times New Roman" w:hAnsi="Arial" w:cs="Arial"/>
          <w:sz w:val="25"/>
          <w:szCs w:val="25"/>
          <w:lang w:eastAsia="en-GB"/>
        </w:rPr>
        <w:t>process. Complete the following table</w:t>
      </w:r>
    </w:p>
    <w:p w14:paraId="625EEE00" w14:textId="32EE3EFE" w:rsidR="00C45F8F" w:rsidRDefault="00C4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7073"/>
      </w:tblGrid>
      <w:tr w:rsidR="00C45F8F" w14:paraId="58746631" w14:textId="77777777" w:rsidTr="005E0F04">
        <w:trPr>
          <w:trHeight w:val="276"/>
        </w:trPr>
        <w:tc>
          <w:tcPr>
            <w:tcW w:w="1811" w:type="dxa"/>
          </w:tcPr>
          <w:p w14:paraId="330EC2BF" w14:textId="5C12526D" w:rsidR="00C45F8F" w:rsidRPr="00C45F8F" w:rsidRDefault="00C45F8F">
            <w:pPr>
              <w:rPr>
                <w:b/>
                <w:bCs/>
                <w:sz w:val="28"/>
                <w:szCs w:val="28"/>
              </w:rPr>
            </w:pPr>
            <w:r w:rsidRPr="00C45F8F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7073" w:type="dxa"/>
          </w:tcPr>
          <w:p w14:paraId="5851E2BE" w14:textId="7F070C63" w:rsidR="00C45F8F" w:rsidRPr="00C45F8F" w:rsidRDefault="00C45F8F">
            <w:pPr>
              <w:rPr>
                <w:b/>
                <w:bCs/>
                <w:sz w:val="28"/>
                <w:szCs w:val="28"/>
              </w:rPr>
            </w:pPr>
            <w:r w:rsidRPr="00C45F8F">
              <w:rPr>
                <w:b/>
                <w:bCs/>
                <w:sz w:val="28"/>
                <w:szCs w:val="28"/>
              </w:rPr>
              <w:t>Creates</w:t>
            </w:r>
          </w:p>
        </w:tc>
      </w:tr>
      <w:tr w:rsidR="00C45F8F" w14:paraId="086EA5A2" w14:textId="77777777" w:rsidTr="005E0F04">
        <w:trPr>
          <w:trHeight w:val="947"/>
        </w:trPr>
        <w:tc>
          <w:tcPr>
            <w:tcW w:w="1811" w:type="dxa"/>
          </w:tcPr>
          <w:p w14:paraId="46B3A01F" w14:textId="536F5EEB" w:rsidR="00C45F8F" w:rsidRPr="00C52620" w:rsidRDefault="00C45F8F">
            <w:pPr>
              <w:rPr>
                <w:rFonts w:ascii="Arial" w:hAnsi="Arial" w:cs="Arial"/>
                <w:sz w:val="25"/>
                <w:szCs w:val="25"/>
              </w:rPr>
            </w:pPr>
            <w:r w:rsidRPr="00C52620">
              <w:rPr>
                <w:rFonts w:ascii="Arial" w:hAnsi="Arial" w:cs="Arial"/>
                <w:sz w:val="25"/>
                <w:szCs w:val="25"/>
              </w:rPr>
              <w:t>Upper-case</w:t>
            </w:r>
          </w:p>
        </w:tc>
        <w:tc>
          <w:tcPr>
            <w:tcW w:w="7073" w:type="dxa"/>
          </w:tcPr>
          <w:p w14:paraId="7412986E" w14:textId="70E16929" w:rsidR="00C45F8F" w:rsidRPr="00C52620" w:rsidRDefault="00C52620">
            <w:pPr>
              <w:rPr>
                <w:rFonts w:ascii="Arial" w:hAnsi="Arial" w:cs="Arial"/>
              </w:rPr>
            </w:pPr>
            <w:r w:rsidRPr="00C52620">
              <w:rPr>
                <w:rFonts w:ascii="Arial" w:hAnsi="Arial" w:cs="Arial"/>
              </w:rPr>
              <w:t xml:space="preserve">Converts the </w:t>
            </w:r>
            <w:r>
              <w:rPr>
                <w:rFonts w:ascii="Arial" w:hAnsi="Arial" w:cs="Arial"/>
              </w:rPr>
              <w:t xml:space="preserve">characters </w:t>
            </w:r>
            <w:r w:rsidRPr="00C52620">
              <w:rPr>
                <w:rFonts w:ascii="Arial" w:hAnsi="Arial" w:cs="Arial"/>
              </w:rPr>
              <w:t>into upper case</w:t>
            </w:r>
            <w:r>
              <w:rPr>
                <w:rFonts w:ascii="Arial" w:hAnsi="Arial" w:cs="Arial"/>
              </w:rPr>
              <w:t>, for example if you inputted “hello” it would output as “HELLO”</w:t>
            </w:r>
          </w:p>
        </w:tc>
      </w:tr>
      <w:tr w:rsidR="00C45F8F" w14:paraId="761F21DE" w14:textId="77777777" w:rsidTr="005E0F04">
        <w:trPr>
          <w:trHeight w:val="947"/>
        </w:trPr>
        <w:tc>
          <w:tcPr>
            <w:tcW w:w="1811" w:type="dxa"/>
          </w:tcPr>
          <w:p w14:paraId="04815779" w14:textId="0196126E" w:rsidR="00C45F8F" w:rsidRPr="00C52620" w:rsidRDefault="00C45F8F">
            <w:pPr>
              <w:rPr>
                <w:rFonts w:ascii="Arial" w:hAnsi="Arial" w:cs="Arial"/>
                <w:sz w:val="25"/>
                <w:szCs w:val="25"/>
              </w:rPr>
            </w:pPr>
            <w:r w:rsidRPr="00C52620">
              <w:rPr>
                <w:rFonts w:ascii="Arial" w:hAnsi="Arial" w:cs="Arial"/>
                <w:sz w:val="25"/>
                <w:szCs w:val="25"/>
              </w:rPr>
              <w:t>Lower-case</w:t>
            </w:r>
          </w:p>
        </w:tc>
        <w:tc>
          <w:tcPr>
            <w:tcW w:w="7073" w:type="dxa"/>
          </w:tcPr>
          <w:p w14:paraId="71055F1F" w14:textId="387F5340" w:rsidR="00C45F8F" w:rsidRPr="00F8605B" w:rsidRDefault="00F8605B">
            <w:pPr>
              <w:rPr>
                <w:rFonts w:ascii="Arial" w:hAnsi="Arial" w:cs="Arial"/>
              </w:rPr>
            </w:pPr>
            <w:r w:rsidRPr="00F8605B">
              <w:rPr>
                <w:rFonts w:ascii="Arial" w:hAnsi="Arial" w:cs="Arial"/>
              </w:rPr>
              <w:t>Conve</w:t>
            </w:r>
            <w:r>
              <w:rPr>
                <w:rFonts w:ascii="Arial" w:hAnsi="Arial" w:cs="Arial"/>
              </w:rPr>
              <w:t>rts the characters into lower case: if you entered “Hello”, it would output as “hello”</w:t>
            </w:r>
          </w:p>
        </w:tc>
      </w:tr>
      <w:tr w:rsidR="00C45F8F" w14:paraId="3688B5D8" w14:textId="77777777" w:rsidTr="005E0F04">
        <w:trPr>
          <w:trHeight w:val="1174"/>
        </w:trPr>
        <w:tc>
          <w:tcPr>
            <w:tcW w:w="1811" w:type="dxa"/>
          </w:tcPr>
          <w:p w14:paraId="23633A5C" w14:textId="1618497C" w:rsidR="005E0F04" w:rsidRPr="005E0F04" w:rsidRDefault="00C45F8F" w:rsidP="005E0F04">
            <w:pPr>
              <w:rPr>
                <w:rFonts w:ascii="Arial" w:hAnsi="Arial" w:cs="Arial"/>
                <w:sz w:val="25"/>
                <w:szCs w:val="25"/>
              </w:rPr>
            </w:pPr>
            <w:r w:rsidRPr="00C52620">
              <w:rPr>
                <w:rFonts w:ascii="Arial" w:hAnsi="Arial" w:cs="Arial"/>
                <w:sz w:val="25"/>
                <w:szCs w:val="25"/>
              </w:rPr>
              <w:t>Integrated case</w:t>
            </w:r>
          </w:p>
        </w:tc>
        <w:tc>
          <w:tcPr>
            <w:tcW w:w="7073" w:type="dxa"/>
          </w:tcPr>
          <w:p w14:paraId="30C2A6E0" w14:textId="3F40354B" w:rsidR="00C45F8F" w:rsidRPr="00F8605B" w:rsidRDefault="005E0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use both upper and lower case</w:t>
            </w:r>
          </w:p>
        </w:tc>
      </w:tr>
    </w:tbl>
    <w:p w14:paraId="2899B6BC" w14:textId="5CC50B05" w:rsidR="000C63DC" w:rsidRDefault="00201735"/>
    <w:p w14:paraId="57E5DDA6" w14:textId="77777777" w:rsidR="00C45F8F" w:rsidRP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C45F8F">
        <w:rPr>
          <w:rFonts w:ascii="Arial" w:eastAsia="Times New Roman" w:hAnsi="Arial" w:cs="Arial"/>
          <w:sz w:val="25"/>
          <w:szCs w:val="25"/>
          <w:lang w:eastAsia="en-GB"/>
        </w:rPr>
        <w:t>IDE – An IDE typically consists of the following development tools – explain each</w:t>
      </w:r>
    </w:p>
    <w:p w14:paraId="5B321E37" w14:textId="77777777" w:rsid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11FE1919" w14:textId="77777777" w:rsidR="00C45F8F" w:rsidRDefault="00C45F8F" w:rsidP="00C45F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6284"/>
      </w:tblGrid>
      <w:tr w:rsidR="00A14452" w14:paraId="1D7A1713" w14:textId="77777777" w:rsidTr="00C45F8F">
        <w:tc>
          <w:tcPr>
            <w:tcW w:w="4508" w:type="dxa"/>
          </w:tcPr>
          <w:p w14:paraId="4BA89258" w14:textId="540E038A" w:rsidR="00C45F8F" w:rsidRPr="00C45F8F" w:rsidRDefault="00C45F8F" w:rsidP="00C45F8F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C45F8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Tool</w:t>
            </w:r>
          </w:p>
        </w:tc>
        <w:tc>
          <w:tcPr>
            <w:tcW w:w="4508" w:type="dxa"/>
          </w:tcPr>
          <w:p w14:paraId="1D032A4A" w14:textId="15750047" w:rsidR="00C45F8F" w:rsidRPr="00C45F8F" w:rsidRDefault="00C45F8F" w:rsidP="00C45F8F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C45F8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Function (include screen-print where appropriate)</w:t>
            </w:r>
          </w:p>
        </w:tc>
      </w:tr>
      <w:tr w:rsidR="00A14452" w14:paraId="1AAC2665" w14:textId="77777777" w:rsidTr="00C45F8F">
        <w:tc>
          <w:tcPr>
            <w:tcW w:w="4508" w:type="dxa"/>
          </w:tcPr>
          <w:p w14:paraId="1C3CC0C3" w14:textId="77777777" w:rsidR="00C45F8F" w:rsidRP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Visual editor</w:t>
            </w:r>
          </w:p>
          <w:p w14:paraId="6FD40499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33C15379" w14:textId="1A52B9B5" w:rsidR="00C45F8F" w:rsidRDefault="00F8503C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To can edit the text </w:t>
            </w:r>
            <w:r w:rsidR="00322F60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visually, you can see how it has been edited</w:t>
            </w:r>
            <w:r w:rsidR="00322F60" w:rsidRPr="00322F60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drawing>
                <wp:inline distT="0" distB="0" distL="0" distR="0" wp14:anchorId="5FE5F655" wp14:editId="6530625F">
                  <wp:extent cx="2820396" cy="1965960"/>
                  <wp:effectExtent l="0" t="0" r="0" b="0"/>
                  <wp:docPr id="1" name="Picture 1" descr="VisualEdi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ualEdi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299" cy="1986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452" w14:paraId="332C5352" w14:textId="77777777" w:rsidTr="00C45F8F">
        <w:tc>
          <w:tcPr>
            <w:tcW w:w="4508" w:type="dxa"/>
          </w:tcPr>
          <w:p w14:paraId="44D4C125" w14:textId="77777777" w:rsidR="00C45F8F" w:rsidRP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Text editor</w:t>
            </w:r>
          </w:p>
          <w:p w14:paraId="5949B793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0FBC40ED" w14:textId="77777777" w:rsidR="00C45F8F" w:rsidRDefault="000E4766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Allows you to </w:t>
            </w:r>
            <w:r w:rsidR="00485EFE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open, view and edit plain text</w:t>
            </w:r>
            <w:r w:rsidR="0033696C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. Does not add formatting </w:t>
            </w:r>
            <w:r w:rsidR="006B2CED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but focuses on editing functions.</w:t>
            </w:r>
          </w:p>
          <w:p w14:paraId="7C1455CB" w14:textId="134BE963" w:rsidR="00914299" w:rsidRDefault="00335A18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6703A0" wp14:editId="21BDA61F">
                  <wp:extent cx="3853180" cy="2392680"/>
                  <wp:effectExtent l="0" t="0" r="0" b="7620"/>
                  <wp:docPr id="3" name="Picture 3" descr="Text edi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xt edi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982" cy="240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452" w14:paraId="5AC83594" w14:textId="77777777" w:rsidTr="00C45F8F">
        <w:tc>
          <w:tcPr>
            <w:tcW w:w="4508" w:type="dxa"/>
          </w:tcPr>
          <w:p w14:paraId="4769F43D" w14:textId="77777777" w:rsidR="00C45F8F" w:rsidRP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lastRenderedPageBreak/>
              <w:t>Compiler</w:t>
            </w:r>
          </w:p>
          <w:p w14:paraId="46852CF5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7E15425A" w14:textId="77777777" w:rsidR="00C45F8F" w:rsidRDefault="00C54860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This is a special </w:t>
            </w:r>
            <w:r w:rsidR="006A74F2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program that processes statements written I a particular language and turns them into code</w:t>
            </w:r>
            <w:r w:rsidR="00D247D5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 so that the computer can process them.</w:t>
            </w:r>
          </w:p>
          <w:p w14:paraId="7E1A875F" w14:textId="141AF956" w:rsidR="00A14452" w:rsidRDefault="00A14452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742A284" wp14:editId="153F5659">
                  <wp:extent cx="3329480" cy="1901190"/>
                  <wp:effectExtent l="0" t="0" r="0" b="0"/>
                  <wp:docPr id="4" name="Picture 4" descr="I wrote a programming language. Here’s how you can, to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 wrote a programming language. Here’s how you can, to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35" cy="191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452" w14:paraId="14153300" w14:textId="77777777" w:rsidTr="00C45F8F">
        <w:tc>
          <w:tcPr>
            <w:tcW w:w="4508" w:type="dxa"/>
          </w:tcPr>
          <w:p w14:paraId="0B1BA24F" w14:textId="77777777" w:rsidR="00C45F8F" w:rsidRP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Linker</w:t>
            </w:r>
          </w:p>
          <w:p w14:paraId="4DBC6886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5002BCE3" w14:textId="6E2E4344" w:rsidR="00C45F8F" w:rsidRDefault="006D3721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Takes </w:t>
            </w:r>
            <w:r w:rsidR="008B0BF4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one or more object files and </w:t>
            </w:r>
            <w:r w:rsidR="00715D67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combines them into one executable file, library file or ‘object’ file. </w:t>
            </w:r>
          </w:p>
        </w:tc>
      </w:tr>
      <w:tr w:rsidR="00A14452" w14:paraId="488256A5" w14:textId="77777777" w:rsidTr="00C45F8F">
        <w:tc>
          <w:tcPr>
            <w:tcW w:w="4508" w:type="dxa"/>
          </w:tcPr>
          <w:p w14:paraId="465BC6B3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Debug facilities</w:t>
            </w:r>
          </w:p>
          <w:p w14:paraId="0C523502" w14:textId="14D4E4D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4974D8E5" w14:textId="77777777" w:rsidR="00C45F8F" w:rsidRDefault="007623FD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Includes the ability to </w:t>
            </w:r>
            <w:r w:rsidR="002D57F7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run or to stop the program at specific points. It can also display the </w:t>
            </w:r>
            <w:r w:rsidR="00C71A6D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contents of memory, CPU registers or disk drives</w:t>
            </w:r>
            <w:r w:rsidR="00660EDA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 and modify memory</w:t>
            </w:r>
            <w:r w:rsidR="00F62E56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 or register </w:t>
            </w:r>
            <w:r w:rsidR="0033213E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contents</w:t>
            </w:r>
            <w:r w:rsidR="00F62E56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.</w:t>
            </w:r>
          </w:p>
          <w:p w14:paraId="48C8556F" w14:textId="72282C3A" w:rsidR="0033213E" w:rsidRDefault="0033213E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FBD729B" wp14:editId="756EA082">
                  <wp:extent cx="3299511" cy="2543175"/>
                  <wp:effectExtent l="0" t="0" r="0" b="0"/>
                  <wp:docPr id="5" name="Picture 5" descr="Debugging the Eclipse IDE for Java Developers | The Eclipse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bugging the Eclipse IDE for Java Developers | The Eclipse Found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449" cy="255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452" w14:paraId="3C309BC8" w14:textId="77777777" w:rsidTr="00C45F8F">
        <w:tc>
          <w:tcPr>
            <w:tcW w:w="4508" w:type="dxa"/>
          </w:tcPr>
          <w:p w14:paraId="1A7BA77B" w14:textId="77777777" w:rsidR="00C45F8F" w:rsidRP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 w:rsidRPr="00C45F8F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lastRenderedPageBreak/>
              <w:t>Help system</w:t>
            </w:r>
          </w:p>
          <w:p w14:paraId="4B42D12E" w14:textId="77777777" w:rsidR="00C45F8F" w:rsidRDefault="00C45F8F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</w:p>
        </w:tc>
        <w:tc>
          <w:tcPr>
            <w:tcW w:w="4508" w:type="dxa"/>
          </w:tcPr>
          <w:p w14:paraId="5D5FB85C" w14:textId="739FAEFD" w:rsidR="00C45F8F" w:rsidRDefault="0059025A" w:rsidP="00C45F8F">
            <w:pPr>
              <w:rPr>
                <w:rFonts w:ascii="Arial" w:eastAsia="Times New Roman" w:hAnsi="Arial" w:cs="Arial"/>
                <w:sz w:val="25"/>
                <w:szCs w:val="25"/>
                <w:lang w:eastAsia="en-GB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You can access </w:t>
            </w:r>
            <w:r w:rsidR="00C672A4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the latest information, </w:t>
            </w:r>
            <w:proofErr w:type="gramStart"/>
            <w:r w:rsidR="00C672A4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videos</w:t>
            </w:r>
            <w:proofErr w:type="gramEnd"/>
            <w:r w:rsidR="00C672A4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 xml:space="preserve"> and helpful links and if there is no internet connection then it will display the </w:t>
            </w:r>
            <w:r w:rsidR="00745F53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local help that is installed on your compu</w:t>
            </w:r>
            <w:r w:rsidR="004D1FA0">
              <w:rPr>
                <w:rFonts w:ascii="Arial" w:eastAsia="Times New Roman" w:hAnsi="Arial" w:cs="Arial"/>
                <w:sz w:val="25"/>
                <w:szCs w:val="25"/>
                <w:lang w:eastAsia="en-GB"/>
              </w:rPr>
              <w:t>ter.</w:t>
            </w:r>
          </w:p>
        </w:tc>
      </w:tr>
    </w:tbl>
    <w:p w14:paraId="5F8A38E8" w14:textId="77777777" w:rsidR="00C45F8F" w:rsidRDefault="00C45F8F"/>
    <w:sectPr w:rsidR="00C4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8F"/>
    <w:rsid w:val="000E4766"/>
    <w:rsid w:val="002D57F7"/>
    <w:rsid w:val="00322F60"/>
    <w:rsid w:val="0033213E"/>
    <w:rsid w:val="00335A18"/>
    <w:rsid w:val="0033696C"/>
    <w:rsid w:val="00485EFE"/>
    <w:rsid w:val="00493E1C"/>
    <w:rsid w:val="004D1FA0"/>
    <w:rsid w:val="0059025A"/>
    <w:rsid w:val="005E0F04"/>
    <w:rsid w:val="00601D50"/>
    <w:rsid w:val="00660EDA"/>
    <w:rsid w:val="0068030F"/>
    <w:rsid w:val="006A74F2"/>
    <w:rsid w:val="006B2CED"/>
    <w:rsid w:val="006D3721"/>
    <w:rsid w:val="00715D67"/>
    <w:rsid w:val="00745F53"/>
    <w:rsid w:val="007623FD"/>
    <w:rsid w:val="008B0BF4"/>
    <w:rsid w:val="00914299"/>
    <w:rsid w:val="00A14452"/>
    <w:rsid w:val="00B35AE6"/>
    <w:rsid w:val="00C05D2D"/>
    <w:rsid w:val="00C45F8F"/>
    <w:rsid w:val="00C52620"/>
    <w:rsid w:val="00C54860"/>
    <w:rsid w:val="00C672A4"/>
    <w:rsid w:val="00C71A6D"/>
    <w:rsid w:val="00D247D5"/>
    <w:rsid w:val="00F62E56"/>
    <w:rsid w:val="00F8503C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D79A"/>
  <w15:chartTrackingRefBased/>
  <w15:docId w15:val="{60F23C29-2A32-4734-87B8-B3C9208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52A6045BE684F83318D9D8A5CF1AA" ma:contentTypeVersion="12" ma:contentTypeDescription="Create a new document." ma:contentTypeScope="" ma:versionID="f23d38a44c224f77e9904aeff2c296be">
  <xsd:schema xmlns:xsd="http://www.w3.org/2001/XMLSchema" xmlns:xs="http://www.w3.org/2001/XMLSchema" xmlns:p="http://schemas.microsoft.com/office/2006/metadata/properties" xmlns:ns3="839011a9-fbbb-415d-a9b0-b38467d89a07" xmlns:ns4="0f5ddf12-a067-408e-9b06-1f379e65898f" targetNamespace="http://schemas.microsoft.com/office/2006/metadata/properties" ma:root="true" ma:fieldsID="751f2a4d3f7d59892b2976949646c4da" ns3:_="" ns4:_="">
    <xsd:import namespace="839011a9-fbbb-415d-a9b0-b38467d89a07"/>
    <xsd:import namespace="0f5ddf12-a067-408e-9b06-1f379e658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011a9-fbbb-415d-a9b0-b38467d89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ddf12-a067-408e-9b06-1f379e658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E0CF9-20B1-47E9-A259-3D51563E2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DA1DF-FA1C-4CB4-AFE0-6D17552D1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011a9-fbbb-415d-a9b0-b38467d89a07"/>
    <ds:schemaRef ds:uri="0f5ddf12-a067-408e-9b06-1f379e658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8F806A-9D9B-4B9C-A108-928213815A78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0f5ddf12-a067-408e-9b06-1f379e65898f"/>
    <ds:schemaRef ds:uri="http://schemas.microsoft.com/office/infopath/2007/PartnerControls"/>
    <ds:schemaRef ds:uri="839011a9-fbbb-415d-a9b0-b38467d89a0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Foster</dc:creator>
  <cp:keywords/>
  <dc:description/>
  <cp:lastModifiedBy>Rhiannon Foster</cp:lastModifiedBy>
  <cp:revision>2</cp:revision>
  <dcterms:created xsi:type="dcterms:W3CDTF">2020-10-08T08:23:00Z</dcterms:created>
  <dcterms:modified xsi:type="dcterms:W3CDTF">2020-10-08T08:23:00Z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0x01010065552A6045BE684F83318D9D8A5CF1AA</vt:lpwstr>
  </property>
</Properties>
</file>