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3CEA" w14:textId="77777777" w:rsidR="003B766B" w:rsidRPr="000E5FE4" w:rsidRDefault="000E5FE4">
      <w:pPr>
        <w:rPr>
          <w:b/>
        </w:rPr>
      </w:pPr>
      <w:r w:rsidRPr="000E5FE4">
        <w:rPr>
          <w:b/>
        </w:rPr>
        <w:t>Asset Contract</w:t>
      </w:r>
      <w:r w:rsidR="000D382E">
        <w:rPr>
          <w:b/>
        </w:rPr>
        <w:t xml:space="preserve"> / FAQ</w:t>
      </w:r>
    </w:p>
    <w:p w14:paraId="1166A41E" w14:textId="77777777" w:rsidR="000E5FE4" w:rsidRDefault="000E5FE4"/>
    <w:p w14:paraId="29B2D4D6" w14:textId="77777777" w:rsidR="000E5FE4" w:rsidRDefault="000E5FE4">
      <w:r>
        <w:t>This document describes the contractual agreement for the management and sale of the asset referred to by the Artemis symbol &lt;SYMBOL&gt;.</w:t>
      </w:r>
    </w:p>
    <w:p w14:paraId="4C9BE996" w14:textId="77777777" w:rsidR="000E5FE4" w:rsidRDefault="000E5FE4"/>
    <w:p w14:paraId="145D0326" w14:textId="77777777" w:rsidR="000E5FE4" w:rsidRDefault="000E5FE4">
      <w:r>
        <w:t>When the asset will be sold</w:t>
      </w:r>
      <w:r w:rsidR="000D382E">
        <w:t>?</w:t>
      </w:r>
    </w:p>
    <w:p w14:paraId="4F4E929C" w14:textId="77777777" w:rsidR="009F3D26" w:rsidRDefault="009F3D26">
      <w:r>
        <w:t xml:space="preserve">Not before nine years and before ten years from the date of shares in the asset being issued and distributed. </w:t>
      </w:r>
    </w:p>
    <w:p w14:paraId="145B414B" w14:textId="77777777" w:rsidR="000E5FE4" w:rsidRDefault="000E5FE4"/>
    <w:p w14:paraId="0BE48CD4" w14:textId="77777777" w:rsidR="000E5FE4" w:rsidRDefault="000E5FE4">
      <w:r>
        <w:t>How the asset will be sold</w:t>
      </w:r>
      <w:r w:rsidR="000D382E">
        <w:t>?</w:t>
      </w:r>
    </w:p>
    <w:p w14:paraId="59FB456E" w14:textId="77777777" w:rsidR="009F3D26" w:rsidRDefault="009F3D26">
      <w:r>
        <w:t>The asset will be sold at public auction using a top-auction house: one where it might reasonably be expected to obtain a good market price for the asset</w:t>
      </w:r>
    </w:p>
    <w:p w14:paraId="17A37171" w14:textId="77777777" w:rsidR="000E5FE4" w:rsidRDefault="000E5FE4"/>
    <w:p w14:paraId="7443C5C7" w14:textId="77777777" w:rsidR="000E5FE4" w:rsidRDefault="000E5FE4">
      <w:r>
        <w:t>How the proceeds from the sale will be distributed</w:t>
      </w:r>
      <w:r w:rsidR="000D382E">
        <w:t>?</w:t>
      </w:r>
    </w:p>
    <w:p w14:paraId="6707594E" w14:textId="77777777" w:rsidR="009F3D26" w:rsidRDefault="009F3D26">
      <w:r>
        <w:t>The proceeds will be distributed to shareholders of the asset in direct proportion to the percentage of shares that are owned.</w:t>
      </w:r>
    </w:p>
    <w:p w14:paraId="1FF9E279" w14:textId="77777777" w:rsidR="009F3D26" w:rsidRDefault="009F3D26">
      <w:r>
        <w:t>The proceeds will be made available via the</w:t>
      </w:r>
      <w:r w:rsidR="000D382E">
        <w:t xml:space="preserve"> shareholders Artemis account.</w:t>
      </w:r>
    </w:p>
    <w:p w14:paraId="50720D54" w14:textId="77777777" w:rsidR="000E5FE4" w:rsidRDefault="000E5FE4"/>
    <w:p w14:paraId="42763365" w14:textId="77777777" w:rsidR="000E5FE4" w:rsidRDefault="000E5FE4">
      <w:r>
        <w:t xml:space="preserve">Currency </w:t>
      </w:r>
      <w:r w:rsidR="000D382E">
        <w:t>conversion</w:t>
      </w:r>
      <w:r>
        <w:t xml:space="preserve"> </w:t>
      </w:r>
    </w:p>
    <w:p w14:paraId="4B9E8866" w14:textId="77777777" w:rsidR="000D382E" w:rsidRDefault="000D382E">
      <w:r>
        <w:t>The proceeds will be distributed in the currency specified for the asset to the shareholders Artemis account. The shareholder can convert their currency holdings to an alternate currency supported by Artemis at a time of their choosing.</w:t>
      </w:r>
    </w:p>
    <w:p w14:paraId="1BE3A1AD" w14:textId="77777777" w:rsidR="000E5FE4" w:rsidRDefault="000E5FE4"/>
    <w:p w14:paraId="06BE1D8D" w14:textId="77777777" w:rsidR="000E5FE4" w:rsidRDefault="000E5FE4">
      <w:r>
        <w:t>Holding the asset in escrow</w:t>
      </w:r>
    </w:p>
    <w:p w14:paraId="46806A70" w14:textId="77777777" w:rsidR="000D382E" w:rsidRDefault="000D382E">
      <w:r>
        <w:t>From before the first shares in the asset are sold to when the asset is sold at auction, the asset will be held in escrow.</w:t>
      </w:r>
    </w:p>
    <w:p w14:paraId="478017B7" w14:textId="77777777" w:rsidR="000E5FE4" w:rsidRDefault="000E5FE4"/>
    <w:p w14:paraId="181A96D5" w14:textId="77777777" w:rsidR="000E5FE4" w:rsidRDefault="000E5FE4">
      <w:r>
        <w:t>Insurance for the asset</w:t>
      </w:r>
    </w:p>
    <w:p w14:paraId="4F192A91" w14:textId="77777777" w:rsidR="000D382E" w:rsidRDefault="000D382E">
      <w:r>
        <w:t>From before the first shares in the asset are sold to when the asset is sold at auction, the asset will be insured against theft and damage. The ins</w:t>
      </w:r>
      <w:r w:rsidR="00CD4008">
        <w:t>urance coverage will target being between the market price for the asset at the time that shares are first sold and expected market price when the asset it sold.</w:t>
      </w:r>
    </w:p>
    <w:p w14:paraId="1382D791" w14:textId="77777777" w:rsidR="000E5FE4" w:rsidRDefault="000E5FE4"/>
    <w:p w14:paraId="1D9495D1" w14:textId="77777777" w:rsidR="00CD4008" w:rsidRDefault="000E5FE4">
      <w:r>
        <w:t>Public and private display of the asset whilst in escrow</w:t>
      </w:r>
    </w:p>
    <w:p w14:paraId="684438FB" w14:textId="77777777" w:rsidR="00CD4008" w:rsidRDefault="00CD4008">
      <w:r>
        <w:t>To help improve the provenance of the asset whilst it is in escrow, it may be displayed in public or in private settings.</w:t>
      </w:r>
    </w:p>
    <w:p w14:paraId="1C4AEF05" w14:textId="77777777" w:rsidR="00CD4008" w:rsidRDefault="00CD4008"/>
    <w:p w14:paraId="01C053A2" w14:textId="77777777" w:rsidR="00CD4008" w:rsidRDefault="00CD4008">
      <w:r>
        <w:t>Unwind clause</w:t>
      </w:r>
    </w:p>
    <w:p w14:paraId="4A5525E6" w14:textId="77777777" w:rsidR="00CD4008" w:rsidRDefault="00CD4008">
      <w:r>
        <w:t>In the unlikely event that … then this contact may be unwound. In this circumstance, the seller is required to refund all buyers of the asset at the price they bought their shares for, plus providing buyers interest at two time the prime rate for the period of time that the buyer held the asset for.</w:t>
      </w:r>
    </w:p>
    <w:p w14:paraId="4B26B97D" w14:textId="77777777" w:rsidR="00AF0D4C" w:rsidRDefault="00AF0D4C"/>
    <w:p w14:paraId="27A6DF28" w14:textId="30CDD2E8" w:rsidR="00AF0D4C" w:rsidRDefault="00AF0D4C">
      <w:r>
        <w:t xml:space="preserve">All shares in the asset have to be traded and/or exchanged through Artemis. </w:t>
      </w:r>
      <w:bookmarkStart w:id="0" w:name="_GoBack"/>
      <w:bookmarkEnd w:id="0"/>
    </w:p>
    <w:p w14:paraId="3F9BBD4D" w14:textId="77777777" w:rsidR="000E5FE4" w:rsidRDefault="000E5FE4"/>
    <w:sectPr w:rsidR="000E5FE4" w:rsidSect="000838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E4"/>
    <w:rsid w:val="0008387E"/>
    <w:rsid w:val="000D382E"/>
    <w:rsid w:val="000E5FE4"/>
    <w:rsid w:val="003B766B"/>
    <w:rsid w:val="005C23FF"/>
    <w:rsid w:val="009F3D26"/>
    <w:rsid w:val="00AF0D4C"/>
    <w:rsid w:val="00CD4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E1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306</Words>
  <Characters>1750</Characters>
  <Application>Microsoft Macintosh Word</Application>
  <DocSecurity>0</DocSecurity>
  <Lines>14</Lines>
  <Paragraphs>4</Paragraphs>
  <ScaleCrop>false</ScaleCrop>
  <Company>Autodesk</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Fotherby</dc:creator>
  <cp:keywords/>
  <dc:description/>
  <cp:lastModifiedBy>Tony Fotherby</cp:lastModifiedBy>
  <cp:revision>4</cp:revision>
  <dcterms:created xsi:type="dcterms:W3CDTF">2016-08-09T18:56:00Z</dcterms:created>
  <dcterms:modified xsi:type="dcterms:W3CDTF">2016-08-10T00:27:00Z</dcterms:modified>
</cp:coreProperties>
</file>