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Tet Problem Solver</w:t>
      </w:r>
    </w:p>
    <w:p>
      <w:pPr>
        <w:jc w:val="center"/>
      </w:pPr>
      <w:r>
        <w:rPr>
          <w:i/>
          <w:sz w:val="24"/>
        </w:rPr>
        <w:t>A joyful command-line companion for small puzzles, creative prompts, and calm-in-a-crisis support.</w:t>
      </w:r>
    </w:p>
    <w:p/>
    <w:p>
      <w:pPr>
        <w:pStyle w:val="Heading1"/>
      </w:pPr>
      <w:r>
        <w:rPr>
          <w:color w:val="1F4E79"/>
        </w:rPr>
        <w:t>What it is</w:t>
      </w:r>
    </w:p>
    <w:p>
      <w:r>
        <w:t>Tet is a tiny, friendly CLI written in Python. You hand it a problem in plain language and it responds with a playful banner, a concise answer, and encouraging follow-up bullets. When it has no direct solver, it switches into upbeat brainstorming mode so momentum is never lost.</w:t>
      </w:r>
    </w:p>
    <w:p>
      <w:pPr>
        <w:pStyle w:val="Heading1"/>
      </w:pPr>
      <w:r>
        <w:rPr>
          <w:color w:val="1F4E79"/>
        </w:rPr>
        <w:t>Capabilities</w:t>
      </w:r>
    </w:p>
    <w:p>
      <w:pPr>
        <w:pStyle w:val="ListBullet"/>
      </w:pPr>
      <w:r>
        <w:rPr>
          <w:b/>
        </w:rPr>
        <w:t xml:space="preserve">Math solver: </w:t>
      </w:r>
      <w:r>
        <w:t>Safely evaluates arithmetic expressions using Python's AST (no eval). Supports +, -, *, /, //, %, ** and unary signs, returning clean integer or rounded results.</w:t>
      </w:r>
    </w:p>
    <w:p>
      <w:pPr>
        <w:pStyle w:val="ListBullet"/>
      </w:pPr>
      <w:r>
        <w:rPr>
          <w:b/>
        </w:rPr>
        <w:t xml:space="preserve">Anagram helper: </w:t>
      </w:r>
      <w:r>
        <w:t>Recognises 'anagram of &lt;word&gt;' or 'unscramble &lt;word&gt;' and suggests matching words from a curated library, with a nudge to say the options out loud.</w:t>
      </w:r>
    </w:p>
    <w:p>
      <w:pPr>
        <w:pStyle w:val="ListBullet"/>
      </w:pPr>
      <w:r>
        <w:rPr>
          <w:b/>
        </w:rPr>
        <w:t xml:space="preserve">Creative prompt builder: </w:t>
      </w:r>
      <w:r>
        <w:t>Prompt mode turns a few words into a ready-to-paste creative brief for photo, video, music, art, or poetry. Mediums auto-detect, and every brief is mobile-first and tuned for iOS web share sheets — short sentences, no markdown.</w:t>
      </w:r>
    </w:p>
    <w:p>
      <w:pPr>
        <w:pStyle w:val="ListBullet"/>
      </w:pPr>
      <w:r>
        <w:rPr>
          <w:b/>
        </w:rPr>
        <w:t xml:space="preserve">Panic support protocol: </w:t>
      </w:r>
      <w:r>
        <w:t>Detects panic / anxiety language (English and Norwegian) and returns a structured, practical protocol: grounding, paced breathing, reality checks, body reset, attention engagement, medication reminder, emergency red-flags, and aftercare.</w:t>
      </w:r>
    </w:p>
    <w:p>
      <w:pPr>
        <w:pStyle w:val="ListBullet"/>
      </w:pPr>
      <w:r>
        <w:rPr>
          <w:b/>
        </w:rPr>
        <w:t xml:space="preserve">Brainstorm fallback: </w:t>
      </w:r>
      <w:r>
        <w:t>For anything else, it breaks the challenge into bite-sized steps and encourages you to start with the easiest one.</w:t>
      </w:r>
    </w:p>
    <w:p>
      <w:pPr>
        <w:pStyle w:val="Heading1"/>
      </w:pPr>
      <w:r>
        <w:rPr>
          <w:color w:val="1F4E79"/>
        </w:rPr>
        <w:t>How to use it</w:t>
      </w:r>
    </w:p>
    <w:p>
      <w:r>
        <w:rPr>
          <w:rFonts w:ascii="Courier New" w:hAnsi="Courier New"/>
          <w:sz w:val="20"/>
        </w:rPr>
        <w:t>python app.py "2 + 3 * 4"</w:t>
      </w:r>
    </w:p>
    <w:p>
      <w:r>
        <w:rPr>
          <w:rFonts w:ascii="Courier New" w:hAnsi="Courier New"/>
          <w:sz w:val="20"/>
        </w:rPr>
        <w:t>python app.py "Unscramble an anagram of listen"</w:t>
      </w:r>
    </w:p>
    <w:p>
      <w:r>
        <w:rPr>
          <w:rFonts w:ascii="Courier New" w:hAnsi="Courier New"/>
          <w:sz w:val="20"/>
        </w:rPr>
        <w:t>python app.py "How do I get motivated for chores?"</w:t>
      </w:r>
    </w:p>
    <w:p>
      <w:r>
        <w:rPr>
          <w:rFonts w:ascii="Courier New" w:hAnsi="Courier New"/>
          <w:sz w:val="20"/>
        </w:rPr>
        <w:t>python app.py --prompt --medium photo "misty forest boardwalk at dawn"</w:t>
      </w:r>
    </w:p>
    <w:p>
      <w:r>
        <w:rPr>
          <w:rFonts w:ascii="Courier New" w:hAnsi="Courier New"/>
          <w:sz w:val="20"/>
        </w:rPr>
        <w:t>python app.py --prompt --medium music "uplifting synthwave for launch video"</w:t>
      </w:r>
    </w:p>
    <w:p>
      <w:r>
        <w:rPr>
          <w:rFonts w:ascii="Courier New" w:hAnsi="Courier New"/>
          <w:sz w:val="20"/>
        </w:rPr>
        <w:t>python app.py --prompt "poem about late-summer rain in the city"</w:t>
      </w:r>
    </w:p>
    <w:p>
      <w:pPr>
        <w:pStyle w:val="Heading1"/>
      </w:pPr>
      <w:r>
        <w:rPr>
          <w:color w:val="1F4E79"/>
        </w:rPr>
        <w:t>Project structure</w:t>
      </w:r>
    </w:p>
    <w:p>
      <w:pPr>
        <w:pStyle w:val="ListBullet"/>
      </w:pPr>
      <w:r>
        <w:rPr>
          <w:b/>
        </w:rPr>
        <w:t xml:space="preserve">app.py — </w:t>
      </w:r>
      <w:r>
        <w:t>The full CLI: solvers, creative prompt engine, and argument parsing.</w:t>
      </w:r>
    </w:p>
    <w:p>
      <w:pPr>
        <w:pStyle w:val="ListBullet"/>
      </w:pPr>
      <w:r>
        <w:rPr>
          <w:b/>
        </w:rPr>
        <w:t xml:space="preserve">backend/src/routes/auth.ts — </w:t>
      </w:r>
      <w:r>
        <w:t>Authentication routes.</w:t>
      </w:r>
    </w:p>
    <w:p>
      <w:pPr>
        <w:pStyle w:val="ListBullet"/>
      </w:pPr>
      <w:r>
        <w:rPr>
          <w:b/>
        </w:rPr>
        <w:t xml:space="preserve">frontend/src/pages/auth — </w:t>
      </w:r>
      <w:r>
        <w:t>Login and signup pages (login.tsx, signup.tsx).</w:t>
      </w:r>
    </w:p>
    <w:p>
      <w:pPr>
        <w:pStyle w:val="ListBullet"/>
      </w:pPr>
      <w:r>
        <w:rPr>
          <w:b/>
        </w:rPr>
        <w:t xml:space="preserve">frontend/src/pages/profile/[id].tsx — </w:t>
      </w:r>
      <w:r>
        <w:t>User profile page.</w:t>
      </w:r>
    </w:p>
    <w:p>
      <w:pPr>
        <w:pStyle w:val="ListBullet"/>
      </w:pPr>
      <w:r>
        <w:rPr>
          <w:b/>
        </w:rPr>
        <w:t xml:space="preserve">migrations/001_create_users.sql — </w:t>
      </w:r>
      <w:r>
        <w:t>User table migration.</w:t>
      </w:r>
    </w:p>
    <w:p>
      <w:pPr>
        <w:pStyle w:val="ListBullet"/>
      </w:pPr>
      <w:r>
        <w:rPr>
          <w:b/>
        </w:rPr>
        <w:t xml:space="preserve">tests/ — </w:t>
      </w:r>
      <w:r>
        <w:t>Test suite (test_app.py, conftest.py).</w:t>
      </w:r>
    </w:p>
    <w:p>
      <w:pPr>
        <w:pStyle w:val="Heading1"/>
      </w:pPr>
      <w:r>
        <w:rPr>
          <w:color w:val="1F4E79"/>
        </w:rPr>
        <w:t>Why it matters</w:t>
      </w:r>
    </w:p>
    <w:p>
      <w:r>
        <w:t>Tet bundles everyday usefulness with a warm, low-pressure tone. It does quick math and wordplay, scaffolds creative work for mobile-first tools, and — most importantly — offers a calm, evidence-aligned panic protocol when someone needs steady guidance. It is small, safe, and built to keep people moving forward.</w:t>
      </w:r>
    </w:p>
    <w:p>
      <w:r>
        <w:rPr>
          <w:i/>
          <w:sz w:val="18"/>
        </w:rPr>
        <w:t>Note: The panic support feature offers general self-help steps and is not a substitute for professional or emergency medical care.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