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C37D" w14:textId="527ABB0E" w:rsidR="00E868F8" w:rsidRPr="00A51EE4" w:rsidRDefault="00A51EE4">
      <w:pPr>
        <w:rPr>
          <w:b/>
          <w:bCs/>
          <w:sz w:val="32"/>
          <w:szCs w:val="32"/>
        </w:rPr>
      </w:pPr>
      <w:r w:rsidRPr="00A51EE4">
        <w:rPr>
          <w:b/>
          <w:bCs/>
          <w:sz w:val="32"/>
          <w:szCs w:val="32"/>
        </w:rPr>
        <w:t>Александр I: «Сфинкс, не разгаданный до гроба»</w:t>
      </w:r>
    </w:p>
    <w:p w14:paraId="4966F0E9" w14:textId="0B261C7C" w:rsidR="00A51EE4" w:rsidRDefault="00A51EE4"/>
    <w:p w14:paraId="54481AFE" w14:textId="1BCDC1F4" w:rsidR="00A51EE4" w:rsidRDefault="00A51EE4">
      <w:hyperlink r:id="rId4" w:history="1">
        <w:r w:rsidRPr="005C0FA7">
          <w:rPr>
            <w:rStyle w:val="a3"/>
          </w:rPr>
          <w:t>https://diletant.media/articles/45288740/?ysclid=ltgstwo2ps337417368</w:t>
        </w:r>
      </w:hyperlink>
    </w:p>
    <w:p w14:paraId="443DA317" w14:textId="55363892" w:rsidR="00A51EE4" w:rsidRPr="00A51EE4" w:rsidRDefault="00A51EE4">
      <w:pPr>
        <w:rPr>
          <w:b/>
          <w:bCs/>
          <w:i/>
          <w:iCs/>
        </w:rPr>
      </w:pPr>
      <w:r w:rsidRPr="00A51EE4">
        <w:rPr>
          <w:b/>
          <w:bCs/>
          <w:i/>
          <w:iCs/>
        </w:rPr>
        <w:t>Правление Александра I, его военные успехи сделали Россию великой державой. Ни один сколь-нибудь важный международный вопрос не решался без её участия.</w:t>
      </w:r>
    </w:p>
    <w:p w14:paraId="0912AC81" w14:textId="2C709354" w:rsidR="00A51EE4" w:rsidRDefault="00A51EE4"/>
    <w:p w14:paraId="781712E3" w14:textId="77777777" w:rsidR="00A51EE4" w:rsidRPr="00A51EE4" w:rsidRDefault="00A51EE4" w:rsidP="00A51EE4">
      <w:pPr>
        <w:rPr>
          <w:b/>
          <w:bCs/>
          <w:sz w:val="24"/>
          <w:szCs w:val="24"/>
        </w:rPr>
      </w:pPr>
      <w:r w:rsidRPr="00A51EE4">
        <w:rPr>
          <w:b/>
          <w:bCs/>
          <w:sz w:val="24"/>
          <w:szCs w:val="24"/>
        </w:rPr>
        <w:t>«Дней Александровых прекрасное начало»</w:t>
      </w:r>
    </w:p>
    <w:p w14:paraId="366805CD" w14:textId="4C129B5C" w:rsidR="00A51EE4" w:rsidRDefault="00A51EE4" w:rsidP="00A51EE4">
      <w:r>
        <w:t>В результате последнего дворцового переворота на престол взошёл 24-летний император Александр I. Это событие Россия встретила с большим энтузиазмом. Устав от неопределённости и</w:t>
      </w:r>
      <w:r>
        <w:t> </w:t>
      </w:r>
      <w:r>
        <w:t>нервного напряжения павловского царствования, современники приветствовали нового самодержца радостными возгласами. «Дней Александровых прекрасное начало», — резюмировал впоследствии Пушкин всеобщее настроение.</w:t>
      </w:r>
    </w:p>
    <w:p w14:paraId="2CCE0A14" w14:textId="05BB7219" w:rsidR="00A51EE4" w:rsidRDefault="00A51EE4" w:rsidP="00A51EE4">
      <w:r>
        <w:t>Новоиспечённый правитель, Александр пытался заверить общественность, что вернётся к</w:t>
      </w:r>
      <w:r>
        <w:t> </w:t>
      </w:r>
      <w:r>
        <w:t>«золотым» дням царствования своей бабушки Екатерины Великой. И ему верили.</w:t>
      </w:r>
    </w:p>
    <w:p w14:paraId="0670A330" w14:textId="54ED99A1" w:rsidR="00A51EE4" w:rsidRDefault="00A51EE4" w:rsidP="00A51EE4">
      <w:r>
        <w:t>Первенец цесаревича Павла Петровича и его жены, получившей в православии имя Марии Фёдоровны, появился на свет в декабре 1777 года. Венценосная семья была чадолюбива, но</w:t>
      </w:r>
      <w:r>
        <w:t> </w:t>
      </w:r>
      <w:r>
        <w:t>императрица Екатерина II сочла, что наследника престола должна воспитывать именно она. Забрав ребёнка у родителей, она перевезла его из Гатчины в Петербург.</w:t>
      </w:r>
    </w:p>
    <w:p w14:paraId="3B81153B" w14:textId="3A191B97" w:rsidR="00A51EE4" w:rsidRDefault="00A51EE4" w:rsidP="00A51E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44BDD" wp14:editId="2F79E69C">
                <wp:simplePos x="0" y="0"/>
                <wp:positionH relativeFrom="column">
                  <wp:posOffset>2853690</wp:posOffset>
                </wp:positionH>
                <wp:positionV relativeFrom="paragraph">
                  <wp:posOffset>4197350</wp:posOffset>
                </wp:positionV>
                <wp:extent cx="300863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BD57A" w14:textId="608EE941" w:rsidR="00A51EE4" w:rsidRPr="00204881" w:rsidRDefault="00A51EE4" w:rsidP="00A51EE4">
                            <w:pPr>
                              <w:pStyle w:val="a5"/>
                            </w:pPr>
                            <w:r w:rsidRPr="005A5BB7">
                              <w:t>Портрет Александра I,</w:t>
                            </w:r>
                            <w:r>
                              <w:br/>
                            </w:r>
                            <w:r w:rsidRPr="005A5BB7">
                              <w:t xml:space="preserve"> нач. 19-го в. Ж.-А. </w:t>
                            </w:r>
                            <w:proofErr w:type="spellStart"/>
                            <w:r w:rsidRPr="005A5BB7">
                              <w:t>Аллэ</w:t>
                            </w:r>
                            <w:proofErr w:type="spellEnd"/>
                            <w:r w:rsidRPr="005A5BB7">
                              <w:t xml:space="preserve">. </w:t>
                            </w:r>
                            <w:r>
                              <w:br/>
                            </w:r>
                            <w:r w:rsidRPr="005A5BB7">
                              <w:t>Источник: Государственный Эрмитаж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444B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4.7pt;margin-top:330.5pt;width:236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" stroked="f">
                <v:textbox style="mso-fit-shape-to-text:t" inset="0,0,0,0">
                  <w:txbxContent>
                    <w:p w14:paraId="5F1BD57A" w14:textId="608EE941" w:rsidR="00A51EE4" w:rsidRPr="00204881" w:rsidRDefault="00A51EE4" w:rsidP="00A51EE4">
                      <w:pPr>
                        <w:pStyle w:val="a5"/>
                      </w:pPr>
                      <w:r w:rsidRPr="005A5BB7">
                        <w:t>Портрет Александра I,</w:t>
                      </w:r>
                      <w:r>
                        <w:br/>
                      </w:r>
                      <w:r w:rsidRPr="005A5BB7">
                        <w:t xml:space="preserve"> нач. 19-го в. Ж.-А. </w:t>
                      </w:r>
                      <w:proofErr w:type="spellStart"/>
                      <w:r w:rsidRPr="005A5BB7">
                        <w:t>Аллэ</w:t>
                      </w:r>
                      <w:proofErr w:type="spellEnd"/>
                      <w:r w:rsidRPr="005A5BB7">
                        <w:t xml:space="preserve">. </w:t>
                      </w:r>
                      <w:r>
                        <w:br/>
                      </w:r>
                      <w:r w:rsidRPr="005A5BB7">
                        <w:t>Источник: Государственный Эрмитаж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1EE4">
        <w:drawing>
          <wp:anchor distT="0" distB="0" distL="114300" distR="114300" simplePos="0" relativeHeight="251658240" behindDoc="0" locked="0" layoutInCell="1" allowOverlap="1" wp14:anchorId="19F0D77E" wp14:editId="6570E852">
            <wp:simplePos x="0" y="0"/>
            <wp:positionH relativeFrom="column">
              <wp:posOffset>2853690</wp:posOffset>
            </wp:positionH>
            <wp:positionV relativeFrom="paragraph">
              <wp:posOffset>63500</wp:posOffset>
            </wp:positionV>
            <wp:extent cx="3008641" cy="407670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41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воспитания и образования «господина Александра» были подобраны самые просвещённые наставники и учителя, составлена специальная программа обучения. Для этого Екатерина даже консультировалась с ведущими педагогами и</w:t>
      </w:r>
      <w:r>
        <w:t> </w:t>
      </w:r>
      <w:r>
        <w:t>философами Европы. Юный царевич отвечал стремлением своей августейшей бабушки, увлекаясь то науками, то учителями. В частности, он привязался к</w:t>
      </w:r>
      <w:r>
        <w:t> </w:t>
      </w:r>
      <w:r>
        <w:t xml:space="preserve">одному из воспитателей, швейцарцу по происхождению, Фредерику-Сезару </w:t>
      </w:r>
      <w:proofErr w:type="spellStart"/>
      <w:r>
        <w:t>Лагарпу</w:t>
      </w:r>
      <w:proofErr w:type="spellEnd"/>
      <w:r>
        <w:t>. Умный, энергичный наставник вдохновенно рассказывал Александру о правах личности, республиканском правлении, преимуществах демократического управления страной. Подрастающему наследнику эти истории очень нравились.</w:t>
      </w:r>
    </w:p>
    <w:p w14:paraId="566483C7" w14:textId="64F8B449" w:rsidR="00A51EE4" w:rsidRDefault="00A51EE4" w:rsidP="00A51EE4">
      <w:r>
        <w:t>Вынашивая планы отстранить от престола законного преемника, нелюбимого сына Павла Петровича, Екатерина II стремилась всячески ускорить взросление старшего внука. В 1793 году она женила его на 14-летней немецкой принцессе, получившей имя Елизавета Алексеевна.</w:t>
      </w:r>
    </w:p>
    <w:p w14:paraId="75D0B569" w14:textId="7FFE835B" w:rsidR="00A51EE4" w:rsidRDefault="00A51EE4" w:rsidP="00A51EE4">
      <w:r>
        <w:lastRenderedPageBreak/>
        <w:t>В этом союзе случалось всякое. Но главной трагедией стало то, что в семье не было наследника. 2</w:t>
      </w:r>
      <w:r>
        <w:t> </w:t>
      </w:r>
      <w:r>
        <w:t>родившиеся дочери Александра I умерли в младенчестве.</w:t>
      </w:r>
    </w:p>
    <w:p w14:paraId="645166D1" w14:textId="77777777" w:rsidR="00A51EE4" w:rsidRDefault="00A51EE4" w:rsidP="00A51EE4">
      <w:r>
        <w:t>Характер будущего самодержца формировался в сложной обстановке. С одной стороны, он жил при дворе Екатерины II, в атмосфере придворных интриг и сплетен. С другой — навещал Гатчинский дворец, место военной муштры и дисциплины. Отец, Павел Петрович, то и дело ругал при нём свою престарелую матушку, поносил её фаворитов. Та, в свою очередь, нелицеприятно высказывалась о выходках сына, называла его «безумцем» и «узурпатором». Семейные разногласия и желание угодить обеим сторонам сказались на личности Александра. В последующем современники характеризовали его как «хитрого византийца», «лукавого властителя», «северного Тальму». А историк Сергей Петрович Мельгунов и вовсе написал: «Такого артиста в жизни редко рождает мир не только среди венценосцев, но и простых смертных».</w:t>
      </w:r>
    </w:p>
    <w:p w14:paraId="7010859C" w14:textId="77777777" w:rsidR="00A51EE4" w:rsidRDefault="00A51EE4" w:rsidP="00A51EE4"/>
    <w:p w14:paraId="21E242AF" w14:textId="762B23FD" w:rsidR="00A51EE4" w:rsidRPr="00A51EE4" w:rsidRDefault="00A51EE4" w:rsidP="00A51EE4">
      <w:pPr>
        <w:rPr>
          <w:b/>
          <w:bCs/>
          <w:sz w:val="24"/>
          <w:szCs w:val="24"/>
        </w:rPr>
      </w:pPr>
      <w:r w:rsidRPr="00A51EE4">
        <w:rPr>
          <w:b/>
          <w:bCs/>
          <w:sz w:val="24"/>
          <w:szCs w:val="24"/>
        </w:rPr>
        <w:t>Реформы Александра I</w:t>
      </w:r>
    </w:p>
    <w:p w14:paraId="65E10BAC" w14:textId="77777777" w:rsidR="00A51EE4" w:rsidRDefault="00A51EE4" w:rsidP="00A51EE4">
      <w:r>
        <w:t>Вступив на престол, Александр, искренне веря в возможность скорых и лёгких преобразований, начал претворять в жизнь целый ряд проектов. Первым делом он восстановил урезанную его отцом Жалованную грамоту дворянству и городам, освободил дворян от телесных наказаний, упразднил Тайную экспедицию Сената, помиловал около тысячи заключённых и ссыльных, вернул на службу изгнанных чиновников и военных. Указом 12 декабря 1801 года недворянские свободные сословия получили право покупать землю. Либеральный цензурный устав 1804 года рекомендовал цензорам руководствоваться «благоразумным снисхождением» для сочинителя и</w:t>
      </w:r>
      <w:r>
        <w:t> </w:t>
      </w:r>
      <w:r>
        <w:t>не быть придирчивыми, толковать места, имеющие двоякий смысл, «выгоднейшим для сочинителя образом, нежели его преследовать».</w:t>
      </w:r>
      <w:r>
        <w:t xml:space="preserve"> </w:t>
      </w:r>
    </w:p>
    <w:p w14:paraId="39B5D166" w14:textId="77777777" w:rsidR="00A51EE4" w:rsidRDefault="00A51EE4" w:rsidP="00A51EE4">
      <w:pPr>
        <w:keepNext/>
      </w:pPr>
      <w:r>
        <w:rPr>
          <w:noProof/>
        </w:rPr>
        <w:drawing>
          <wp:inline distT="0" distB="0" distL="0" distR="0" wp14:anchorId="79B8FD08" wp14:editId="551F7A9A">
            <wp:extent cx="5940425" cy="3564255"/>
            <wp:effectExtent l="0" t="0" r="3175" b="0"/>
            <wp:docPr id="3" name="Рисунок 3" descr="«Александр I и&amp;nbsp;группы крестьян и&amp;nbsp;институток», 1865&amp;nbsp;г.&amp;nbsp;М. А. Зич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«Александр I и&amp;nbsp;группы крестьян и&amp;nbsp;институток», 1865&amp;nbsp;г.&amp;nbsp;М. А. Зич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D4C1" w14:textId="7A7CB685" w:rsidR="00A51EE4" w:rsidRDefault="00A51EE4" w:rsidP="00A51EE4">
      <w:pPr>
        <w:pStyle w:val="a5"/>
      </w:pPr>
      <w:r w:rsidRPr="00890D94">
        <w:t xml:space="preserve"> «Александр I и группы крестьян и институток», </w:t>
      </w:r>
      <w:r>
        <w:br/>
      </w:r>
      <w:r w:rsidRPr="00890D94">
        <w:t xml:space="preserve">1865 г. М. А. </w:t>
      </w:r>
      <w:proofErr w:type="spellStart"/>
      <w:r w:rsidRPr="00890D94">
        <w:t>Зичи</w:t>
      </w:r>
      <w:proofErr w:type="spellEnd"/>
      <w:r w:rsidRPr="00890D94">
        <w:t xml:space="preserve">. </w:t>
      </w:r>
      <w:r w:rsidR="00581085">
        <w:br/>
      </w:r>
      <w:r w:rsidRPr="00890D94">
        <w:t>Источник: Государственный Эрмитаж</w:t>
      </w:r>
    </w:p>
    <w:p w14:paraId="5E877F02" w14:textId="572C4252" w:rsidR="00A51EE4" w:rsidRDefault="00A51EE4" w:rsidP="00A51EE4">
      <w:r>
        <w:t xml:space="preserve">Александр запретил публиковать объявления о продаже крепостных, торговать ими на ярмарках в розницу, ссылать в Сибирь за маловажные проступки. </w:t>
      </w:r>
      <w:r w:rsidR="00581085">
        <w:br/>
      </w:r>
      <w:r>
        <w:lastRenderedPageBreak/>
        <w:t>Нарушил любимый внук Екатерины и</w:t>
      </w:r>
      <w:r>
        <w:t> </w:t>
      </w:r>
      <w:r>
        <w:t>сложившуюся практику раздачи деревень и крестьян в частные руки. В стране всё чаще и чаще стали задумываться о крестьянском вопросе, видеть в нём проблему. Появились первые проекты отмены крепостного права.</w:t>
      </w:r>
    </w:p>
    <w:p w14:paraId="6822A9C6" w14:textId="4405E9B3" w:rsidR="00A51EE4" w:rsidRDefault="00A51EE4" w:rsidP="00A51EE4">
      <w:r>
        <w:t>Реформаторская деятельность Александра Павловича коснулась и системы образования. К</w:t>
      </w:r>
      <w:r>
        <w:t> </w:t>
      </w:r>
      <w:r>
        <w:t>Московскому университету добавились высшие учебные заведения в Дерпте, Вильно, Казани, Харькове, Петербурге. В 1811 году был основан знаменитый Царскосельский лицей.</w:t>
      </w:r>
    </w:p>
    <w:p w14:paraId="571771ED" w14:textId="2EEECE94" w:rsidR="00A51EE4" w:rsidRDefault="00A51EE4" w:rsidP="00A51EE4">
      <w:r>
        <w:t>Также в 1802—1811 годах произошло преобразование петровских коллегий в министерства, которые отличались от своих предшественников не только принципом единоначалия, но и</w:t>
      </w:r>
      <w:r>
        <w:t> </w:t>
      </w:r>
      <w:r>
        <w:t>появлением ведомств. Теперь губернаторы подчинялись Министерству внутренних дел, прокуроры, уездные суды и губернские судебные палаты ведались Министерством юстиции, Министерство финансов управляло казёнными палатами и уездными казначействами, Министерство народного просвещения — университетами, гимназиями, Военное министерство —</w:t>
      </w:r>
      <w:r>
        <w:t> </w:t>
      </w:r>
      <w:r>
        <w:t>военными поселениями.</w:t>
      </w:r>
    </w:p>
    <w:p w14:paraId="713E8FDC" w14:textId="07951B21" w:rsidR="00A51EE4" w:rsidRDefault="00581085" w:rsidP="00A51E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E68C6" wp14:editId="1716DB12">
                <wp:simplePos x="0" y="0"/>
                <wp:positionH relativeFrom="column">
                  <wp:posOffset>2751455</wp:posOffset>
                </wp:positionH>
                <wp:positionV relativeFrom="paragraph">
                  <wp:posOffset>4164330</wp:posOffset>
                </wp:positionV>
                <wp:extent cx="310578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2AECA" w14:textId="6381DB6C" w:rsidR="00581085" w:rsidRPr="00E222EF" w:rsidRDefault="00581085" w:rsidP="00581085">
                            <w:pPr>
                              <w:pStyle w:val="a5"/>
                            </w:pPr>
                            <w:r w:rsidRPr="005C3E16">
                              <w:t xml:space="preserve">Мозаика «Александр I на манёврах», </w:t>
                            </w:r>
                            <w:r>
                              <w:br/>
                            </w:r>
                            <w:proofErr w:type="spellStart"/>
                            <w:r w:rsidRPr="005C3E16">
                              <w:t>ок</w:t>
                            </w:r>
                            <w:proofErr w:type="spellEnd"/>
                            <w:r w:rsidRPr="005C3E16">
                              <w:t xml:space="preserve">. 1825 г. Е. А. </w:t>
                            </w:r>
                            <w:proofErr w:type="spellStart"/>
                            <w:r w:rsidRPr="005C3E16">
                              <w:t>Веклер</w:t>
                            </w:r>
                            <w:proofErr w:type="spellEnd"/>
                            <w:r w:rsidRPr="005C3E16">
                              <w:t xml:space="preserve">. </w:t>
                            </w:r>
                            <w:r>
                              <w:br/>
                            </w:r>
                            <w:r w:rsidRPr="005C3E16">
                              <w:t>Источник: Государственный Эрмитаж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E68C6" id="Надпись 5" o:spid="_x0000_s1027" type="#_x0000_t202" style="position:absolute;margin-left:216.65pt;margin-top:327.9pt;width:244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" stroked="f">
                <v:textbox style="mso-fit-shape-to-text:t" inset="0,0,0,0">
                  <w:txbxContent>
                    <w:p w14:paraId="2142AECA" w14:textId="6381DB6C" w:rsidR="00581085" w:rsidRPr="00E222EF" w:rsidRDefault="00581085" w:rsidP="00581085">
                      <w:pPr>
                        <w:pStyle w:val="a5"/>
                      </w:pPr>
                      <w:r w:rsidRPr="005C3E16">
                        <w:t xml:space="preserve">Мозаика «Александр I на манёврах», </w:t>
                      </w:r>
                      <w:r>
                        <w:br/>
                      </w:r>
                      <w:proofErr w:type="spellStart"/>
                      <w:r w:rsidRPr="005C3E16">
                        <w:t>ок</w:t>
                      </w:r>
                      <w:proofErr w:type="spellEnd"/>
                      <w:r w:rsidRPr="005C3E16">
                        <w:t xml:space="preserve">. 1825 г. Е. А. </w:t>
                      </w:r>
                      <w:proofErr w:type="spellStart"/>
                      <w:r w:rsidRPr="005C3E16">
                        <w:t>Веклер</w:t>
                      </w:r>
                      <w:proofErr w:type="spellEnd"/>
                      <w:r w:rsidRPr="005C3E16">
                        <w:t xml:space="preserve">. </w:t>
                      </w:r>
                      <w:r>
                        <w:br/>
                      </w:r>
                      <w:r w:rsidRPr="005C3E16">
                        <w:t>Источник: Государственный Эрмитаж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085">
        <w:drawing>
          <wp:anchor distT="0" distB="0" distL="114300" distR="114300" simplePos="0" relativeHeight="251661312" behindDoc="0" locked="0" layoutInCell="1" allowOverlap="1" wp14:anchorId="28A71D6B" wp14:editId="4C6DC5CF">
            <wp:simplePos x="0" y="0"/>
            <wp:positionH relativeFrom="column">
              <wp:posOffset>2751455</wp:posOffset>
            </wp:positionH>
            <wp:positionV relativeFrom="paragraph">
              <wp:posOffset>85090</wp:posOffset>
            </wp:positionV>
            <wp:extent cx="3105785" cy="40220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EE4">
        <w:t>Подлинным создателем министерской системы стал Михаил Михайлович Сперанский. В 1809 году по поручению Александра он составил план нового государственного устройства — «Проект Уложения государственных законов Российской империи», в основу которого был положен принцип разделения властей и устройство всех их на непременном законе. Также к заслугам Сперанского следует отнести и серию мер, направленных на оздоровление финансовой системы, которую он провёл в</w:t>
      </w:r>
      <w:r>
        <w:t> </w:t>
      </w:r>
      <w:r w:rsidR="00A51EE4">
        <w:t>1810—1811 годах.</w:t>
      </w:r>
    </w:p>
    <w:p w14:paraId="13A2D1DC" w14:textId="6A2158EB" w:rsidR="00A51EE4" w:rsidRDefault="00A51EE4" w:rsidP="00A51EE4">
      <w:r>
        <w:t>Война 1812 года и заграничные походы прервали преобразовательную деятельность Александра. Вернувшись из</w:t>
      </w:r>
      <w:r w:rsidR="00581085">
        <w:t> </w:t>
      </w:r>
      <w:r>
        <w:t>Европы, он вновь обратился к идее реформ, поручив министрам Новосильцеву и Аракчееву разработать проекты Конституции и отмены крепостного права. Оба графа с поручениями императора справились. Но свет их программы не увидели. Опасаясь революционных волнений, Александр отложил задуманные нововведения в долгий ящик.</w:t>
      </w:r>
    </w:p>
    <w:p w14:paraId="7035BCC7" w14:textId="77777777" w:rsidR="00A51EE4" w:rsidRDefault="00A51EE4" w:rsidP="00A51EE4"/>
    <w:p w14:paraId="6859B3E5" w14:textId="1056E256" w:rsidR="00A51EE4" w:rsidRPr="00A51EE4" w:rsidRDefault="00A51EE4" w:rsidP="00A51EE4">
      <w:pPr>
        <w:rPr>
          <w:b/>
          <w:bCs/>
          <w:sz w:val="24"/>
          <w:szCs w:val="24"/>
        </w:rPr>
      </w:pPr>
      <w:r w:rsidRPr="00A51EE4">
        <w:rPr>
          <w:b/>
          <w:bCs/>
          <w:sz w:val="24"/>
          <w:szCs w:val="24"/>
        </w:rPr>
        <w:t>Император Александр I — вершитель судеб Европы</w:t>
      </w:r>
    </w:p>
    <w:p w14:paraId="32BC50D6" w14:textId="52B90316" w:rsidR="00A51EE4" w:rsidRDefault="00A51EE4" w:rsidP="00A51EE4">
      <w:r>
        <w:t xml:space="preserve">Правление Александра Павловича не было мирным. В 1804—1813 годах Россия вела войну с Ираном и Турцией. Главным же её противником по-прежнему оставалась Франция. Обладая заурядными полководческими талантами, в 1805 году Александр явился к армии и пережил позор поражения под Аустерлицем. За первым разгромом последовал другой, под Фридландом, после которого император был вынужден заключить невыгодный для России </w:t>
      </w:r>
      <w:proofErr w:type="spellStart"/>
      <w:r>
        <w:t>Тильзитский</w:t>
      </w:r>
      <w:proofErr w:type="spellEnd"/>
      <w:r>
        <w:t xml:space="preserve"> мир.</w:t>
      </w:r>
      <w:r w:rsidR="00581085" w:rsidRPr="00581085">
        <w:rPr>
          <w:noProof/>
        </w:rPr>
        <w:t xml:space="preserve"> </w:t>
      </w:r>
    </w:p>
    <w:p w14:paraId="2E1F8465" w14:textId="77777777" w:rsidR="00A51EE4" w:rsidRDefault="00A51EE4" w:rsidP="00A51EE4">
      <w:r>
        <w:lastRenderedPageBreak/>
        <w:t>Начало Отечественной войны 1812 года было тяжёлым. Русские войска с боями отступали. Наполеон собирался быстрым ударом разгромить александровскую армию. Летом 1812 года он решил идти на Москву.</w:t>
      </w:r>
    </w:p>
    <w:p w14:paraId="2B030CBA" w14:textId="4B76240F" w:rsidR="00A51EE4" w:rsidRDefault="00A51EE4" w:rsidP="00A51EE4">
      <w:r>
        <w:t xml:space="preserve">Несмотря на </w:t>
      </w:r>
      <w:r>
        <w:t>то,</w:t>
      </w:r>
      <w:r>
        <w:t xml:space="preserve"> что в 1811 году высшее военное командование России предлагало наступательную войну, Александр в итоге утвердил план стратегического отступления Михаила Богдановича Барклая-де-Толли. Во главе армии был поставлен Михаил Илларионович Кутузов. Сам же император, проявив твердость, ещё в начале кампании заявил: «Я не начну </w:t>
      </w:r>
      <w:r>
        <w:t>войны</w:t>
      </w:r>
      <w:r>
        <w:t xml:space="preserve">, но не положу оружия, пока хоть один </w:t>
      </w:r>
      <w:r>
        <w:t>неприятельский</w:t>
      </w:r>
      <w:r>
        <w:t>̆ солдат будет оставаться в России».</w:t>
      </w:r>
    </w:p>
    <w:p w14:paraId="1411EBB4" w14:textId="3DE0880D" w:rsidR="00A51EE4" w:rsidRDefault="00581085">
      <w:r w:rsidRPr="00581085">
        <w:t>Военные потрясения оказали огромное влияние на Александра. В последнее десятилетие своего царствования он стал глубоко верующим человеком. Император посещал монастыри, ежедневно читал Библию, подолгу молился. Из земной жизни Александр Павлович ушёл под прозванием «Благословенный».</w:t>
      </w:r>
    </w:p>
    <w:p w14:paraId="318FC8B4" w14:textId="74137874" w:rsidR="00A51EE4" w:rsidRDefault="00A51EE4"/>
    <w:p w14:paraId="2A00FCE4" w14:textId="02F28F53" w:rsidR="00A51EE4" w:rsidRDefault="00A51EE4"/>
    <w:p w14:paraId="68F77937" w14:textId="78F22FE2" w:rsidR="00A51EE4" w:rsidRDefault="00A51EE4">
      <w:bookmarkStart w:id="0" w:name="_GoBack"/>
      <w:bookmarkEnd w:id="0"/>
    </w:p>
    <w:p w14:paraId="28136B35" w14:textId="706BE215" w:rsidR="00A51EE4" w:rsidRDefault="00A51EE4" w:rsidP="00A51EE4">
      <w:r>
        <w:t xml:space="preserve">Источник:  </w:t>
      </w:r>
      <w:hyperlink r:id="rId8" w:history="1">
        <w:r w:rsidRPr="005C0FA7">
          <w:rPr>
            <w:rStyle w:val="a3"/>
          </w:rPr>
          <w:t>https://diletant.media/articles/45288740/?ysclid=ltgstwo2ps337417368</w:t>
        </w:r>
      </w:hyperlink>
    </w:p>
    <w:p w14:paraId="3D89EA6A" w14:textId="77777777" w:rsidR="00A51EE4" w:rsidRDefault="00A51EE4"/>
    <w:sectPr w:rsidR="00A51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04"/>
    <w:rsid w:val="00017EF5"/>
    <w:rsid w:val="000D65AC"/>
    <w:rsid w:val="00212586"/>
    <w:rsid w:val="00490C04"/>
    <w:rsid w:val="00581085"/>
    <w:rsid w:val="005823B2"/>
    <w:rsid w:val="00A33880"/>
    <w:rsid w:val="00A51EE4"/>
    <w:rsid w:val="00C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44254"/>
  <w15:chartTrackingRefBased/>
  <w15:docId w15:val="{65813ABA-DCC6-4C03-AFE0-521947E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E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1EE4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A51E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letant.media/articles/45288740/?ysclid=ltgstwo2ps3374173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iletant.media/articles/45288740/?ysclid=ltgstwo2ps33741736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3</cp:revision>
  <dcterms:created xsi:type="dcterms:W3CDTF">2024-03-07T05:39:00Z</dcterms:created>
  <dcterms:modified xsi:type="dcterms:W3CDTF">2024-03-07T09:01:00Z</dcterms:modified>
</cp:coreProperties>
</file>