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9604" w14:textId="04D5B51C" w:rsidR="00E868F8" w:rsidRPr="002B74CF" w:rsidRDefault="002B74CF">
      <w:pPr>
        <w:rPr>
          <w:b/>
          <w:bCs/>
          <w:sz w:val="32"/>
          <w:szCs w:val="32"/>
        </w:rPr>
      </w:pPr>
      <w:r w:rsidRPr="002B74CF">
        <w:rPr>
          <w:b/>
          <w:bCs/>
          <w:sz w:val="32"/>
          <w:szCs w:val="32"/>
        </w:rPr>
        <w:t>Мальчик на троне</w:t>
      </w:r>
    </w:p>
    <w:p w14:paraId="15919C76" w14:textId="0E2C1191" w:rsidR="002B74CF" w:rsidRDefault="002B74CF"/>
    <w:p w14:paraId="4BAAB214" w14:textId="7146FC93" w:rsidR="002B74CF" w:rsidRDefault="002B74CF">
      <w:hyperlink r:id="rId4" w:history="1">
        <w:r w:rsidRPr="00F27A54">
          <w:rPr>
            <w:rStyle w:val="a3"/>
          </w:rPr>
          <w:t>https://diletant.media/articles/35710301/?ysclid=lszvoy8ylf166160634</w:t>
        </w:r>
      </w:hyperlink>
    </w:p>
    <w:p w14:paraId="4F6C2C73" w14:textId="4B549986" w:rsidR="002B74CF" w:rsidRDefault="002B74CF"/>
    <w:p w14:paraId="508C3518" w14:textId="00E25443" w:rsidR="002B74CF" w:rsidRDefault="002B74CF" w:rsidP="002B74CF">
      <w:pPr>
        <w:pStyle w:val="a5"/>
        <w:spacing w:line="360" w:lineRule="auto"/>
      </w:pPr>
      <w:r w:rsidRPr="002B74CF">
        <w:t>Пётр Великий</w:t>
      </w:r>
      <w:r>
        <w:t xml:space="preserve"> надеялся взрастить достойного наследника, способного продолжить его политику. Первоначально император возлагал надежды на </w:t>
      </w:r>
      <w:r w:rsidRPr="002B74CF">
        <w:t>царевича Алексея</w:t>
      </w:r>
      <w:r>
        <w:t xml:space="preserve">, матерью которого была Евдокия Лопухина, однако вскоре разочаровался в сыне, совершенно не стремившемся к освоению наук. Даже поездка в Германию и женитьба на немецкой принцессе не изменили мнение Алексея о Западе: он лишь вздыхал о московской старине. </w:t>
      </w:r>
    </w:p>
    <w:p w14:paraId="2DDDCA1D" w14:textId="05C74052" w:rsidR="002B74CF" w:rsidRDefault="002B74CF" w:rsidP="002B74CF">
      <w:pPr>
        <w:pStyle w:val="a5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31DB7" wp14:editId="1249235C">
            <wp:simplePos x="0" y="0"/>
            <wp:positionH relativeFrom="column">
              <wp:posOffset>2958465</wp:posOffset>
            </wp:positionH>
            <wp:positionV relativeFrom="paragraph">
              <wp:posOffset>51435</wp:posOffset>
            </wp:positionV>
            <wp:extent cx="2854325" cy="3710305"/>
            <wp:effectExtent l="0" t="0" r="317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 1715 году у царевича Алексея и его молодой жены Шарлотты Кристины Софии Брауншвейг-</w:t>
      </w:r>
      <w:proofErr w:type="spellStart"/>
      <w:r>
        <w:t>Вольфенбюттельской</w:t>
      </w:r>
      <w:proofErr w:type="spellEnd"/>
      <w:r>
        <w:t xml:space="preserve">, или попросту Натальи Петровны, родился сын, которого в честь деда нарекли Петром. Мать мальчика вскоре после родов скончалась, и ребёнок остался на попечении нянек и мамок, которые не только не заботились о его воспитании, но и поили Петра вином, чтобы тот крепче спал. </w:t>
      </w:r>
    </w:p>
    <w:p w14:paraId="74B3FAB2" w14:textId="0015E1C9" w:rsidR="002B74CF" w:rsidRDefault="002B74CF" w:rsidP="002B74CF">
      <w:pPr>
        <w:pStyle w:val="a5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FC132" wp14:editId="1B7B493F">
                <wp:simplePos x="0" y="0"/>
                <wp:positionH relativeFrom="column">
                  <wp:posOffset>2958465</wp:posOffset>
                </wp:positionH>
                <wp:positionV relativeFrom="paragraph">
                  <wp:posOffset>763270</wp:posOffset>
                </wp:positionV>
                <wp:extent cx="28543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96E50" w14:textId="31F4A14E" w:rsidR="002B74CF" w:rsidRPr="00C82D36" w:rsidRDefault="002B74CF" w:rsidP="002B74CF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bookmarkStart w:id="0" w:name="_GoBack"/>
                            <w:r w:rsidRPr="005F2858">
                              <w:t>Пётр II.</w:t>
                            </w:r>
                            <w:r>
                              <w:br/>
                            </w:r>
                            <w:r w:rsidRPr="005F2858">
                              <w:t xml:space="preserve"> Источник: wikipedia.org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FC1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2.95pt;margin-top:60.1pt;width:22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" stroked="f">
                <v:textbox style="mso-fit-shape-to-text:t" inset="0,0,0,0">
                  <w:txbxContent>
                    <w:p w14:paraId="00096E50" w14:textId="31F4A14E" w:rsidR="002B74CF" w:rsidRPr="00C82D36" w:rsidRDefault="002B74CF" w:rsidP="002B74CF">
                      <w:pPr>
                        <w:pStyle w:val="a6"/>
                        <w:rPr>
                          <w:noProof/>
                        </w:rPr>
                      </w:pPr>
                      <w:bookmarkStart w:id="1" w:name="_GoBack"/>
                      <w:r w:rsidRPr="005F2858">
                        <w:t>Пётр II.</w:t>
                      </w:r>
                      <w:r>
                        <w:br/>
                      </w:r>
                      <w:r w:rsidRPr="005F2858">
                        <w:t xml:space="preserve"> Источник: wikipedia.org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После казни царевича Алексея Пётр I решил заняться воспитанием внука-сироты. Он приказал выгнать нерадивых мамок и озадачил своего сподвижника и фаворита </w:t>
      </w:r>
      <w:r w:rsidRPr="002B74CF">
        <w:t>Александра Меншикова</w:t>
      </w:r>
      <w:r>
        <w:t xml:space="preserve"> поисками достойных учителей. Князь, однако, подошёл к этому вопросу не слишком ответственно, поэтому подобрал довольно посредственных преподавателей. Образование мальчика оставалось на уровне Митрофанушки из хрестоматийной комедии «Недоросль», написанной, впрочем, гораздо позднее. </w:t>
      </w:r>
    </w:p>
    <w:p w14:paraId="37A56AB6" w14:textId="225DB5D8" w:rsidR="002B74CF" w:rsidRDefault="002B74CF" w:rsidP="002B74CF">
      <w:pPr>
        <w:pStyle w:val="a5"/>
        <w:spacing w:line="360" w:lineRule="auto"/>
      </w:pPr>
      <w:r>
        <w:t xml:space="preserve">Когда Пётр I тяжело заболел, и стало ясно, что пришло время присматриваться к возможным наследникам, знать вспомнила, что у императора есть внук. Юного Петра Алексеевича начали приглашать на званые обеды и рассказывать о его правах на трон. </w:t>
      </w:r>
    </w:p>
    <w:p w14:paraId="5FFB9F42" w14:textId="3909EAB7" w:rsidR="002B74CF" w:rsidRDefault="002B74CF" w:rsidP="002B74CF">
      <w:pPr>
        <w:pStyle w:val="a5"/>
        <w:spacing w:line="360" w:lineRule="auto"/>
      </w:pPr>
      <w:r>
        <w:lastRenderedPageBreak/>
        <w:t xml:space="preserve">После смерти Петра Великого в 1725 году на престол взошла его жена </w:t>
      </w:r>
      <w:r w:rsidRPr="002B74CF">
        <w:t>Екатерина</w:t>
      </w:r>
      <w:r>
        <w:t xml:space="preserve">, однако её правление длилось недолго: уже в 1727 году умерла и она, оставив — не без помощи Меншикова — завещание на имя внука своего покойного мужа. Этот документ сделал Петра Алексеевича легитимным наследником. Однако править единолично в силу возраста он не мог. Власть сосредоточилась в руках Меншикова. </w:t>
      </w:r>
    </w:p>
    <w:p w14:paraId="53198A55" w14:textId="1FEEEE66" w:rsidR="002B74CF" w:rsidRDefault="002B74CF" w:rsidP="002B74CF">
      <w:pPr>
        <w:pStyle w:val="a5"/>
        <w:spacing w:line="360" w:lineRule="auto"/>
      </w:pPr>
      <w:r>
        <w:t xml:space="preserve">В начале правления, которому не суждено было стать долгим, Пётр II подписал два высочайших манифеста, составленных Меншиковым. Документы были направлены на решение совершенно разных проблем. Согласно первому манифесту, с </w:t>
      </w:r>
      <w:r w:rsidRPr="002B74CF">
        <w:t>крепостных</w:t>
      </w:r>
      <w:r>
        <w:t xml:space="preserve"> списывались все долги, а крестьян, оказавшихся на каторге из-за неуплаты подати, было велено освободить. Также было решено упразднить «поворотный налог», взимавшийся с каждого прибывшего воза. </w:t>
      </w:r>
    </w:p>
    <w:p w14:paraId="15DCB32D" w14:textId="40A5DC65" w:rsidR="002B74CF" w:rsidRDefault="002B74CF" w:rsidP="002B74CF">
      <w:pPr>
        <w:pStyle w:val="a5"/>
        <w:spacing w:line="360" w:lineRule="auto"/>
      </w:pPr>
      <w:r>
        <w:t xml:space="preserve">С помощью второго манифеста Меншиков хотел войти в доверие к своим тайным недоброжелателям: Долгорукову и Трубецкому были пожалованы фельдмаршальские жезлы, а Миних помимо этого стал ещё и графом. Сам же Меншиков был провозглашён генералиссимусом и верховным главнокомандующим. </w:t>
      </w:r>
    </w:p>
    <w:p w14:paraId="4ED28616" w14:textId="115AE72E" w:rsidR="002B74CF" w:rsidRDefault="002B74CF" w:rsidP="002B74CF">
      <w:pPr>
        <w:pStyle w:val="a5"/>
        <w:spacing w:line="360" w:lineRule="auto"/>
      </w:pPr>
      <w:r>
        <w:t xml:space="preserve">Меншиков укрепил свои позиции и с другой стороны: он сумел добиться помолвки своей дочери Марии с юным императором. Девушка, которая на пять лет была старше 11-летнего Петра II, получила титул Её Императорское Высочество и внушительное годовое содержание. Правда, Пётр относился к Марии довольно холодно, характеризуя её в письмах как «мраморную статую» и «фарфоровую куклу». </w:t>
      </w:r>
    </w:p>
    <w:p w14:paraId="7265DAA5" w14:textId="77777777" w:rsidR="002B74CF" w:rsidRDefault="002B74CF" w:rsidP="002B74CF">
      <w:pPr>
        <w:pStyle w:val="a5"/>
        <w:spacing w:line="360" w:lineRule="auto"/>
      </w:pPr>
      <w:r>
        <w:t xml:space="preserve">Впрочем, реформы Петра II — или, вернее, князя Меншикова — не ограничились списанием недоимок. Во время правления внука Петра Великого стало более лояльным уложение о наказаниях. В числе прочего накладывался запрет на демонстрацию расчленённых тел. Раньше этим не гнушались, действуя по принципу «чтобы не повадно было». </w:t>
      </w:r>
    </w:p>
    <w:p w14:paraId="4881DEFE" w14:textId="77777777" w:rsidR="002B74CF" w:rsidRDefault="002B74CF" w:rsidP="002B74CF">
      <w:pPr>
        <w:pStyle w:val="a5"/>
        <w:spacing w:line="360" w:lineRule="auto"/>
      </w:pPr>
      <w:r>
        <w:t xml:space="preserve">Однако не один лишь Меншиков оказывал влияние на Петра II. В качестве противовеса выступали </w:t>
      </w:r>
      <w:hyperlink r:id="rId6" w:tgtFrame="_blank" w:history="1">
        <w:r>
          <w:rPr>
            <w:rStyle w:val="a3"/>
          </w:rPr>
          <w:t>Елизавета Петровна</w:t>
        </w:r>
      </w:hyperlink>
      <w:r>
        <w:t xml:space="preserve"> и князья Долгоруковы. И в определённый момент их чаша весов оказалась тяжелее: по приказу молодого императора Меншиков сначала был заключён под домашний арест, а затем лишён всех чинов и званий и отправлен в ссылку в Рязанскую область. После коронации Меншикова и его семью, в том числе некогда помолвленную с императором Марию, было велено перевести на пожизненное поселение в сибирский город Берёзов. </w:t>
      </w:r>
    </w:p>
    <w:p w14:paraId="39549FD9" w14:textId="5DEB7ED2" w:rsidR="002B74CF" w:rsidRDefault="002B74CF" w:rsidP="002B74CF">
      <w:pPr>
        <w:pStyle w:val="a5"/>
        <w:spacing w:line="360" w:lineRule="auto"/>
      </w:pPr>
      <w:r>
        <w:lastRenderedPageBreak/>
        <w:t xml:space="preserve">Без невесты завидный жених оставался недолго. Следующей девушкой, появившейся в его жизни, стала Екатерина Долгорукова. Но и этой юной особе не было суждено стать императрицей. В январе 1730 года накануне собственной свадьбы 14-летний Пётр II скончался от чёрной оспы. Династия Романовых по мужской линии прервалась. </w:t>
      </w:r>
    </w:p>
    <w:p w14:paraId="2E6D2CBC" w14:textId="77777777" w:rsidR="002B74CF" w:rsidRDefault="002B74CF" w:rsidP="002B74CF">
      <w:pPr>
        <w:pStyle w:val="a5"/>
      </w:pPr>
    </w:p>
    <w:p w14:paraId="079288EB" w14:textId="5404F9AF" w:rsidR="002B74CF" w:rsidRDefault="002B74CF">
      <w:r w:rsidRPr="002B74CF">
        <w:t>https://diletant.media/articles/35710301/?ysclid=lszvoy8ylf166160634</w:t>
      </w:r>
    </w:p>
    <w:p w14:paraId="0897BC0B" w14:textId="4015997C" w:rsidR="002B74CF" w:rsidRDefault="002B74CF"/>
    <w:p w14:paraId="17ADF953" w14:textId="3AA2ABB7" w:rsidR="002B74CF" w:rsidRDefault="002B74CF"/>
    <w:p w14:paraId="7EE8DE84" w14:textId="1261022B" w:rsidR="002B74CF" w:rsidRDefault="002B74CF"/>
    <w:sectPr w:rsidR="002B7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6F"/>
    <w:rsid w:val="00017EF5"/>
    <w:rsid w:val="000D65AC"/>
    <w:rsid w:val="00212586"/>
    <w:rsid w:val="002B74CF"/>
    <w:rsid w:val="005823B2"/>
    <w:rsid w:val="006D546F"/>
    <w:rsid w:val="00C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B22E0"/>
  <w15:chartTrackingRefBased/>
  <w15:docId w15:val="{B5462428-F8C2-44FE-A29B-A9E69D01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4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4C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B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B74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letant.media/sborniki/45274882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diletant.media/articles/35710301/?ysclid=lszvoy8ylf1661606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2</cp:revision>
  <dcterms:created xsi:type="dcterms:W3CDTF">2024-02-24T09:37:00Z</dcterms:created>
  <dcterms:modified xsi:type="dcterms:W3CDTF">2024-02-24T09:45:00Z</dcterms:modified>
</cp:coreProperties>
</file>