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F7" w:rsidRDefault="00C144F7" w:rsidP="00C144F7">
      <w:pPr>
        <w:jc w:val="center"/>
        <w:rPr>
          <w:sz w:val="36"/>
        </w:rPr>
      </w:pPr>
    </w:p>
    <w:p w:rsidR="00ED7582" w:rsidRDefault="00ED7582" w:rsidP="00C144F7">
      <w:pPr>
        <w:jc w:val="center"/>
        <w:rPr>
          <w:sz w:val="36"/>
        </w:rPr>
      </w:pPr>
    </w:p>
    <w:p w:rsidR="00ED7582" w:rsidRDefault="00ED7582" w:rsidP="00C144F7">
      <w:pPr>
        <w:jc w:val="center"/>
        <w:rPr>
          <w:sz w:val="36"/>
        </w:rPr>
      </w:pPr>
    </w:p>
    <w:p w:rsidR="00ED7582" w:rsidRDefault="00ED7582" w:rsidP="00ED7582">
      <w:pPr>
        <w:rPr>
          <w:rFonts w:ascii="Arial" w:hAnsi="Arial" w:cs="Arial"/>
        </w:rPr>
      </w:pPr>
    </w:p>
    <w:p w:rsidR="00ED7582" w:rsidRDefault="00ED7582" w:rsidP="00ED7582">
      <w:pPr>
        <w:rPr>
          <w:rFonts w:ascii="Arial" w:hAnsi="Arial" w:cs="Arial"/>
        </w:rPr>
      </w:pPr>
    </w:p>
    <w:p w:rsidR="00ED7582" w:rsidRDefault="00ED7582" w:rsidP="00ED7582">
      <w:pPr>
        <w:pStyle w:val="GvdeMetni"/>
        <w:rPr>
          <w:rFonts w:asciiTheme="minorHAnsi" w:hAnsiTheme="minorHAnsi" w:cstheme="minorHAnsi"/>
          <w:lang w:val="tr-TR"/>
        </w:rPr>
      </w:pPr>
    </w:p>
    <w:p w:rsidR="00ED7582" w:rsidRDefault="00ED7582" w:rsidP="00ED7582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YAZILIM GEREKSİNİM YÖNETİM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ED7582" w:rsidRDefault="00ED7582" w:rsidP="00ED7582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ED7582" w:rsidRDefault="00ED7582" w:rsidP="00ED7582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ED7582" w:rsidRDefault="00ED7582" w:rsidP="00ED7582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ED7582" w:rsidRDefault="00ED7582" w:rsidP="00ED7582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ED7582" w:rsidRDefault="00ED7582" w:rsidP="00ED7582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ED7582" w:rsidRDefault="00ED7582" w:rsidP="00ED7582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ED7582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ED7582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7582" w:rsidRDefault="00ED7582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7582" w:rsidRDefault="00ED7582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7582" w:rsidRDefault="00ED7582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7582" w:rsidRDefault="00ED7582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D7582" w:rsidRDefault="00ED7582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ED7582" w:rsidRDefault="00ED7582" w:rsidP="00ED7582">
      <w:pPr>
        <w:rPr>
          <w:rFonts w:cstheme="minorHAnsi"/>
          <w:bCs/>
        </w:rPr>
      </w:pPr>
    </w:p>
    <w:p w:rsidR="00ED7582" w:rsidRDefault="00ED7582" w:rsidP="00ED7582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ED7582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ED7582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D7582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D7582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D7582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7582" w:rsidRDefault="00ED7582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ED7582" w:rsidRDefault="00ED7582" w:rsidP="00ED7582">
      <w:pPr>
        <w:rPr>
          <w:rFonts w:cstheme="minorHAnsi"/>
          <w:bCs/>
        </w:rPr>
      </w:pPr>
    </w:p>
    <w:p w:rsidR="00ED7582" w:rsidRDefault="00ED7582" w:rsidP="00C144F7">
      <w:pPr>
        <w:jc w:val="center"/>
        <w:rPr>
          <w:sz w:val="36"/>
        </w:rPr>
      </w:pPr>
    </w:p>
    <w:p w:rsidR="00F901B6" w:rsidRDefault="00F901B6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tbl>
      <w:tblPr>
        <w:tblStyle w:val="KlavuzTablo1Ak"/>
        <w:tblW w:w="10916" w:type="dxa"/>
        <w:tblInd w:w="-998" w:type="dxa"/>
        <w:tblLook w:val="00A0" w:firstRow="1" w:lastRow="0" w:firstColumn="1" w:lastColumn="0" w:noHBand="0" w:noVBand="0"/>
      </w:tblPr>
      <w:tblGrid>
        <w:gridCol w:w="993"/>
        <w:gridCol w:w="3770"/>
        <w:gridCol w:w="831"/>
        <w:gridCol w:w="1241"/>
        <w:gridCol w:w="1197"/>
        <w:gridCol w:w="825"/>
        <w:gridCol w:w="2059"/>
      </w:tblGrid>
      <w:tr w:rsidR="00C144F7" w:rsidRPr="00B47F84" w:rsidTr="00B61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C144F7" w:rsidRPr="00B47F84" w:rsidRDefault="00C144F7" w:rsidP="006C59C6">
            <w:pPr>
              <w:rPr>
                <w:rFonts w:cstheme="minorHAnsi"/>
              </w:rPr>
            </w:pPr>
            <w:bookmarkStart w:id="0" w:name="_GoBack"/>
            <w:bookmarkEnd w:id="0"/>
            <w:r w:rsidRPr="00B47F84">
              <w:rPr>
                <w:rFonts w:cstheme="minorHAnsi"/>
              </w:rPr>
              <w:lastRenderedPageBreak/>
              <w:t>No</w:t>
            </w:r>
          </w:p>
        </w:tc>
        <w:tc>
          <w:tcPr>
            <w:tcW w:w="3770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KRİTER</w:t>
            </w:r>
          </w:p>
        </w:tc>
        <w:tc>
          <w:tcPr>
            <w:tcW w:w="83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EVET</w:t>
            </w:r>
          </w:p>
        </w:tc>
        <w:tc>
          <w:tcPr>
            <w:tcW w:w="124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HAYIR</w:t>
            </w:r>
          </w:p>
        </w:tc>
        <w:tc>
          <w:tcPr>
            <w:tcW w:w="1197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AÇIKLAMA</w:t>
            </w:r>
          </w:p>
        </w:tc>
        <w:tc>
          <w:tcPr>
            <w:tcW w:w="825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DFİ NO</w:t>
            </w:r>
          </w:p>
        </w:tc>
        <w:tc>
          <w:tcPr>
            <w:tcW w:w="2059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SONUÇ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Kurum süreç stratejisi belirlendi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Yazılım gereksinimlerinin belirlenmesi ile ilgili bilgi verildi mi?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Arayüz gereksinimlerinin belirlenmesi anlatıldı mı?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Yazılım gereksinimlerinin nasıl onaylanacağı ve hangi durumlarda ana hatta alınacağı anlatıldı mı?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Yazılım gereksinim ile sistem mimarisinin oluşturulması anlatıldı mı?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B47F84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AE6B53" w:rsidRPr="00B47F84" w:rsidTr="00B6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E6B53" w:rsidRPr="00B47F84" w:rsidRDefault="00AE6B53" w:rsidP="00AE6B53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3770" w:type="dxa"/>
          </w:tcPr>
          <w:p w:rsidR="00AE6B53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Yazılım gereksinimleri ile mimari tasarım izlenebilirliğinin nasıl gerçekleştirileceği anlatıldı mı?</w:t>
            </w:r>
          </w:p>
        </w:tc>
        <w:tc>
          <w:tcPr>
            <w:tcW w:w="83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AE6B53" w:rsidRPr="00B47F84" w:rsidRDefault="00AE6B53" w:rsidP="00AE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AE6B53" w:rsidRPr="008528A0" w:rsidRDefault="00AE6B53" w:rsidP="00AE6B53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C144F7" w:rsidRDefault="00C144F7" w:rsidP="0076471D">
      <w:pPr>
        <w:jc w:val="center"/>
        <w:rPr>
          <w:sz w:val="36"/>
        </w:rPr>
      </w:pPr>
    </w:p>
    <w:p w:rsidR="00C144F7" w:rsidRPr="0076471D" w:rsidRDefault="00C144F7" w:rsidP="0076471D">
      <w:pPr>
        <w:jc w:val="center"/>
        <w:rPr>
          <w:sz w:val="36"/>
        </w:rPr>
      </w:pPr>
    </w:p>
    <w:p w:rsidR="0076471D" w:rsidRDefault="0076471D" w:rsidP="0076471D">
      <w:pPr>
        <w:jc w:val="center"/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C144F7" w:rsidRPr="000E60C0" w:rsidTr="006C59C6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C144F7" w:rsidRPr="000E60C0" w:rsidTr="006C59C6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A2D68" w:rsidRDefault="004A2D68" w:rsidP="0076471D">
      <w:pPr>
        <w:jc w:val="center"/>
      </w:pPr>
    </w:p>
    <w:sectPr w:rsidR="004A2D68" w:rsidSect="00D269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2C" w:rsidRDefault="00627E2C" w:rsidP="004A2D68">
      <w:pPr>
        <w:spacing w:after="0" w:line="240" w:lineRule="auto"/>
      </w:pPr>
      <w:r>
        <w:separator/>
      </w:r>
    </w:p>
  </w:endnote>
  <w:endnote w:type="continuationSeparator" w:id="0">
    <w:p w:rsidR="00627E2C" w:rsidRDefault="00627E2C" w:rsidP="004A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2C" w:rsidRDefault="00627E2C" w:rsidP="004A2D68">
      <w:pPr>
        <w:spacing w:after="0" w:line="240" w:lineRule="auto"/>
      </w:pPr>
      <w:r>
        <w:separator/>
      </w:r>
    </w:p>
  </w:footnote>
  <w:footnote w:type="continuationSeparator" w:id="0">
    <w:p w:rsidR="00627E2C" w:rsidRDefault="00627E2C" w:rsidP="004A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B61F97" w:rsidTr="006954DB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noProof/>
              <w:sz w:val="20"/>
              <w:lang w:eastAsia="tr-TR"/>
            </w:rPr>
            <w:drawing>
              <wp:inline distT="0" distB="0" distL="0" distR="0" wp14:anchorId="564F152C" wp14:editId="32EC1A8B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8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YAZILIM GEREKSİNİM YÖNETİM SÜRECİ DOKÜMAN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S</w:t>
          </w:r>
          <w:r>
            <w:rPr>
              <w:rFonts w:cstheme="minorHAnsi"/>
              <w:b/>
              <w:sz w:val="20"/>
              <w:lang w:val="en-US"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  <w:lang w:val="en-US"/>
            </w:rPr>
          </w:pPr>
          <w:r>
            <w:rPr>
              <w:rFonts w:cstheme="minorHAnsi"/>
              <w:caps/>
              <w:noProof/>
              <w:sz w:val="20"/>
              <w:lang w:val="en-US"/>
            </w:rPr>
            <w:t>1</w:t>
          </w:r>
          <w:r>
            <w:rPr>
              <w:rFonts w:cstheme="minorHAnsi"/>
              <w:caps/>
              <w:sz w:val="20"/>
              <w:lang w:val="en-US"/>
            </w:rPr>
            <w:t>/</w:t>
          </w:r>
          <w:r>
            <w:rPr>
              <w:rFonts w:cstheme="minorHAnsi"/>
              <w:caps/>
              <w:noProof/>
              <w:sz w:val="20"/>
              <w:lang w:val="en-US"/>
            </w:rPr>
            <w:t>2</w:t>
          </w:r>
        </w:p>
      </w:tc>
    </w:tr>
    <w:tr w:rsidR="00B61F97" w:rsidTr="006954DB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T</w:t>
          </w:r>
          <w:r>
            <w:rPr>
              <w:rFonts w:cstheme="minorHAnsi"/>
              <w:b/>
              <w:sz w:val="20"/>
              <w:lang w:val="en-US"/>
            </w:rPr>
            <w:t>arih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04.12.2017</w:t>
          </w:r>
        </w:p>
      </w:tc>
    </w:tr>
    <w:tr w:rsidR="00B61F97" w:rsidTr="006954DB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caps/>
              <w:sz w:val="20"/>
              <w:lang w:val="en-US"/>
            </w:rPr>
            <w:t>R</w:t>
          </w:r>
          <w:r>
            <w:rPr>
              <w:rFonts w:cstheme="minorHAnsi"/>
              <w:b/>
              <w:sz w:val="20"/>
              <w:lang w:val="en-US"/>
            </w:rPr>
            <w:t>ev</w:t>
          </w:r>
          <w:r>
            <w:rPr>
              <w:rFonts w:cstheme="minorHAnsi"/>
              <w:b/>
              <w:caps/>
              <w:sz w:val="20"/>
              <w:lang w:val="en-US"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1.0</w:t>
          </w:r>
        </w:p>
      </w:tc>
    </w:tr>
    <w:tr w:rsidR="00B61F97" w:rsidTr="006954DB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bCs/>
              <w:caps/>
              <w:sz w:val="20"/>
              <w:lang w:val="en-U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spacing w:after="0"/>
            <w:rPr>
              <w:rFonts w:cstheme="minorHAnsi"/>
              <w:b/>
              <w:sz w:val="28"/>
              <w:szCs w:val="28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  <w:lang w:val="en-US"/>
            </w:rPr>
          </w:pPr>
          <w:r>
            <w:rPr>
              <w:rFonts w:cstheme="minorHAnsi"/>
              <w:b/>
              <w:sz w:val="20"/>
              <w:lang w:val="en-US"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61F97" w:rsidRDefault="00B61F97" w:rsidP="00B61F97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  <w:lang w:val="en-US"/>
            </w:rPr>
          </w:pPr>
          <w:r>
            <w:rPr>
              <w:rFonts w:cstheme="minorHAnsi"/>
              <w:caps/>
              <w:sz w:val="20"/>
              <w:lang w:val="en-US"/>
            </w:rPr>
            <w:t>F-doğrulama-054</w:t>
          </w:r>
        </w:p>
      </w:tc>
    </w:tr>
  </w:tbl>
  <w:p w:rsidR="004A2D68" w:rsidRDefault="004A2D6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EA5"/>
    <w:multiLevelType w:val="hybridMultilevel"/>
    <w:tmpl w:val="759EA674"/>
    <w:lvl w:ilvl="0" w:tplc="37AC435C">
      <w:start w:val="1"/>
      <w:numFmt w:val="decimal"/>
      <w:lvlText w:val="PRGG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A3C4D"/>
    <w:rsid w:val="001D1CC9"/>
    <w:rsid w:val="001D7C7E"/>
    <w:rsid w:val="0023265D"/>
    <w:rsid w:val="00280BA5"/>
    <w:rsid w:val="00305EEC"/>
    <w:rsid w:val="0036153A"/>
    <w:rsid w:val="003934C5"/>
    <w:rsid w:val="003E7ED9"/>
    <w:rsid w:val="0049116C"/>
    <w:rsid w:val="004A2D68"/>
    <w:rsid w:val="0061285E"/>
    <w:rsid w:val="00627E2C"/>
    <w:rsid w:val="00715AD7"/>
    <w:rsid w:val="0076471D"/>
    <w:rsid w:val="00772E85"/>
    <w:rsid w:val="007D32F2"/>
    <w:rsid w:val="00A90BF2"/>
    <w:rsid w:val="00AE6B53"/>
    <w:rsid w:val="00B064C7"/>
    <w:rsid w:val="00B445A8"/>
    <w:rsid w:val="00B61F97"/>
    <w:rsid w:val="00BC5E4E"/>
    <w:rsid w:val="00C144F7"/>
    <w:rsid w:val="00C415E8"/>
    <w:rsid w:val="00C42F91"/>
    <w:rsid w:val="00C43663"/>
    <w:rsid w:val="00C52BAC"/>
    <w:rsid w:val="00C70EB7"/>
    <w:rsid w:val="00D269D2"/>
    <w:rsid w:val="00D537B9"/>
    <w:rsid w:val="00E46155"/>
    <w:rsid w:val="00EA106F"/>
    <w:rsid w:val="00EA3474"/>
    <w:rsid w:val="00ED7582"/>
    <w:rsid w:val="00F56FEE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4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2D68"/>
  </w:style>
  <w:style w:type="paragraph" w:styleId="Altbilgi">
    <w:name w:val="footer"/>
    <w:basedOn w:val="Normal"/>
    <w:link w:val="Al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2D68"/>
  </w:style>
  <w:style w:type="character" w:customStyle="1" w:styleId="AralkYokChar">
    <w:name w:val="Aralık Yok Char"/>
    <w:link w:val="AralkYok"/>
    <w:uiPriority w:val="1"/>
    <w:rsid w:val="004A2D68"/>
  </w:style>
  <w:style w:type="paragraph" w:customStyle="1" w:styleId="Heading1-FormatOnly">
    <w:name w:val="Heading 1 - Format Only"/>
    <w:basedOn w:val="Balk1"/>
    <w:rsid w:val="00C144F7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C144F7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C144F7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C144F7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C14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ED7582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ED7582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ED7582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5</cp:revision>
  <dcterms:created xsi:type="dcterms:W3CDTF">2020-02-20T14:56:00Z</dcterms:created>
  <dcterms:modified xsi:type="dcterms:W3CDTF">2020-03-06T05:48:00Z</dcterms:modified>
</cp:coreProperties>
</file>