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customXmlProperties+xml" PartName="/customXml/itemProps1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02A" w:rsidRDefault="006C102A" w:rsidP="006C102A">
      <w:pPr>
        <w:pStyle w:val="Header"/>
        <w:jc w:val="center"/>
        <w:rPr>
          <w:rFonts w:cs="Arial"/>
          <w:sz w:val="48"/>
        </w:rPr>
      </w:pPr>
    </w:p>
    <w:p w:rsidR="006C102A" w:rsidRDefault="006C102A" w:rsidP="006C102A">
      <w:pPr>
        <w:pStyle w:val="Header"/>
        <w:jc w:val="center"/>
        <w:rPr>
          <w:rFonts w:cs="Arial"/>
          <w:sz w:val="48"/>
        </w:rPr>
      </w:pPr>
    </w:p>
    <w:p w:rsidR="006C102A" w:rsidRDefault="006C102A" w:rsidP="006C102A">
      <w:pPr>
        <w:pStyle w:val="Header"/>
        <w:jc w:val="center"/>
        <w:rPr>
          <w:rFonts w:cs="Arial"/>
          <w:sz w:val="48"/>
        </w:rPr>
      </w:pPr>
    </w:p>
    <w:p w:rsidR="006C102A" w:rsidRDefault="006C102A" w:rsidP="006C102A">
      <w:pPr>
        <w:pStyle w:val="Header"/>
        <w:jc w:val="center"/>
        <w:rPr>
          <w:rFonts w:cs="Arial"/>
          <w:sz w:val="48"/>
        </w:rPr>
      </w:pPr>
    </w:p>
    <w:p w:rsidR="006C102A" w:rsidRDefault="006C102A" w:rsidP="006C102A">
      <w:pPr>
        <w:pStyle w:val="Header"/>
        <w:jc w:val="center"/>
        <w:rPr>
          <w:rFonts w:cs="Arial"/>
          <w:sz w:val="48"/>
        </w:rPr>
      </w:pPr>
      <w:r>
        <w:rPr>
          <w:noProof/>
          <w:lang w:val="es-MX" w:eastAsia="es-MX"/>
        </w:rPr>
        <w:drawing>
          <wp:inline distT="0" distB="0" distL="0" distR="0">
            <wp:extent cx="3911600" cy="762000"/>
            <wp:effectExtent l="0" t="0" r="0" b="0"/>
            <wp:docPr id="10" name="Picture 10" descr="cid:image003.jpg@01CC3FD8.E144F3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id:image003.jpg@01CC3FD8.E144F3A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2" t="9818" r="2902" b="13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2A" w:rsidRDefault="006C102A" w:rsidP="006C102A">
      <w:pPr>
        <w:pStyle w:val="Header"/>
        <w:rPr>
          <w:rFonts w:cs="Arial"/>
          <w:sz w:val="48"/>
        </w:rPr>
      </w:pPr>
    </w:p>
    <w:p w:rsidR="006C102A" w:rsidRPr="00A14872" w:rsidRDefault="006C102A" w:rsidP="006C102A">
      <w:pPr>
        <w:pStyle w:val="Header"/>
        <w:rPr>
          <w:rFonts w:cs="Arial"/>
          <w:sz w:val="48"/>
        </w:rPr>
      </w:pPr>
    </w:p>
    <w:p w:rsidR="006C102A" w:rsidRPr="00BA0D88" w:rsidRDefault="00BA0D88" w:rsidP="00BA0D88">
      <w:pPr>
        <w:pStyle w:val="Header"/>
        <w:jc w:val="center"/>
        <w:rPr>
          <w:rFonts w:cs="Arial"/>
          <w:b/>
          <w:sz w:val="36"/>
          <w:szCs w:val="36"/>
          <w:lang w:val="es-MX"/>
        </w:rPr>
      </w:pPr>
      <w:r w:rsidRPr="00BA0D88">
        <w:rPr>
          <w:rFonts w:cs="Arial"/>
          <w:b/>
          <w:sz w:val="36"/>
          <w:szCs w:val="36"/>
          <w:lang w:val="es-MX"/>
        </w:rPr>
        <w:t>Guía para certificación</w:t>
      </w:r>
    </w:p>
    <w:p w:rsidR="00BA0D88" w:rsidRPr="006024C1" w:rsidRDefault="00BA0D88" w:rsidP="006C102A">
      <w:pPr>
        <w:pStyle w:val="Header"/>
        <w:jc w:val="right"/>
        <w:rPr>
          <w:rFonts w:cs="Arial"/>
          <w:lang w:val="es-MX"/>
        </w:rPr>
      </w:pPr>
    </w:p>
    <w:p w:rsidR="006C102A" w:rsidRPr="006024C1" w:rsidRDefault="006C102A" w:rsidP="006C102A">
      <w:pPr>
        <w:pStyle w:val="Header"/>
        <w:jc w:val="right"/>
        <w:rPr>
          <w:rFonts w:cs="Arial"/>
          <w:lang w:val="es-MX"/>
        </w:rPr>
      </w:pPr>
    </w:p>
    <w:p w:rsidR="006C102A" w:rsidRPr="00AE072F" w:rsidRDefault="006C102A" w:rsidP="006C102A">
      <w:pPr>
        <w:pStyle w:val="Header"/>
        <w:jc w:val="center"/>
        <w:rPr>
          <w:rFonts w:cs="Arial"/>
          <w:b/>
          <w:sz w:val="32"/>
          <w:szCs w:val="32"/>
          <w:lang w:val="es-MX"/>
        </w:rPr>
      </w:pPr>
      <w:r>
        <w:rPr>
          <w:rFonts w:cs="Arial"/>
          <w:b/>
          <w:sz w:val="32"/>
          <w:szCs w:val="32"/>
          <w:lang w:val="es-MX"/>
        </w:rPr>
        <w:t xml:space="preserve">Sistema de Ingeniería de Cotizaciones </w:t>
      </w:r>
    </w:p>
    <w:p w:rsidR="006C102A" w:rsidRDefault="006C102A" w:rsidP="006C102A">
      <w:pPr>
        <w:pStyle w:val="Header"/>
        <w:jc w:val="right"/>
        <w:rPr>
          <w:rFonts w:cs="Arial"/>
          <w:sz w:val="28"/>
          <w:szCs w:val="28"/>
          <w:lang w:val="es-MX"/>
        </w:rPr>
      </w:pPr>
    </w:p>
    <w:p w:rsidR="006C102A" w:rsidRDefault="006C102A" w:rsidP="006C102A">
      <w:pPr>
        <w:pStyle w:val="Header"/>
        <w:jc w:val="right"/>
        <w:rPr>
          <w:rFonts w:cs="Arial"/>
          <w:sz w:val="28"/>
          <w:szCs w:val="28"/>
          <w:lang w:val="es-MX"/>
        </w:rPr>
      </w:pPr>
    </w:p>
    <w:p w:rsidR="006C102A" w:rsidRDefault="006C102A" w:rsidP="006C102A">
      <w:pPr>
        <w:pStyle w:val="Header"/>
        <w:jc w:val="right"/>
        <w:rPr>
          <w:rFonts w:cs="Arial"/>
          <w:sz w:val="28"/>
          <w:szCs w:val="28"/>
          <w:lang w:val="es-MX"/>
        </w:rPr>
      </w:pPr>
    </w:p>
    <w:p w:rsidR="006C102A" w:rsidRPr="00AE072F" w:rsidRDefault="006C102A" w:rsidP="006C102A">
      <w:pPr>
        <w:pStyle w:val="Header"/>
        <w:jc w:val="right"/>
        <w:rPr>
          <w:rFonts w:cs="Arial"/>
          <w:sz w:val="28"/>
          <w:szCs w:val="28"/>
          <w:lang w:val="es-MX"/>
        </w:rPr>
      </w:pPr>
    </w:p>
    <w:p w:rsidR="006C102A" w:rsidRPr="00AE072F" w:rsidRDefault="006C102A" w:rsidP="006C102A">
      <w:pPr>
        <w:pStyle w:val="Header"/>
        <w:jc w:val="center"/>
        <w:rPr>
          <w:rFonts w:cs="Arial"/>
          <w:sz w:val="28"/>
          <w:szCs w:val="28"/>
          <w:lang w:val="es-MX"/>
        </w:rPr>
      </w:pPr>
      <w:r w:rsidRPr="00AE072F">
        <w:rPr>
          <w:rFonts w:cs="Arial"/>
          <w:sz w:val="28"/>
          <w:szCs w:val="28"/>
          <w:lang w:val="es-MX"/>
        </w:rPr>
        <w:t xml:space="preserve">Elaborado por </w:t>
      </w:r>
      <w:r>
        <w:rPr>
          <w:rFonts w:cs="Arial"/>
          <w:sz w:val="28"/>
          <w:szCs w:val="28"/>
          <w:lang w:val="es-MX"/>
        </w:rPr>
        <w:t>Artemio García Ríos</w:t>
      </w:r>
    </w:p>
    <w:p w:rsidR="006C102A" w:rsidRPr="00AE072F" w:rsidRDefault="006C102A" w:rsidP="006C102A">
      <w:pPr>
        <w:pStyle w:val="Header"/>
        <w:jc w:val="right"/>
        <w:rPr>
          <w:rFonts w:cs="Arial"/>
          <w:sz w:val="28"/>
          <w:szCs w:val="28"/>
          <w:lang w:val="es-MX"/>
        </w:rPr>
      </w:pPr>
    </w:p>
    <w:p w:rsidR="006C102A" w:rsidRPr="00AE072F" w:rsidRDefault="00683F5B" w:rsidP="006C102A">
      <w:pPr>
        <w:pStyle w:val="Header"/>
        <w:jc w:val="center"/>
        <w:rPr>
          <w:rFonts w:cs="Arial"/>
          <w:sz w:val="28"/>
          <w:szCs w:val="28"/>
          <w:lang w:val="es-MX"/>
        </w:rPr>
      </w:pPr>
      <w:r>
        <w:rPr>
          <w:rFonts w:cs="Arial"/>
          <w:sz w:val="28"/>
          <w:szCs w:val="28"/>
          <w:lang w:val="es-MX"/>
        </w:rPr>
        <w:t>Herramientas de Ingeniería</w:t>
      </w:r>
    </w:p>
    <w:p w:rsidR="006C102A" w:rsidRDefault="006C102A" w:rsidP="006C102A">
      <w:pPr>
        <w:pStyle w:val="Header"/>
        <w:jc w:val="right"/>
        <w:rPr>
          <w:rFonts w:cs="Arial"/>
          <w:sz w:val="28"/>
          <w:szCs w:val="28"/>
          <w:lang w:val="es-MX"/>
        </w:rPr>
      </w:pPr>
    </w:p>
    <w:p w:rsidR="006C102A" w:rsidRDefault="006C102A" w:rsidP="006C102A">
      <w:pPr>
        <w:pStyle w:val="Header"/>
        <w:jc w:val="right"/>
        <w:rPr>
          <w:rFonts w:cs="Arial"/>
          <w:sz w:val="28"/>
          <w:szCs w:val="28"/>
          <w:lang w:val="es-MX"/>
        </w:rPr>
      </w:pPr>
    </w:p>
    <w:p w:rsidR="006C102A" w:rsidRDefault="006C102A" w:rsidP="006C102A">
      <w:pPr>
        <w:pStyle w:val="Header"/>
        <w:jc w:val="right"/>
        <w:rPr>
          <w:rFonts w:cs="Arial"/>
          <w:sz w:val="28"/>
          <w:szCs w:val="28"/>
          <w:lang w:val="es-MX"/>
        </w:rPr>
      </w:pPr>
    </w:p>
    <w:p w:rsidR="006C102A" w:rsidRDefault="006C102A" w:rsidP="006C102A">
      <w:pPr>
        <w:pStyle w:val="Header"/>
        <w:jc w:val="right"/>
        <w:rPr>
          <w:rFonts w:cs="Arial"/>
          <w:sz w:val="28"/>
          <w:szCs w:val="28"/>
          <w:lang w:val="es-MX"/>
        </w:rPr>
      </w:pPr>
    </w:p>
    <w:p w:rsidR="006C102A" w:rsidRDefault="006C102A" w:rsidP="006C102A">
      <w:pPr>
        <w:pStyle w:val="Header"/>
        <w:jc w:val="right"/>
        <w:rPr>
          <w:rFonts w:cs="Arial"/>
          <w:sz w:val="28"/>
          <w:szCs w:val="28"/>
          <w:lang w:val="es-MX"/>
        </w:rPr>
      </w:pPr>
    </w:p>
    <w:p w:rsidR="006C102A" w:rsidRDefault="006C102A" w:rsidP="006C102A">
      <w:pPr>
        <w:pStyle w:val="Header"/>
        <w:jc w:val="right"/>
        <w:rPr>
          <w:rFonts w:cs="Arial"/>
          <w:sz w:val="28"/>
          <w:szCs w:val="28"/>
          <w:lang w:val="es-MX"/>
        </w:rPr>
      </w:pPr>
    </w:p>
    <w:p w:rsidR="006C102A" w:rsidRDefault="006C102A" w:rsidP="006C102A">
      <w:pPr>
        <w:pStyle w:val="Header"/>
        <w:jc w:val="right"/>
        <w:rPr>
          <w:rFonts w:cs="Arial"/>
          <w:sz w:val="28"/>
          <w:szCs w:val="28"/>
          <w:lang w:val="es-MX"/>
        </w:rPr>
      </w:pPr>
    </w:p>
    <w:p w:rsidR="006C102A" w:rsidRPr="00AE072F" w:rsidRDefault="006C102A" w:rsidP="006C102A">
      <w:pPr>
        <w:pStyle w:val="Header"/>
        <w:jc w:val="right"/>
        <w:rPr>
          <w:rFonts w:cs="Arial"/>
          <w:sz w:val="28"/>
          <w:szCs w:val="28"/>
          <w:lang w:val="es-MX"/>
        </w:rPr>
      </w:pPr>
    </w:p>
    <w:p w:rsidR="006C102A" w:rsidRDefault="006C102A" w:rsidP="006C102A">
      <w:pPr>
        <w:pStyle w:val="Header"/>
        <w:jc w:val="right"/>
        <w:rPr>
          <w:rFonts w:cs="Arial"/>
          <w:sz w:val="28"/>
          <w:szCs w:val="28"/>
          <w:lang w:val="es-MX"/>
        </w:rPr>
      </w:pPr>
    </w:p>
    <w:p w:rsidR="0092563B" w:rsidRDefault="0092563B" w:rsidP="006C102A">
      <w:pPr>
        <w:pStyle w:val="Header"/>
        <w:jc w:val="right"/>
        <w:rPr>
          <w:rFonts w:cs="Arial"/>
          <w:sz w:val="28"/>
          <w:szCs w:val="28"/>
          <w:lang w:val="es-MX"/>
        </w:rPr>
      </w:pPr>
    </w:p>
    <w:p w:rsidR="0092563B" w:rsidRDefault="0092563B" w:rsidP="006C102A">
      <w:pPr>
        <w:pStyle w:val="Header"/>
        <w:jc w:val="right"/>
        <w:rPr>
          <w:rFonts w:cs="Arial"/>
          <w:sz w:val="28"/>
          <w:szCs w:val="28"/>
          <w:lang w:val="es-MX"/>
        </w:rPr>
      </w:pPr>
    </w:p>
    <w:p w:rsidR="0092563B" w:rsidRPr="00AE072F" w:rsidRDefault="0092563B" w:rsidP="006C102A">
      <w:pPr>
        <w:pStyle w:val="Header"/>
        <w:jc w:val="right"/>
        <w:rPr>
          <w:rFonts w:cs="Arial"/>
          <w:sz w:val="28"/>
          <w:szCs w:val="28"/>
          <w:lang w:val="es-MX"/>
        </w:rPr>
      </w:pPr>
    </w:p>
    <w:p w:rsidR="00CE6EEA" w:rsidRDefault="006C102A" w:rsidP="00CE6EEA">
      <w:pPr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Agosto</w:t>
      </w:r>
      <w:r w:rsidRPr="00AE072F">
        <w:rPr>
          <w:rFonts w:cs="Arial"/>
          <w:bCs/>
          <w:sz w:val="28"/>
          <w:szCs w:val="28"/>
        </w:rPr>
        <w:t xml:space="preserve"> 2013</w:t>
      </w:r>
      <w:r w:rsidR="00CE6EEA">
        <w:rPr>
          <w:rFonts w:cs="Arial"/>
          <w:bCs/>
          <w:sz w:val="28"/>
          <w:szCs w:val="28"/>
        </w:rPr>
        <w:br w:type="page"/>
      </w:r>
    </w:p>
    <w:p w:rsidR="009B384D" w:rsidRDefault="009B384D" w:rsidP="009B384D">
      <w:pPr>
        <w:jc w:val="both"/>
      </w:pPr>
      <w:r>
        <w:lastRenderedPageBreak/>
        <w:t>Esta guía contiene las actividades para desarrollar competencias en lo referente al Sistema de Ingeniería de Cotizaciones</w:t>
      </w:r>
      <w:r w:rsidR="003609BF">
        <w:t>;</w:t>
      </w:r>
      <w:r>
        <w:t xml:space="preserve"> en adelante SIC,</w:t>
      </w:r>
      <w:r w:rsidR="00535C7E">
        <w:t xml:space="preserve"> es importante haber realizado la</w:t>
      </w:r>
      <w:r w:rsidR="006F617E">
        <w:t xml:space="preserve"> lectura previa del manual de SI</w:t>
      </w:r>
      <w:r w:rsidR="00535C7E">
        <w:t>C</w:t>
      </w:r>
      <w:r w:rsidR="00683F5B">
        <w:t>.</w:t>
      </w:r>
      <w:r w:rsidR="00535C7E">
        <w:t xml:space="preserve"> </w:t>
      </w:r>
      <w:r w:rsidR="00683F5B">
        <w:t>D</w:t>
      </w:r>
      <w:r w:rsidR="00535C7E">
        <w:t>ichas actividades llevan un flujo de acuerdo al proceso planteado</w:t>
      </w:r>
      <w:r>
        <w:t xml:space="preserve"> por lo tanto deben de realizarse preferentemente en el orden indicado a continuación:</w:t>
      </w:r>
    </w:p>
    <w:p w:rsidR="00D75F61" w:rsidRDefault="002442F6">
      <w:pPr>
        <w:rPr>
          <w:b/>
        </w:rPr>
      </w:pPr>
      <w:r w:rsidRPr="009B384D">
        <w:rPr>
          <w:b/>
        </w:rPr>
        <w:t>Actividad 1</w:t>
      </w:r>
      <w:r w:rsidR="00512A57">
        <w:rPr>
          <w:b/>
        </w:rPr>
        <w:t>. Resumen de diseño</w:t>
      </w:r>
    </w:p>
    <w:p w:rsidR="00FA32FF" w:rsidRDefault="00FA32FF" w:rsidP="00FA32FF">
      <w:pPr>
        <w:jc w:val="both"/>
      </w:pPr>
      <w:r>
        <w:rPr>
          <w:b/>
        </w:rPr>
        <w:t xml:space="preserve">Objetivo.- </w:t>
      </w:r>
      <w:r w:rsidRPr="00FA32FF">
        <w:t xml:space="preserve">Que el usuario </w:t>
      </w:r>
      <w:r w:rsidR="00D24151">
        <w:t>tenga el primer acercamiento con la herramienta de cotizaciones</w:t>
      </w:r>
      <w:r w:rsidR="00D24151" w:rsidRPr="00FA32FF">
        <w:t xml:space="preserve"> </w:t>
      </w:r>
      <w:r w:rsidR="00D24151">
        <w:t xml:space="preserve">e </w:t>
      </w:r>
      <w:r w:rsidRPr="00FA32FF">
        <w:t>identifique los datos que se requieren para completar la pestaña</w:t>
      </w:r>
      <w:r w:rsidR="005764A9">
        <w:t xml:space="preserve"> de Resumen de Diseño</w:t>
      </w:r>
      <w:r w:rsidRPr="00FA32FF">
        <w:t xml:space="preserve"> del SIC</w:t>
      </w:r>
      <w:r w:rsidR="00563A76">
        <w:t>.</w:t>
      </w:r>
    </w:p>
    <w:p w:rsidR="00FA32FF" w:rsidRPr="00D75F61" w:rsidRDefault="00FA32FF" w:rsidP="00FA32FF">
      <w:pPr>
        <w:jc w:val="both"/>
        <w:rPr>
          <w:b/>
        </w:rPr>
      </w:pPr>
      <w:r>
        <w:t>Pasos</w:t>
      </w:r>
    </w:p>
    <w:p w:rsidR="00291CA4" w:rsidRDefault="00FA32FF" w:rsidP="007B7E04">
      <w:pPr>
        <w:pStyle w:val="ListParagraph"/>
        <w:numPr>
          <w:ilvl w:val="0"/>
          <w:numId w:val="1"/>
        </w:numPr>
        <w:jc w:val="both"/>
      </w:pPr>
      <w:r>
        <w:t>Buscar la hoja de Concepto de Di</w:t>
      </w:r>
      <w:r w:rsidR="007D2E0F">
        <w:t>seño de la cotización 2202221/A (PST).</w:t>
      </w:r>
    </w:p>
    <w:p w:rsidR="002653F9" w:rsidRPr="005764A9" w:rsidRDefault="00291CA4" w:rsidP="005764A9">
      <w:pPr>
        <w:ind w:left="360"/>
        <w:jc w:val="both"/>
      </w:pPr>
      <w:r>
        <w:t xml:space="preserve">Buscar en la siguiente ruta: </w:t>
      </w:r>
      <w:hyperlink r:id="rId10" w:history="1">
        <w:r w:rsidR="002653F9" w:rsidRPr="005764A9">
          <w:rPr>
            <w:rStyle w:val="Hyperlink"/>
          </w:rPr>
          <w:t>\\mtynlfps2edcge\Info-pot\pot\cot\OFERTAS</w:t>
        </w:r>
      </w:hyperlink>
    </w:p>
    <w:p w:rsidR="002442F6" w:rsidRDefault="002442F6" w:rsidP="007B7E04">
      <w:pPr>
        <w:pStyle w:val="ListParagraph"/>
        <w:numPr>
          <w:ilvl w:val="0"/>
          <w:numId w:val="1"/>
        </w:numPr>
        <w:jc w:val="both"/>
      </w:pPr>
      <w:r>
        <w:t xml:space="preserve">Abrir el </w:t>
      </w:r>
      <w:r w:rsidR="009B384D">
        <w:t>SIC</w:t>
      </w:r>
      <w:r>
        <w:t>.</w:t>
      </w:r>
    </w:p>
    <w:p w:rsidR="002442F6" w:rsidRDefault="002442F6" w:rsidP="007B7E04">
      <w:pPr>
        <w:pStyle w:val="ListParagraph"/>
        <w:numPr>
          <w:ilvl w:val="0"/>
          <w:numId w:val="1"/>
        </w:numPr>
        <w:jc w:val="both"/>
      </w:pPr>
      <w:r>
        <w:t xml:space="preserve">Ingresar los datos de la cotización en la pestaña de resumen de diseño del </w:t>
      </w:r>
      <w:r w:rsidR="009B384D">
        <w:t>SI</w:t>
      </w:r>
      <w:r>
        <w:t>C.</w:t>
      </w:r>
      <w:r w:rsidR="00C414BE">
        <w:t xml:space="preserve"> La información deberá estar como se muestra en </w:t>
      </w:r>
      <w:r w:rsidR="00C414BE" w:rsidRPr="00B003F5">
        <w:rPr>
          <w:b/>
        </w:rPr>
        <w:t xml:space="preserve">la </w:t>
      </w:r>
      <w:r w:rsidR="00B003F5" w:rsidRPr="00B003F5">
        <w:rPr>
          <w:b/>
        </w:rPr>
        <w:t>I</w:t>
      </w:r>
      <w:r w:rsidR="00C414BE" w:rsidRPr="00B003F5">
        <w:rPr>
          <w:b/>
        </w:rPr>
        <w:t>magen</w:t>
      </w:r>
      <w:r w:rsidR="006A6DC1" w:rsidRPr="00B003F5">
        <w:rPr>
          <w:b/>
        </w:rPr>
        <w:t xml:space="preserve"> </w:t>
      </w:r>
      <w:r w:rsidR="00B003F5" w:rsidRPr="00B003F5">
        <w:rPr>
          <w:b/>
        </w:rPr>
        <w:t xml:space="preserve">N° </w:t>
      </w:r>
      <w:r w:rsidR="006A6DC1" w:rsidRPr="00B003F5">
        <w:rPr>
          <w:b/>
        </w:rPr>
        <w:t>1</w:t>
      </w:r>
      <w:r w:rsidR="00C414BE">
        <w:t>.</w:t>
      </w:r>
    </w:p>
    <w:p w:rsidR="006F617E" w:rsidRDefault="00F91158" w:rsidP="00B003F5">
      <w:pPr>
        <w:jc w:val="center"/>
      </w:pPr>
      <w:r>
        <w:rPr>
          <w:noProof/>
          <w:lang w:eastAsia="es-MX"/>
        </w:rPr>
        <w:drawing>
          <wp:inline distT="0" distB="0" distL="0" distR="0" wp14:anchorId="2C4EB8F6" wp14:editId="631A6D1D">
            <wp:extent cx="5327373" cy="36576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5774" r="3189"/>
                    <a:stretch/>
                  </pic:blipFill>
                  <pic:spPr bwMode="auto">
                    <a:xfrm>
                      <a:off x="0" y="0"/>
                      <a:ext cx="5327373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03F5" w:rsidRDefault="00B003F5" w:rsidP="00B003F5">
      <w:pPr>
        <w:jc w:val="center"/>
      </w:pPr>
      <w:r w:rsidRPr="00B003F5">
        <w:rPr>
          <w:b/>
        </w:rPr>
        <w:t>Imagen N° 1</w:t>
      </w:r>
      <w:r>
        <w:t>.-</w:t>
      </w:r>
      <w:r w:rsidR="00D24151">
        <w:t xml:space="preserve"> </w:t>
      </w:r>
      <w:r>
        <w:t>Pestaña de Resumen de diseño SIC, cotización 2202221/A</w:t>
      </w:r>
    </w:p>
    <w:p w:rsidR="00C96137" w:rsidRDefault="00C96137" w:rsidP="00FA32FF">
      <w:pPr>
        <w:pStyle w:val="ListParagraph"/>
        <w:numPr>
          <w:ilvl w:val="0"/>
          <w:numId w:val="1"/>
        </w:numPr>
      </w:pPr>
      <w:r>
        <w:t>Crear una carpeta en el escritorio con el número de la cotización.</w:t>
      </w:r>
    </w:p>
    <w:p w:rsidR="002442F6" w:rsidRDefault="002442F6" w:rsidP="00FA32FF">
      <w:pPr>
        <w:pStyle w:val="ListParagraph"/>
        <w:numPr>
          <w:ilvl w:val="0"/>
          <w:numId w:val="1"/>
        </w:numPr>
      </w:pPr>
      <w:r>
        <w:lastRenderedPageBreak/>
        <w:t>Guardar el archivo</w:t>
      </w:r>
      <w:r w:rsidR="00C96137">
        <w:t xml:space="preserve"> en la carpeta creada</w:t>
      </w:r>
      <w:r>
        <w:t xml:space="preserve"> y cerrar la interfaz del S</w:t>
      </w:r>
      <w:r w:rsidR="006F617E">
        <w:t>I</w:t>
      </w:r>
      <w:r>
        <w:t>C.</w:t>
      </w:r>
    </w:p>
    <w:p w:rsidR="002442F6" w:rsidRDefault="002442F6"/>
    <w:p w:rsidR="002442F6" w:rsidRDefault="002442F6">
      <w:pPr>
        <w:rPr>
          <w:b/>
        </w:rPr>
      </w:pPr>
      <w:r w:rsidRPr="009B384D">
        <w:rPr>
          <w:b/>
        </w:rPr>
        <w:t>Actividad 2</w:t>
      </w:r>
      <w:r w:rsidR="00512A57">
        <w:rPr>
          <w:b/>
        </w:rPr>
        <w:t>. Accesorios y generación de la Hoja de Concepto de Diseño</w:t>
      </w:r>
    </w:p>
    <w:p w:rsidR="00FA32FF" w:rsidRPr="00FA32FF" w:rsidRDefault="00FA32FF">
      <w:r>
        <w:rPr>
          <w:b/>
        </w:rPr>
        <w:t>Objetivo.-</w:t>
      </w:r>
      <w:r w:rsidR="00056A3B">
        <w:rPr>
          <w:b/>
        </w:rPr>
        <w:t xml:space="preserve"> </w:t>
      </w:r>
      <w:r>
        <w:t>Que el usuario reconozca la forma de ingresar accesorios de una cotización en el SIC y sea capaz de generar la Hoja de Concepto de Diseño.</w:t>
      </w:r>
    </w:p>
    <w:p w:rsidR="00FA32FF" w:rsidRPr="00FA32FF" w:rsidRDefault="00FA32FF">
      <w:r>
        <w:t>Pasos</w:t>
      </w:r>
    </w:p>
    <w:p w:rsidR="002442F6" w:rsidRDefault="009B384D" w:rsidP="007B7E04">
      <w:pPr>
        <w:pStyle w:val="ListParagraph"/>
        <w:numPr>
          <w:ilvl w:val="0"/>
          <w:numId w:val="2"/>
        </w:numPr>
        <w:jc w:val="both"/>
      </w:pPr>
      <w:r>
        <w:t>Abrir el SIC.</w:t>
      </w:r>
    </w:p>
    <w:p w:rsidR="009B384D" w:rsidRDefault="009B384D" w:rsidP="007B7E04">
      <w:pPr>
        <w:pStyle w:val="ListParagraph"/>
        <w:numPr>
          <w:ilvl w:val="0"/>
          <w:numId w:val="2"/>
        </w:numPr>
        <w:jc w:val="both"/>
      </w:pPr>
      <w:r>
        <w:t>Abrir el archivo con la cotización 2202221/A realizada en la actividad 1.</w:t>
      </w:r>
    </w:p>
    <w:p w:rsidR="002442F6" w:rsidRDefault="009B384D" w:rsidP="007B7E04">
      <w:pPr>
        <w:pStyle w:val="ListParagraph"/>
        <w:numPr>
          <w:ilvl w:val="0"/>
          <w:numId w:val="2"/>
        </w:numPr>
        <w:jc w:val="both"/>
      </w:pPr>
      <w:r>
        <w:t>En la pestaña de Accesorios agregar los a</w:t>
      </w:r>
      <w:r w:rsidR="00F27B46">
        <w:t>ccesorios para dicha cotización, estos vienen incluidos en la sección de comentarios de la hoja de Concepto de Diseño y en la Hoja de Costos de Materiales.</w:t>
      </w:r>
    </w:p>
    <w:p w:rsidR="009B384D" w:rsidRDefault="009B384D" w:rsidP="007B7E04">
      <w:pPr>
        <w:pStyle w:val="ListParagraph"/>
        <w:numPr>
          <w:ilvl w:val="0"/>
          <w:numId w:val="2"/>
        </w:numPr>
        <w:jc w:val="both"/>
      </w:pPr>
      <w:r>
        <w:t>Generar la hoja de Concepto de Diseño y verificar los datos ingresados.</w:t>
      </w:r>
      <w:r w:rsidR="006A6DC1">
        <w:t xml:space="preserve"> Como </w:t>
      </w:r>
      <w:r w:rsidR="00B003F5">
        <w:t xml:space="preserve">se muestra </w:t>
      </w:r>
      <w:r w:rsidR="006A6DC1">
        <w:t xml:space="preserve"> </w:t>
      </w:r>
      <w:r w:rsidR="00B003F5">
        <w:t xml:space="preserve">en la </w:t>
      </w:r>
      <w:r w:rsidR="00B003F5" w:rsidRPr="00B003F5">
        <w:rPr>
          <w:b/>
        </w:rPr>
        <w:t>I</w:t>
      </w:r>
      <w:r w:rsidR="006A6DC1" w:rsidRPr="00B003F5">
        <w:rPr>
          <w:b/>
        </w:rPr>
        <w:t>magen N° 2</w:t>
      </w:r>
      <w:r w:rsidR="006A6DC1">
        <w:t>.</w:t>
      </w:r>
    </w:p>
    <w:p w:rsidR="006A6DC1" w:rsidRDefault="006A6DC1" w:rsidP="006A6DC1">
      <w:pPr>
        <w:pStyle w:val="ListParagraph"/>
        <w:numPr>
          <w:ilvl w:val="0"/>
          <w:numId w:val="2"/>
        </w:numPr>
        <w:jc w:val="both"/>
      </w:pPr>
      <w:r>
        <w:t>Buscar la cotización 220717A1</w:t>
      </w:r>
      <w:r w:rsidR="007D2E0F">
        <w:t xml:space="preserve"> (GSU)</w:t>
      </w:r>
      <w:r>
        <w:t xml:space="preserve"> y realizar la actividad 1 y los primeros cuatro pasos de la actividad 2.</w:t>
      </w:r>
    </w:p>
    <w:p w:rsidR="00B003F5" w:rsidRDefault="00B003F5" w:rsidP="00B003F5">
      <w:pPr>
        <w:pStyle w:val="ListParagraph"/>
        <w:jc w:val="both"/>
      </w:pPr>
    </w:p>
    <w:p w:rsidR="00B003F5" w:rsidRDefault="00B003F5" w:rsidP="00B003F5">
      <w:pPr>
        <w:rPr>
          <w:b/>
        </w:rPr>
      </w:pPr>
      <w:r w:rsidRPr="009B384D">
        <w:rPr>
          <w:b/>
        </w:rPr>
        <w:t>Actividad 3</w:t>
      </w:r>
      <w:r w:rsidR="00512A57">
        <w:rPr>
          <w:b/>
        </w:rPr>
        <w:t xml:space="preserve">. Configurables </w:t>
      </w:r>
      <w:r w:rsidR="00871E7E">
        <w:rPr>
          <w:b/>
        </w:rPr>
        <w:t xml:space="preserve">eléctricos </w:t>
      </w:r>
      <w:commentRangeStart w:id="0"/>
      <w:r w:rsidR="00871E7E">
        <w:rPr>
          <w:b/>
        </w:rPr>
        <w:t>para conceptos</w:t>
      </w:r>
      <w:commentRangeEnd w:id="0"/>
      <w:r w:rsidR="00210F79">
        <w:rPr>
          <w:rStyle w:val="CommentReference"/>
        </w:rPr>
        <w:commentReference w:id="0"/>
      </w:r>
    </w:p>
    <w:p w:rsidR="00B003F5" w:rsidRPr="00FA32FF" w:rsidRDefault="00B003F5" w:rsidP="00B003F5">
      <w:pPr>
        <w:jc w:val="both"/>
      </w:pPr>
      <w:r>
        <w:rPr>
          <w:b/>
        </w:rPr>
        <w:t xml:space="preserve">Objetivo.- </w:t>
      </w:r>
      <w:r>
        <w:t>Que el participante haga uso de la pestaña de configurables eléctricos, conozca los parámetros y defaults  que muestra el sistema e identifique las posibilidades con las que cuenta el sistema para generar diseños eléctricos de transformadores.</w:t>
      </w:r>
    </w:p>
    <w:p w:rsidR="00B003F5" w:rsidRDefault="00B003F5" w:rsidP="00B003F5">
      <w:r>
        <w:t>Pasos</w:t>
      </w:r>
    </w:p>
    <w:p w:rsidR="00B003F5" w:rsidRDefault="00B003F5" w:rsidP="00B003F5">
      <w:pPr>
        <w:pStyle w:val="ListParagraph"/>
        <w:numPr>
          <w:ilvl w:val="0"/>
          <w:numId w:val="3"/>
        </w:numPr>
      </w:pPr>
      <w:r>
        <w:t xml:space="preserve">Ingresar al SIC y abrir el archivo de cotización 2202221A </w:t>
      </w:r>
    </w:p>
    <w:p w:rsidR="00B003F5" w:rsidRDefault="00B003F5" w:rsidP="00B003F5">
      <w:pPr>
        <w:pStyle w:val="ListParagraph"/>
        <w:numPr>
          <w:ilvl w:val="0"/>
          <w:numId w:val="3"/>
        </w:numPr>
      </w:pPr>
      <w:r>
        <w:t>Ubicarse en la pestaña de Configurables Eléctricos.</w:t>
      </w:r>
    </w:p>
    <w:p w:rsidR="00B003F5" w:rsidRDefault="00B003F5" w:rsidP="00B003F5">
      <w:pPr>
        <w:pStyle w:val="ListParagraph"/>
        <w:numPr>
          <w:ilvl w:val="0"/>
          <w:numId w:val="3"/>
        </w:numPr>
        <w:jc w:val="both"/>
      </w:pPr>
      <w:r>
        <w:t xml:space="preserve">De acuerdo con el tipo de aparato de la cotización 2202221/A dejar  abiertas a evaluación por el sistema </w:t>
      </w:r>
      <w:commentRangeStart w:id="1"/>
      <w:r>
        <w:t xml:space="preserve">todos los aspectos aplicables </w:t>
      </w:r>
      <w:commentRangeEnd w:id="1"/>
      <w:r w:rsidR="007E0CC6">
        <w:rPr>
          <w:rStyle w:val="CommentReference"/>
        </w:rPr>
        <w:commentReference w:id="1"/>
      </w:r>
      <w:r>
        <w:t>a la cotización, como lo son tipo de lámina, arreglos,  tipo de núcleo, sección del núcleo, etc.</w:t>
      </w:r>
      <w:r w:rsidR="00E46E56">
        <w:t xml:space="preserve"> La pestaña deberá quedar de forma similar a la que se muestra en la </w:t>
      </w:r>
      <w:r w:rsidR="00E46E56" w:rsidRPr="00E46E56">
        <w:rPr>
          <w:b/>
        </w:rPr>
        <w:t>Imagen 3</w:t>
      </w:r>
      <w:r w:rsidR="00E46E56">
        <w:t>.</w:t>
      </w:r>
    </w:p>
    <w:p w:rsidR="00B003F5" w:rsidRDefault="00B003F5" w:rsidP="00B003F5">
      <w:pPr>
        <w:pStyle w:val="ListParagraph"/>
        <w:numPr>
          <w:ilvl w:val="0"/>
          <w:numId w:val="3"/>
        </w:numPr>
      </w:pPr>
      <w:r>
        <w:t>Guardar los cambios realizados en el archivo.</w:t>
      </w:r>
    </w:p>
    <w:p w:rsidR="00E46E56" w:rsidRDefault="00E46E56" w:rsidP="00B003F5">
      <w:pPr>
        <w:pStyle w:val="ListParagraph"/>
        <w:numPr>
          <w:ilvl w:val="0"/>
          <w:numId w:val="3"/>
        </w:numPr>
      </w:pPr>
      <w:r>
        <w:t>Repetir los primeros cuatro pasos de la actividad 3 con la cotización 220717A1.</w:t>
      </w:r>
    </w:p>
    <w:p w:rsidR="003F64A9" w:rsidRDefault="003F64A9" w:rsidP="003F64A9">
      <w:r>
        <w:t>Buscar la cotización 2206001B y realizar las primeras 3 actividades.</w:t>
      </w:r>
      <w:r w:rsidR="00C61135">
        <w:t xml:space="preserve"> En el paso 3 de la tercera actividad limitar a un tipo de lámina y un tipo de núcleo los configurables eléctricos. </w:t>
      </w:r>
    </w:p>
    <w:p w:rsidR="00B003F5" w:rsidRDefault="00B003F5" w:rsidP="00B003F5">
      <w:pPr>
        <w:jc w:val="both"/>
      </w:pPr>
    </w:p>
    <w:p w:rsidR="006A6DC1" w:rsidRDefault="006A6DC1" w:rsidP="006A6DC1">
      <w:pPr>
        <w:pStyle w:val="ListParagraph"/>
        <w:jc w:val="both"/>
      </w:pPr>
    </w:p>
    <w:p w:rsidR="006A6DC1" w:rsidRDefault="00FB07AE" w:rsidP="006A6DC1">
      <w:pPr>
        <w:ind w:left="360"/>
        <w:jc w:val="center"/>
      </w:pPr>
      <w:r>
        <w:rPr>
          <w:noProof/>
          <w:lang w:eastAsia="es-MX"/>
        </w:rPr>
        <w:drawing>
          <wp:inline distT="0" distB="0" distL="0" distR="0" wp14:anchorId="74700C74" wp14:editId="412DD19A">
            <wp:extent cx="5243130" cy="659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3672" t="6055" r="50972" b="2718"/>
                    <a:stretch/>
                  </pic:blipFill>
                  <pic:spPr bwMode="auto">
                    <a:xfrm>
                      <a:off x="0" y="0"/>
                      <a:ext cx="5251610" cy="6601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6DC1" w:rsidRDefault="006A6DC1" w:rsidP="006A6DC1">
      <w:pPr>
        <w:ind w:left="360"/>
        <w:jc w:val="center"/>
      </w:pPr>
      <w:r w:rsidRPr="00B003F5">
        <w:rPr>
          <w:b/>
        </w:rPr>
        <w:t>Imagen N° 2</w:t>
      </w:r>
      <w:r w:rsidR="00B003F5">
        <w:t>.-</w:t>
      </w:r>
      <w:r>
        <w:t xml:space="preserve"> Hoja de Concepto de Diseño generada a través del SIC</w:t>
      </w:r>
    </w:p>
    <w:p w:rsidR="00E46E56" w:rsidRDefault="00E46E56" w:rsidP="00E46E56">
      <w:pPr>
        <w:ind w:left="360"/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53B965C8" wp14:editId="138CE6FA">
            <wp:extent cx="5543796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379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E56" w:rsidRDefault="00E46E56" w:rsidP="00E46E56">
      <w:pPr>
        <w:ind w:left="360"/>
        <w:jc w:val="center"/>
      </w:pPr>
      <w:r w:rsidRPr="00512A57">
        <w:rPr>
          <w:b/>
        </w:rPr>
        <w:t>Imagen N° 3</w:t>
      </w:r>
      <w:r>
        <w:t>.- Pestaña de Configurables Eléctricos SIC cotización 2202221A</w:t>
      </w:r>
    </w:p>
    <w:p w:rsidR="00CC453D" w:rsidRDefault="00CC453D">
      <w:pPr>
        <w:rPr>
          <w:b/>
        </w:rPr>
      </w:pPr>
      <w:r w:rsidRPr="001B3A71">
        <w:rPr>
          <w:b/>
          <w:highlight w:val="yellow"/>
        </w:rPr>
        <w:t>Actividad 4</w:t>
      </w:r>
      <w:r w:rsidR="00871E7E" w:rsidRPr="001B3A71">
        <w:rPr>
          <w:b/>
          <w:highlight w:val="yellow"/>
        </w:rPr>
        <w:t>. Generación de conceptos y optimización</w:t>
      </w:r>
    </w:p>
    <w:p w:rsidR="00FF3433" w:rsidRPr="00A40514" w:rsidRDefault="00FF3433" w:rsidP="00304367">
      <w:pPr>
        <w:jc w:val="both"/>
      </w:pPr>
      <w:r>
        <w:rPr>
          <w:b/>
        </w:rPr>
        <w:t>Objetivo.-</w:t>
      </w:r>
      <w:r w:rsidR="00A40514">
        <w:rPr>
          <w:b/>
        </w:rPr>
        <w:t xml:space="preserve"> </w:t>
      </w:r>
      <w:r w:rsidR="00304367" w:rsidRPr="00304367">
        <w:t xml:space="preserve">Que el usuario </w:t>
      </w:r>
      <w:r w:rsidR="00304367">
        <w:t>conozca el proceso de generación de conceptos de diseños eléctricos y haga uso de las funciones que contiene la pestaña de Conceptos del SIC.</w:t>
      </w:r>
    </w:p>
    <w:p w:rsidR="00FF3433" w:rsidRPr="009B384D" w:rsidRDefault="00FF3433" w:rsidP="00FF3433">
      <w:pPr>
        <w:rPr>
          <w:b/>
        </w:rPr>
      </w:pPr>
      <w:r>
        <w:t>Pasos</w:t>
      </w:r>
    </w:p>
    <w:p w:rsidR="00CC453D" w:rsidRDefault="001730B2" w:rsidP="00FF3433">
      <w:pPr>
        <w:pStyle w:val="ListParagraph"/>
        <w:numPr>
          <w:ilvl w:val="0"/>
          <w:numId w:val="4"/>
        </w:numPr>
      </w:pPr>
      <w:r>
        <w:t>Abrir el archivo de cotización 2202221/A.</w:t>
      </w:r>
    </w:p>
    <w:p w:rsidR="001730B2" w:rsidRDefault="001730B2" w:rsidP="00FF3433">
      <w:pPr>
        <w:pStyle w:val="ListParagraph"/>
        <w:numPr>
          <w:ilvl w:val="0"/>
          <w:numId w:val="4"/>
        </w:numPr>
      </w:pPr>
      <w:r>
        <w:t>Ubicarse en la pestaña de Conceptos</w:t>
      </w:r>
      <w:r w:rsidR="003F64A9">
        <w:t xml:space="preserve"> (Los conceptos serán generados automáticamente)</w:t>
      </w:r>
    </w:p>
    <w:p w:rsidR="001730B2" w:rsidRDefault="001730B2" w:rsidP="00FF3433">
      <w:pPr>
        <w:pStyle w:val="ListParagraph"/>
        <w:numPr>
          <w:ilvl w:val="0"/>
          <w:numId w:val="4"/>
        </w:numPr>
        <w:jc w:val="both"/>
      </w:pPr>
      <w:r>
        <w:t>Dar click en el botón Pre-evaluar</w:t>
      </w:r>
      <w:r w:rsidR="00BE3C98">
        <w:t>.</w:t>
      </w:r>
      <w:r>
        <w:t xml:space="preserve"> </w:t>
      </w:r>
    </w:p>
    <w:p w:rsidR="00D75F61" w:rsidRDefault="00D75F61" w:rsidP="00FF3433">
      <w:pPr>
        <w:pStyle w:val="ListParagraph"/>
        <w:numPr>
          <w:ilvl w:val="0"/>
          <w:numId w:val="4"/>
        </w:numPr>
        <w:jc w:val="both"/>
      </w:pPr>
      <w:r>
        <w:t>De acuerdo  con los resultados mostrados seleccionar 3 conceptos</w:t>
      </w:r>
      <w:r w:rsidR="003F64A9">
        <w:t xml:space="preserve"> con las menores penalizaciones</w:t>
      </w:r>
      <w:r>
        <w:t xml:space="preserve"> y enviarlos a optimización.</w:t>
      </w:r>
    </w:p>
    <w:p w:rsidR="00C96137" w:rsidRDefault="00D75F61" w:rsidP="00FF3433">
      <w:pPr>
        <w:pStyle w:val="ListParagraph"/>
        <w:numPr>
          <w:ilvl w:val="0"/>
          <w:numId w:val="4"/>
        </w:numPr>
        <w:jc w:val="both"/>
      </w:pPr>
      <w:r>
        <w:t>Ir a la pestaña de monitor y verificar que los diseños seleccionados se muestren en la interfaz y optimizándose</w:t>
      </w:r>
      <w:r w:rsidR="003F64A9">
        <w:t xml:space="preserve"> (Ver </w:t>
      </w:r>
      <w:r w:rsidR="003F64A9" w:rsidRPr="003F64A9">
        <w:rPr>
          <w:b/>
        </w:rPr>
        <w:t>Imagen N° 4</w:t>
      </w:r>
      <w:r w:rsidR="003F64A9">
        <w:t>)</w:t>
      </w:r>
      <w:r>
        <w:t>.</w:t>
      </w:r>
    </w:p>
    <w:p w:rsidR="00D75F61" w:rsidRDefault="00D75F61" w:rsidP="00FF3433">
      <w:pPr>
        <w:pStyle w:val="ListParagraph"/>
        <w:numPr>
          <w:ilvl w:val="0"/>
          <w:numId w:val="4"/>
        </w:numPr>
        <w:jc w:val="both"/>
      </w:pPr>
      <w:r>
        <w:t>Una vez que se hayan optimizado, recuperar los diseños y gua</w:t>
      </w:r>
      <w:r w:rsidR="00C96137">
        <w:t>rdarlos en la carpeta de la cotización.</w:t>
      </w:r>
    </w:p>
    <w:p w:rsidR="00512A57" w:rsidRDefault="00512A57" w:rsidP="00512A57">
      <w:pPr>
        <w:jc w:val="both"/>
      </w:pPr>
      <w:r>
        <w:t>Realizar la misma actividad con las cotizaciones 220717A1 y 2206001B.</w:t>
      </w:r>
    </w:p>
    <w:p w:rsidR="003F64A9" w:rsidRDefault="000A4C73" w:rsidP="000A4C73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5EA4E0D5" wp14:editId="22420D74">
            <wp:extent cx="6103829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3829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C73" w:rsidRDefault="000A4C73" w:rsidP="000A4C73">
      <w:pPr>
        <w:jc w:val="center"/>
      </w:pPr>
      <w:r w:rsidRPr="00512A57">
        <w:rPr>
          <w:b/>
        </w:rPr>
        <w:t>Imagen N°4.-</w:t>
      </w:r>
      <w:r>
        <w:t xml:space="preserve"> Pestaña Monitor SIC conceptos enviados a optimización</w:t>
      </w:r>
    </w:p>
    <w:p w:rsidR="00C96137" w:rsidRDefault="00C96137">
      <w:pPr>
        <w:rPr>
          <w:b/>
        </w:rPr>
      </w:pPr>
      <w:r w:rsidRPr="007C1754">
        <w:rPr>
          <w:b/>
        </w:rPr>
        <w:t>Actividad 5</w:t>
      </w:r>
      <w:r w:rsidR="00871E7E">
        <w:rPr>
          <w:b/>
        </w:rPr>
        <w:t>. Cálculos de diseño mecánico y enfriamiento</w:t>
      </w:r>
    </w:p>
    <w:p w:rsidR="00E140EE" w:rsidRDefault="00E140EE" w:rsidP="005F032F">
      <w:pPr>
        <w:jc w:val="both"/>
      </w:pPr>
      <w:r>
        <w:rPr>
          <w:b/>
        </w:rPr>
        <w:t>Objetivo.-</w:t>
      </w:r>
      <w:r w:rsidR="005F032F">
        <w:rPr>
          <w:b/>
        </w:rPr>
        <w:t xml:space="preserve"> </w:t>
      </w:r>
      <w:r w:rsidR="005F032F" w:rsidRPr="005F032F">
        <w:t>Que el usuario del sistema identifique la ubicación donde se asignan los datos para el cálculo mecánico</w:t>
      </w:r>
      <w:r w:rsidR="005F032F">
        <w:t xml:space="preserve"> y de enfriamiento, </w:t>
      </w:r>
      <w:r w:rsidR="005F032F" w:rsidRPr="005F032F">
        <w:t>asimismo</w:t>
      </w:r>
      <w:r w:rsidR="005F032F">
        <w:rPr>
          <w:b/>
        </w:rPr>
        <w:t xml:space="preserve"> </w:t>
      </w:r>
      <w:r w:rsidR="005F032F" w:rsidRPr="005F032F">
        <w:t>realice los cálculos por medio del SIC de diferentes cotizaciones.</w:t>
      </w:r>
    </w:p>
    <w:p w:rsidR="005F032F" w:rsidRPr="005F032F" w:rsidRDefault="005F032F" w:rsidP="005F032F">
      <w:pPr>
        <w:jc w:val="both"/>
      </w:pPr>
      <w:r w:rsidRPr="005F032F">
        <w:t xml:space="preserve">Debido a que </w:t>
      </w:r>
      <w:r>
        <w:t>las</w:t>
      </w:r>
      <w:r w:rsidRPr="005F032F">
        <w:t xml:space="preserve"> cotizacion</w:t>
      </w:r>
      <w:r>
        <w:t xml:space="preserve">es que se han utilizado en esta guía </w:t>
      </w:r>
      <w:r w:rsidRPr="005F032F">
        <w:t xml:space="preserve"> ya se realiz</w:t>
      </w:r>
      <w:r>
        <w:t>aron</w:t>
      </w:r>
      <w:r w:rsidRPr="005F032F">
        <w:t xml:space="preserve"> con anterioridad y su</w:t>
      </w:r>
      <w:r>
        <w:t>s</w:t>
      </w:r>
      <w:r w:rsidRPr="005F032F">
        <w:t xml:space="preserve"> diseño</w:t>
      </w:r>
      <w:r>
        <w:t>s</w:t>
      </w:r>
      <w:r w:rsidRPr="005F032F">
        <w:t xml:space="preserve"> eléctrico</w:t>
      </w:r>
      <w:r>
        <w:t>s</w:t>
      </w:r>
      <w:r w:rsidRPr="005F032F">
        <w:t xml:space="preserve"> y mecánico</w:t>
      </w:r>
      <w:r>
        <w:t>s</w:t>
      </w:r>
      <w:r w:rsidRPr="005F032F">
        <w:t xml:space="preserve"> se encuentran documentados en bases de datos, la actividad se realizará con estos diseños.</w:t>
      </w:r>
      <w:r>
        <w:t xml:space="preserve"> </w:t>
      </w:r>
    </w:p>
    <w:p w:rsidR="00E140EE" w:rsidRPr="009B384D" w:rsidRDefault="00E140EE" w:rsidP="00E140EE">
      <w:pPr>
        <w:rPr>
          <w:b/>
        </w:rPr>
      </w:pPr>
      <w:r>
        <w:t>Pasos</w:t>
      </w:r>
    </w:p>
    <w:p w:rsidR="009B384D" w:rsidRDefault="007C1754" w:rsidP="00E140EE">
      <w:pPr>
        <w:pStyle w:val="ListParagraph"/>
        <w:numPr>
          <w:ilvl w:val="0"/>
          <w:numId w:val="5"/>
        </w:numPr>
        <w:jc w:val="both"/>
      </w:pPr>
      <w:r>
        <w:t xml:space="preserve">Dar </w:t>
      </w:r>
      <w:proofErr w:type="spellStart"/>
      <w:r>
        <w:t>click</w:t>
      </w:r>
      <w:proofErr w:type="spellEnd"/>
      <w:r>
        <w:t xml:space="preserve"> en el botón Cargar DE y seleccionar la cotización 2202221A y verificar que los datos sean cargados.</w:t>
      </w:r>
    </w:p>
    <w:p w:rsidR="007C1754" w:rsidRDefault="006B09BF" w:rsidP="00E140EE">
      <w:pPr>
        <w:pStyle w:val="ListParagraph"/>
        <w:numPr>
          <w:ilvl w:val="0"/>
          <w:numId w:val="5"/>
        </w:numPr>
      </w:pPr>
      <w:r>
        <w:t>Colocar por medio de los combos los segmentos en los cuales estarán ubicados los accesorios y en caso de que las dimensiones interiores sean calculadas o establecidas con algún método especial, ingresarlas en el sistema.</w:t>
      </w:r>
    </w:p>
    <w:p w:rsidR="006B09BF" w:rsidRDefault="006B09BF" w:rsidP="00E140EE">
      <w:pPr>
        <w:pStyle w:val="ListParagraph"/>
        <w:numPr>
          <w:ilvl w:val="0"/>
          <w:numId w:val="5"/>
        </w:numPr>
      </w:pPr>
      <w:r>
        <w:t xml:space="preserve">Dar </w:t>
      </w:r>
      <w:proofErr w:type="spellStart"/>
      <w:r>
        <w:t>click</w:t>
      </w:r>
      <w:proofErr w:type="spellEnd"/>
      <w:r>
        <w:t xml:space="preserve"> en el botón Calcular DM</w:t>
      </w:r>
      <w:r w:rsidR="00535C7E">
        <w:t>.</w:t>
      </w:r>
      <w:r>
        <w:t xml:space="preserve"> </w:t>
      </w:r>
    </w:p>
    <w:p w:rsidR="00C23C91" w:rsidRDefault="00E42A8A" w:rsidP="00E140EE">
      <w:pPr>
        <w:pStyle w:val="ListParagraph"/>
        <w:numPr>
          <w:ilvl w:val="0"/>
          <w:numId w:val="5"/>
        </w:numPr>
        <w:jc w:val="both"/>
      </w:pPr>
      <w:r>
        <w:t xml:space="preserve">Visualizar los datos mostrados en la pestaña interna de Calcular </w:t>
      </w:r>
      <w:proofErr w:type="spellStart"/>
      <w:r>
        <w:t>Enfto</w:t>
      </w:r>
      <w:proofErr w:type="spellEnd"/>
      <w:r>
        <w:t xml:space="preserve"> y dar </w:t>
      </w:r>
      <w:proofErr w:type="spellStart"/>
      <w:r>
        <w:t>click</w:t>
      </w:r>
      <w:proofErr w:type="spellEnd"/>
      <w:r>
        <w:t xml:space="preserve"> en el botón Calcular </w:t>
      </w:r>
      <w:proofErr w:type="spellStart"/>
      <w:r>
        <w:t>Enfto</w:t>
      </w:r>
      <w:proofErr w:type="spellEnd"/>
      <w:r>
        <w:t>.</w:t>
      </w:r>
    </w:p>
    <w:p w:rsidR="00C23C91" w:rsidRDefault="00535C7E" w:rsidP="00E140EE">
      <w:pPr>
        <w:pStyle w:val="ListParagraph"/>
        <w:numPr>
          <w:ilvl w:val="0"/>
          <w:numId w:val="5"/>
        </w:numPr>
        <w:jc w:val="both"/>
      </w:pPr>
      <w:r>
        <w:lastRenderedPageBreak/>
        <w:t>Si los datos hacen que cumpla con los límites de enfriamiento pasar al siguiente paso, de lo contrario modificar valores de radiadores, ventiladores; etc. Has</w:t>
      </w:r>
      <w:r w:rsidR="0026437C">
        <w:t xml:space="preserve">ta que estos límites se cumplan (Ver </w:t>
      </w:r>
      <w:r w:rsidR="001719B7">
        <w:rPr>
          <w:b/>
        </w:rPr>
        <w:t>Imagen 5</w:t>
      </w:r>
      <w:r w:rsidR="0026437C">
        <w:t>).</w:t>
      </w:r>
    </w:p>
    <w:p w:rsidR="001719B7" w:rsidRDefault="00C23C91" w:rsidP="001719B7">
      <w:pPr>
        <w:pStyle w:val="ListParagraph"/>
        <w:numPr>
          <w:ilvl w:val="0"/>
          <w:numId w:val="5"/>
        </w:numPr>
      </w:pPr>
      <w:r>
        <w:t>Guardar los cambios y cerrar la interfaz</w:t>
      </w:r>
      <w:r w:rsidR="00535C7E">
        <w:t>.</w:t>
      </w:r>
    </w:p>
    <w:p w:rsidR="0026437C" w:rsidRDefault="0026437C" w:rsidP="001719B7">
      <w:r>
        <w:t>Realizar la misma actividad con las cotizaciones 220717A1 y 2206001B.</w:t>
      </w:r>
    </w:p>
    <w:p w:rsidR="0026437C" w:rsidRDefault="0026437C" w:rsidP="00C76A35">
      <w:pPr>
        <w:jc w:val="center"/>
      </w:pPr>
      <w:r>
        <w:rPr>
          <w:noProof/>
          <w:lang w:eastAsia="es-MX"/>
        </w:rPr>
        <w:drawing>
          <wp:inline distT="0" distB="0" distL="0" distR="0" wp14:anchorId="566E87A4" wp14:editId="7552B3BD">
            <wp:extent cx="5554273" cy="36576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427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C7E" w:rsidRDefault="001719B7" w:rsidP="0026437C">
      <w:pPr>
        <w:jc w:val="center"/>
      </w:pPr>
      <w:r>
        <w:rPr>
          <w:b/>
        </w:rPr>
        <w:t>Imagen N° 5</w:t>
      </w:r>
      <w:r w:rsidR="0026437C">
        <w:t>.- Pestaña de Diseño Mecánico SIC</w:t>
      </w:r>
    </w:p>
    <w:p w:rsidR="00DC0DEB" w:rsidRDefault="005D6332">
      <w:pPr>
        <w:rPr>
          <w:b/>
        </w:rPr>
      </w:pPr>
      <w:r w:rsidRPr="00C23C91">
        <w:rPr>
          <w:b/>
        </w:rPr>
        <w:t>Actividad 6</w:t>
      </w:r>
      <w:r w:rsidR="00871E7E">
        <w:rPr>
          <w:b/>
        </w:rPr>
        <w:t xml:space="preserve">. Resultados </w:t>
      </w:r>
    </w:p>
    <w:p w:rsidR="00E140EE" w:rsidRPr="00FA32FF" w:rsidRDefault="00E140EE" w:rsidP="00E71B04">
      <w:pPr>
        <w:jc w:val="both"/>
      </w:pPr>
      <w:r>
        <w:rPr>
          <w:b/>
        </w:rPr>
        <w:t>Objetivo.-</w:t>
      </w:r>
      <w:r w:rsidR="005F032F">
        <w:rPr>
          <w:b/>
        </w:rPr>
        <w:t xml:space="preserve"> </w:t>
      </w:r>
      <w:r w:rsidR="005F032F" w:rsidRPr="005F032F">
        <w:t>Que el usuario del SIC conozca y haga uso de la pestaña de Resultados e identifique su funcionalidad.</w:t>
      </w:r>
    </w:p>
    <w:p w:rsidR="00E140EE" w:rsidRPr="009B384D" w:rsidRDefault="00E140EE" w:rsidP="00E140EE">
      <w:pPr>
        <w:rPr>
          <w:b/>
        </w:rPr>
      </w:pPr>
      <w:r>
        <w:t>Pasos</w:t>
      </w:r>
    </w:p>
    <w:p w:rsidR="00C23C91" w:rsidRDefault="00C23C91" w:rsidP="00E140EE">
      <w:pPr>
        <w:pStyle w:val="ListParagraph"/>
        <w:numPr>
          <w:ilvl w:val="0"/>
          <w:numId w:val="6"/>
        </w:numPr>
      </w:pPr>
      <w:r>
        <w:t>Abrir la interfaz</w:t>
      </w:r>
      <w:r w:rsidR="0026437C">
        <w:t xml:space="preserve"> del SIC</w:t>
      </w:r>
      <w:r>
        <w:t xml:space="preserve"> </w:t>
      </w:r>
      <w:r w:rsidR="0026437C">
        <w:t>y cargar</w:t>
      </w:r>
      <w:r>
        <w:t xml:space="preserve"> la cotización 2202221A</w:t>
      </w:r>
      <w:r w:rsidR="008742C3">
        <w:t>.</w:t>
      </w:r>
    </w:p>
    <w:p w:rsidR="005D6332" w:rsidRDefault="00163F75" w:rsidP="00E140EE">
      <w:pPr>
        <w:pStyle w:val="ListParagraph"/>
        <w:numPr>
          <w:ilvl w:val="0"/>
          <w:numId w:val="6"/>
        </w:numPr>
        <w:jc w:val="both"/>
      </w:pPr>
      <w:r>
        <w:t>Ubicarse e</w:t>
      </w:r>
      <w:r w:rsidR="00C23C91">
        <w:t>n la pestaña de Resultados por medio del botón generar la hoja de Concepto de diseño y guardarla en la carpeta de la cotización.</w:t>
      </w:r>
    </w:p>
    <w:p w:rsidR="00C23C91" w:rsidRDefault="00C23C91" w:rsidP="00E140EE">
      <w:pPr>
        <w:pStyle w:val="ListParagraph"/>
        <w:numPr>
          <w:ilvl w:val="0"/>
          <w:numId w:val="6"/>
        </w:numPr>
        <w:jc w:val="both"/>
      </w:pPr>
      <w:r>
        <w:t>Abrir los reportes de D</w:t>
      </w:r>
      <w:r w:rsidR="00746562">
        <w:t xml:space="preserve">iseño </w:t>
      </w:r>
      <w:r>
        <w:t>E</w:t>
      </w:r>
      <w:r w:rsidR="00746562">
        <w:t>léctrico</w:t>
      </w:r>
      <w:r>
        <w:t xml:space="preserve"> y D</w:t>
      </w:r>
      <w:r w:rsidR="00746562">
        <w:t xml:space="preserve">iseño </w:t>
      </w:r>
      <w:r>
        <w:t>M</w:t>
      </w:r>
      <w:r w:rsidR="00746562">
        <w:t>ecánico</w:t>
      </w:r>
      <w:r>
        <w:t xml:space="preserve"> </w:t>
      </w:r>
      <w:r w:rsidR="001719B7">
        <w:t xml:space="preserve"> y d</w:t>
      </w:r>
      <w:r w:rsidR="00746562">
        <w:t xml:space="preserve">escargarlos en formato PDF  en la carpeta </w:t>
      </w:r>
      <w:r w:rsidR="00CA7E6B">
        <w:t xml:space="preserve">con el número </w:t>
      </w:r>
      <w:r w:rsidR="00746562">
        <w:t>de</w:t>
      </w:r>
      <w:r w:rsidR="00CA7E6B">
        <w:t xml:space="preserve"> la</w:t>
      </w:r>
      <w:r w:rsidR="00746562">
        <w:t xml:space="preserve"> cotización.</w:t>
      </w:r>
    </w:p>
    <w:p w:rsidR="001719B7" w:rsidRDefault="001719B7" w:rsidP="001719B7">
      <w:pPr>
        <w:jc w:val="both"/>
      </w:pPr>
      <w:r>
        <w:t>Realizar la misma actividad con las cotizaciones 220717A1 y 2206001B.</w:t>
      </w:r>
    </w:p>
    <w:p w:rsidR="001719B7" w:rsidRDefault="002632CE" w:rsidP="002C3D15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0AA8C112" wp14:editId="07038F4F">
            <wp:extent cx="5327374" cy="365760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5888" r="3075"/>
                    <a:stretch/>
                  </pic:blipFill>
                  <pic:spPr bwMode="auto">
                    <a:xfrm>
                      <a:off x="0" y="0"/>
                      <a:ext cx="5327374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6332" w:rsidRDefault="005D6332">
      <w:pPr>
        <w:rPr>
          <w:b/>
        </w:rPr>
      </w:pPr>
      <w:r w:rsidRPr="00C23C91">
        <w:rPr>
          <w:b/>
        </w:rPr>
        <w:t>Actividad 7</w:t>
      </w:r>
      <w:r w:rsidR="00871E7E">
        <w:rPr>
          <w:b/>
        </w:rPr>
        <w:t>. Costos</w:t>
      </w:r>
    </w:p>
    <w:p w:rsidR="00E140EE" w:rsidRPr="00FA32FF" w:rsidRDefault="00E140EE" w:rsidP="00E0270F">
      <w:pPr>
        <w:jc w:val="both"/>
      </w:pPr>
      <w:r>
        <w:rPr>
          <w:b/>
        </w:rPr>
        <w:t>Objetivo.-</w:t>
      </w:r>
      <w:r w:rsidR="00E71B04">
        <w:rPr>
          <w:b/>
        </w:rPr>
        <w:t xml:space="preserve"> </w:t>
      </w:r>
      <w:r w:rsidR="00E71B04" w:rsidRPr="00E71B04">
        <w:t>Que el usuario del sistema</w:t>
      </w:r>
      <w:r w:rsidR="00E71B04">
        <w:rPr>
          <w:b/>
        </w:rPr>
        <w:t xml:space="preserve"> </w:t>
      </w:r>
      <w:r w:rsidR="00E0270F" w:rsidRPr="00E0270F">
        <w:t>visualice los datos que se generan para costeo como producto del uso del SIC.</w:t>
      </w:r>
    </w:p>
    <w:p w:rsidR="00E140EE" w:rsidRDefault="00E140EE">
      <w:pPr>
        <w:rPr>
          <w:b/>
        </w:rPr>
      </w:pPr>
      <w:r>
        <w:t>Pasos</w:t>
      </w:r>
    </w:p>
    <w:p w:rsidR="00746562" w:rsidRDefault="00746562" w:rsidP="00E140EE">
      <w:pPr>
        <w:pStyle w:val="ListParagraph"/>
        <w:numPr>
          <w:ilvl w:val="0"/>
          <w:numId w:val="7"/>
        </w:numPr>
        <w:jc w:val="both"/>
      </w:pPr>
      <w:r w:rsidRPr="00746562">
        <w:t>Comparar</w:t>
      </w:r>
      <w:r>
        <w:t xml:space="preserve"> los materiales, accesorios y componentes mostrados en la pestaña de costos con lo seleccionado en la Pestaña de accesorios, lo cargado en la pestaña de Diseño Mecánico y lo calculado en la misma para enfriamiento</w:t>
      </w:r>
      <w:r w:rsidR="00E0270F">
        <w:t xml:space="preserve"> de las cotizaciones 220222A</w:t>
      </w:r>
      <w:r w:rsidR="008742C3">
        <w:t>1, 2207171A</w:t>
      </w:r>
      <w:r w:rsidR="00BF4F35">
        <w:t xml:space="preserve"> y 2206001B.</w:t>
      </w:r>
    </w:p>
    <w:p w:rsidR="00BF4F35" w:rsidRDefault="00E0270F" w:rsidP="00BF4F35">
      <w:pPr>
        <w:pStyle w:val="ListParagraph"/>
        <w:numPr>
          <w:ilvl w:val="0"/>
          <w:numId w:val="7"/>
        </w:numPr>
        <w:jc w:val="both"/>
      </w:pPr>
      <w:r>
        <w:t>Verificar el número de boquillas coincida con el aparato diseñado.</w:t>
      </w:r>
    </w:p>
    <w:p w:rsidR="005764A9" w:rsidRDefault="005764A9" w:rsidP="005764A9">
      <w:pPr>
        <w:jc w:val="both"/>
      </w:pPr>
    </w:p>
    <w:p w:rsidR="002632CE" w:rsidRDefault="002632CE" w:rsidP="002C3D15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00C94BF0" wp14:editId="4572D97B">
            <wp:extent cx="5340626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5662" r="3075"/>
                    <a:stretch/>
                  </pic:blipFill>
                  <pic:spPr bwMode="auto">
                    <a:xfrm>
                      <a:off x="0" y="0"/>
                      <a:ext cx="5340626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E1C" w:rsidRPr="002632CE" w:rsidRDefault="00C80E1C" w:rsidP="00C80E1C">
      <w:pPr>
        <w:jc w:val="both"/>
        <w:rPr>
          <w:b/>
        </w:rPr>
      </w:pPr>
      <w:r w:rsidRPr="002632CE">
        <w:rPr>
          <w:b/>
        </w:rPr>
        <w:t>Actividad 8</w:t>
      </w:r>
      <w:r w:rsidR="00CE2CB1" w:rsidRPr="002632CE">
        <w:rPr>
          <w:b/>
        </w:rPr>
        <w:t>. Reactores</w:t>
      </w:r>
    </w:p>
    <w:p w:rsidR="00CE2CB1" w:rsidRDefault="00CE2CB1" w:rsidP="00C80E1C">
      <w:pPr>
        <w:jc w:val="both"/>
      </w:pPr>
      <w:r>
        <w:t>Objetivo.- Que el usuario genere la hoja de concepto de diseño de un reactor por medio de la herramienta SIC.</w:t>
      </w:r>
    </w:p>
    <w:p w:rsidR="00CE2CB1" w:rsidRDefault="00CE2CB1" w:rsidP="00C80E1C">
      <w:pPr>
        <w:jc w:val="both"/>
      </w:pPr>
      <w:r>
        <w:t>Pasos</w:t>
      </w:r>
    </w:p>
    <w:p w:rsidR="00CE2CB1" w:rsidRDefault="00CE2CB1" w:rsidP="0003511E">
      <w:pPr>
        <w:pStyle w:val="ListParagraph"/>
        <w:numPr>
          <w:ilvl w:val="0"/>
          <w:numId w:val="10"/>
        </w:numPr>
        <w:jc w:val="both"/>
      </w:pPr>
      <w:r>
        <w:t xml:space="preserve">Buscar </w:t>
      </w:r>
      <w:r w:rsidR="0003511E">
        <w:t>la cotización 2215765/A</w:t>
      </w:r>
      <w:r w:rsidR="00D236EE">
        <w:t>.</w:t>
      </w:r>
    </w:p>
    <w:p w:rsidR="0003511E" w:rsidRDefault="0003511E" w:rsidP="0003511E">
      <w:pPr>
        <w:pStyle w:val="ListParagraph"/>
        <w:numPr>
          <w:ilvl w:val="0"/>
          <w:numId w:val="10"/>
        </w:numPr>
        <w:jc w:val="both"/>
      </w:pPr>
      <w:r>
        <w:t>Ingresar los datos de cotización en la Pestaña de Resumen de Diseño</w:t>
      </w:r>
      <w:r w:rsidR="00D236EE">
        <w:t>.</w:t>
      </w:r>
    </w:p>
    <w:p w:rsidR="0003511E" w:rsidRDefault="00117B2F" w:rsidP="0003511E">
      <w:pPr>
        <w:pStyle w:val="ListParagraph"/>
        <w:numPr>
          <w:ilvl w:val="0"/>
          <w:numId w:val="10"/>
        </w:numPr>
        <w:jc w:val="both"/>
      </w:pPr>
      <w:r>
        <w:t>Generar la hoja de Concepto de Diseño.</w:t>
      </w:r>
    </w:p>
    <w:p w:rsidR="00117B2F" w:rsidRDefault="00117B2F" w:rsidP="0003511E">
      <w:pPr>
        <w:pStyle w:val="ListParagraph"/>
        <w:numPr>
          <w:ilvl w:val="0"/>
          <w:numId w:val="10"/>
        </w:numPr>
        <w:jc w:val="both"/>
      </w:pPr>
      <w:r>
        <w:t xml:space="preserve">Cargar accesorios necesarios para el </w:t>
      </w:r>
      <w:proofErr w:type="spellStart"/>
      <w:r>
        <w:t>costeo</w:t>
      </w:r>
      <w:proofErr w:type="spellEnd"/>
      <w:r>
        <w:t xml:space="preserve"> del aparato.</w:t>
      </w:r>
    </w:p>
    <w:p w:rsidR="00117B2F" w:rsidRDefault="002632CE" w:rsidP="0003511E">
      <w:pPr>
        <w:pStyle w:val="ListParagraph"/>
        <w:numPr>
          <w:ilvl w:val="0"/>
          <w:numId w:val="10"/>
        </w:numPr>
        <w:jc w:val="both"/>
      </w:pPr>
      <w:r>
        <w:t>Guardar archivo de cotización y hoja de Concepto de diseño en una carpeta con el número de cotización por nombre.</w:t>
      </w:r>
    </w:p>
    <w:p w:rsidR="0003511E" w:rsidRDefault="0003511E" w:rsidP="00C80E1C">
      <w:pPr>
        <w:jc w:val="both"/>
      </w:pPr>
    </w:p>
    <w:p w:rsidR="00E0270F" w:rsidRPr="00746562" w:rsidRDefault="00E0270F" w:rsidP="00C66928">
      <w:pPr>
        <w:pStyle w:val="ListParagraph"/>
        <w:jc w:val="both"/>
      </w:pPr>
    </w:p>
    <w:p w:rsidR="00C66928" w:rsidRDefault="00C66928">
      <w:r>
        <w:br w:type="page"/>
      </w:r>
    </w:p>
    <w:p w:rsidR="005D6332" w:rsidRDefault="00746562" w:rsidP="00885422">
      <w:pPr>
        <w:jc w:val="center"/>
        <w:rPr>
          <w:b/>
        </w:rPr>
      </w:pPr>
      <w:r>
        <w:rPr>
          <w:b/>
        </w:rPr>
        <w:lastRenderedPageBreak/>
        <w:t>Evaluación propuesta</w:t>
      </w:r>
    </w:p>
    <w:p w:rsidR="00C80E1C" w:rsidRPr="00746562" w:rsidRDefault="00C80E1C" w:rsidP="00885422">
      <w:pPr>
        <w:jc w:val="center"/>
        <w:rPr>
          <w:b/>
        </w:rPr>
      </w:pPr>
    </w:p>
    <w:p w:rsidR="005D6332" w:rsidRDefault="005D6332">
      <w:r>
        <w:t>Realizar la</w:t>
      </w:r>
      <w:r w:rsidR="00CE36A7">
        <w:t>s</w:t>
      </w:r>
      <w:r>
        <w:t xml:space="preserve"> siguiente</w:t>
      </w:r>
      <w:r w:rsidR="00CE36A7">
        <w:t>s cotizacio</w:t>
      </w:r>
      <w:r>
        <w:t>n</w:t>
      </w:r>
      <w:r w:rsidR="00CE36A7">
        <w:t>es</w:t>
      </w:r>
      <w:r>
        <w:t xml:space="preserve"> haciendo uso d</w:t>
      </w:r>
      <w:r w:rsidR="008742C3">
        <w:t>el Sistema de Diseño Conceptual:</w:t>
      </w:r>
    </w:p>
    <w:p w:rsidR="00CE36A7" w:rsidRDefault="00CE36A7">
      <w:r>
        <w:t>2204511/C (PST)</w:t>
      </w:r>
    </w:p>
    <w:p w:rsidR="00CE36A7" w:rsidRDefault="00CE36A7" w:rsidP="00CE36A7">
      <w:r>
        <w:t>2205541/D (PT)</w:t>
      </w:r>
    </w:p>
    <w:p w:rsidR="00CE36A7" w:rsidRDefault="00CE36A7">
      <w:r>
        <w:t xml:space="preserve">220717E2 </w:t>
      </w:r>
      <w:r w:rsidR="003F0886">
        <w:t xml:space="preserve"> </w:t>
      </w:r>
      <w:r>
        <w:t xml:space="preserve"> (GSU)</w:t>
      </w:r>
    </w:p>
    <w:p w:rsidR="00CE36A7" w:rsidRDefault="00CE36A7" w:rsidP="00CE36A7">
      <w:r>
        <w:t>2202722/B (AUTO)</w:t>
      </w:r>
    </w:p>
    <w:p w:rsidR="005D6332" w:rsidRDefault="005D6332" w:rsidP="00CE36A7">
      <w:pPr>
        <w:pStyle w:val="ListParagraph"/>
        <w:numPr>
          <w:ilvl w:val="0"/>
          <w:numId w:val="11"/>
        </w:numPr>
      </w:pPr>
      <w:r>
        <w:t>Generar la hoja de Concepto de Diseño</w:t>
      </w:r>
      <w:r w:rsidR="00273177">
        <w:t>.</w:t>
      </w:r>
    </w:p>
    <w:p w:rsidR="00A9170C" w:rsidRDefault="00A9170C" w:rsidP="00CE36A7">
      <w:pPr>
        <w:pStyle w:val="ListParagraph"/>
        <w:numPr>
          <w:ilvl w:val="0"/>
          <w:numId w:val="11"/>
        </w:numPr>
        <w:jc w:val="both"/>
      </w:pPr>
      <w:r>
        <w:t>Generar los conceptos de diseño máximos para esta</w:t>
      </w:r>
      <w:r w:rsidR="006707FE">
        <w:t>s</w:t>
      </w:r>
      <w:r w:rsidR="00FE395F">
        <w:t xml:space="preserve"> cotizacio</w:t>
      </w:r>
      <w:r>
        <w:t>n</w:t>
      </w:r>
      <w:r w:rsidR="006707FE">
        <w:t>es</w:t>
      </w:r>
      <w:r>
        <w:t>, pre-eval</w:t>
      </w:r>
      <w:r w:rsidR="005F032F">
        <w:t>uarlos y enviar a optimización los 3 con menor cantidad de penalizaciones</w:t>
      </w:r>
      <w:r>
        <w:t>.</w:t>
      </w:r>
    </w:p>
    <w:p w:rsidR="005D6332" w:rsidRDefault="005D6332" w:rsidP="00CE36A7">
      <w:pPr>
        <w:pStyle w:val="ListParagraph"/>
        <w:numPr>
          <w:ilvl w:val="0"/>
          <w:numId w:val="11"/>
        </w:numPr>
        <w:jc w:val="both"/>
      </w:pPr>
      <w:r>
        <w:t xml:space="preserve">Descargar el reporte de </w:t>
      </w:r>
      <w:proofErr w:type="spellStart"/>
      <w:r>
        <w:t>DE</w:t>
      </w:r>
      <w:proofErr w:type="spellEnd"/>
      <w:r>
        <w:t xml:space="preserve"> y DM en formato PDF</w:t>
      </w:r>
      <w:r w:rsidR="00746562">
        <w:t>, este último cumpliendo las condiciones de enfriamiento.</w:t>
      </w:r>
    </w:p>
    <w:p w:rsidR="00C80E1C" w:rsidRDefault="00C80E1C" w:rsidP="00CE36A7">
      <w:pPr>
        <w:jc w:val="center"/>
      </w:pPr>
      <w:r>
        <w:br w:type="page"/>
      </w:r>
    </w:p>
    <w:p w:rsidR="00746562" w:rsidRDefault="00885422" w:rsidP="00C80E1C">
      <w:pPr>
        <w:jc w:val="center"/>
        <w:rPr>
          <w:b/>
        </w:rPr>
      </w:pPr>
      <w:r w:rsidRPr="00885422">
        <w:rPr>
          <w:b/>
        </w:rPr>
        <w:lastRenderedPageBreak/>
        <w:t>Cuestionario</w:t>
      </w:r>
    </w:p>
    <w:p w:rsidR="00CA7E6B" w:rsidRPr="00885422" w:rsidRDefault="00CA7E6B">
      <w:pPr>
        <w:rPr>
          <w:b/>
        </w:rPr>
      </w:pPr>
      <w:r>
        <w:rPr>
          <w:b/>
        </w:rPr>
        <w:t xml:space="preserve">Instrucciones.- </w:t>
      </w:r>
      <w:r w:rsidRPr="00CA7E6B">
        <w:t>Conteste correctamente las preguntas.</w:t>
      </w:r>
    </w:p>
    <w:p w:rsidR="00B773E2" w:rsidRDefault="00B773E2" w:rsidP="00E140EE">
      <w:pPr>
        <w:pStyle w:val="ListParagraph"/>
        <w:numPr>
          <w:ilvl w:val="0"/>
          <w:numId w:val="9"/>
        </w:numPr>
        <w:jc w:val="both"/>
      </w:pPr>
      <w:r>
        <w:t xml:space="preserve">¿Qué </w:t>
      </w:r>
      <w:r w:rsidR="00EC79B0">
        <w:t>sucede</w:t>
      </w:r>
      <w:r>
        <w:t xml:space="preserve"> cuando se habilita el </w:t>
      </w:r>
      <w:proofErr w:type="spellStart"/>
      <w:r>
        <w:t>checkbox</w:t>
      </w:r>
      <w:proofErr w:type="spellEnd"/>
      <w:r>
        <w:t xml:space="preserve"> de niveles de ruido?</w:t>
      </w:r>
    </w:p>
    <w:p w:rsidR="00C33EC9" w:rsidRDefault="00C33EC9" w:rsidP="00E140EE">
      <w:pPr>
        <w:pStyle w:val="ListParagraph"/>
        <w:numPr>
          <w:ilvl w:val="0"/>
          <w:numId w:val="9"/>
        </w:numPr>
        <w:jc w:val="both"/>
      </w:pPr>
      <w:r>
        <w:t>¿Cambian las láminas seleccionadas para el núcleo cuando se proporcionan datos de evaluación de pérdidas en el Fe?</w:t>
      </w:r>
      <w:r w:rsidR="00C80E1C">
        <w:t xml:space="preserve"> En caso afirmativo </w:t>
      </w:r>
      <w:r w:rsidR="005764A9">
        <w:t>describa</w:t>
      </w:r>
      <w:r w:rsidR="00C80E1C">
        <w:t xml:space="preserve"> el cambio.</w:t>
      </w:r>
    </w:p>
    <w:p w:rsidR="00C33EC9" w:rsidRDefault="00C33EC9" w:rsidP="00E140EE">
      <w:pPr>
        <w:pStyle w:val="ListParagraph"/>
        <w:numPr>
          <w:ilvl w:val="0"/>
          <w:numId w:val="9"/>
        </w:numPr>
        <w:jc w:val="both"/>
      </w:pPr>
      <w:r>
        <w:t>¿Cuándo se tiene doble cambiador CSC en AT y CBC en BT cuantos tipos de núcleo se pueden seleccionar?</w:t>
      </w:r>
    </w:p>
    <w:p w:rsidR="00C33EC9" w:rsidRDefault="00C03194" w:rsidP="00E140EE">
      <w:pPr>
        <w:pStyle w:val="ListParagraph"/>
        <w:numPr>
          <w:ilvl w:val="0"/>
          <w:numId w:val="9"/>
        </w:numPr>
        <w:jc w:val="both"/>
      </w:pPr>
      <w:r>
        <w:t>¿Cambian los niveles de HSR y TOR en los límites de enfriamiento cuando se cambia la norma seleccionada?</w:t>
      </w:r>
    </w:p>
    <w:p w:rsidR="00C03194" w:rsidRDefault="00C03194" w:rsidP="00E140EE">
      <w:pPr>
        <w:pStyle w:val="ListParagraph"/>
        <w:numPr>
          <w:ilvl w:val="0"/>
          <w:numId w:val="9"/>
        </w:numPr>
        <w:jc w:val="both"/>
      </w:pPr>
      <w:r>
        <w:t xml:space="preserve">¿Los </w:t>
      </w:r>
      <w:proofErr w:type="spellStart"/>
      <w:r>
        <w:t>BIL</w:t>
      </w:r>
      <w:r w:rsidR="00AE0548">
        <w:t>e</w:t>
      </w:r>
      <w:r>
        <w:t>s</w:t>
      </w:r>
      <w:proofErr w:type="spellEnd"/>
      <w:r>
        <w:t xml:space="preserve"> colocados por default </w:t>
      </w:r>
      <w:r w:rsidR="00885422">
        <w:t>están correctamente ubicados en cada una de las bobinas</w:t>
      </w:r>
      <w:r w:rsidR="009445E6">
        <w:t>? Justifique su respuesta.</w:t>
      </w:r>
    </w:p>
    <w:p w:rsidR="00C33EC9" w:rsidRDefault="00885422" w:rsidP="007B323C">
      <w:pPr>
        <w:pStyle w:val="ListParagraph"/>
        <w:numPr>
          <w:ilvl w:val="0"/>
          <w:numId w:val="9"/>
        </w:numPr>
        <w:jc w:val="both"/>
      </w:pPr>
      <w:r>
        <w:t>¿Cuál es el número máximo de conceptos de diseño que se pueden generar con el SIC?</w:t>
      </w:r>
      <w:r w:rsidR="00C80E1C">
        <w:t xml:space="preserve"> Justifique su respuesta</w:t>
      </w:r>
      <w:r w:rsidR="00CE36A7">
        <w:t>.</w:t>
      </w:r>
    </w:p>
    <w:p w:rsidR="009D63D9" w:rsidRDefault="009D63D9" w:rsidP="007B323C">
      <w:pPr>
        <w:pStyle w:val="ListParagraph"/>
        <w:numPr>
          <w:ilvl w:val="0"/>
          <w:numId w:val="9"/>
        </w:numPr>
        <w:jc w:val="both"/>
      </w:pPr>
      <w:r>
        <w:t>De la cotización 218844A1 ¿Cuál es el número máximo de conceptos que es capaz de generar el SIC para este aparato? Justifique su respuesta.</w:t>
      </w:r>
    </w:p>
    <w:p w:rsidR="00EC79B0" w:rsidRDefault="00EC79B0" w:rsidP="007B323C">
      <w:pPr>
        <w:pStyle w:val="ListParagraph"/>
        <w:numPr>
          <w:ilvl w:val="0"/>
          <w:numId w:val="9"/>
        </w:numPr>
        <w:jc w:val="both"/>
      </w:pPr>
      <w:r>
        <w:t xml:space="preserve">¿Qué indica que los conceptos generados se encuentren </w:t>
      </w:r>
      <w:r w:rsidR="00C80E1C">
        <w:t>marcados</w:t>
      </w:r>
      <w:r w:rsidR="00DA3EC1">
        <w:t xml:space="preserve"> de color rojo</w:t>
      </w:r>
      <w:r>
        <w:t>?</w:t>
      </w:r>
    </w:p>
    <w:p w:rsidR="00DA3EC1" w:rsidRDefault="00DA3EC1" w:rsidP="007B323C">
      <w:pPr>
        <w:pStyle w:val="ListParagraph"/>
        <w:numPr>
          <w:ilvl w:val="0"/>
          <w:numId w:val="9"/>
        </w:numPr>
        <w:jc w:val="both"/>
      </w:pPr>
      <w:r>
        <w:t>¿Varían el número de boquillas que se costean dependiendo el tipo de aparato que se diseña en el SIC?</w:t>
      </w:r>
      <w:bookmarkStart w:id="2" w:name="_GoBack"/>
      <w:bookmarkEnd w:id="2"/>
    </w:p>
    <w:p w:rsidR="00DA3EC1" w:rsidRDefault="001D6D25" w:rsidP="007B323C">
      <w:pPr>
        <w:pStyle w:val="ListParagraph"/>
        <w:numPr>
          <w:ilvl w:val="0"/>
          <w:numId w:val="9"/>
        </w:numPr>
        <w:jc w:val="both"/>
      </w:pPr>
      <w:r>
        <w:t>¿El SIC en que tipos de aparatos permite configurar la punta al centro en HV?</w:t>
      </w:r>
    </w:p>
    <w:p w:rsidR="001D6D25" w:rsidRDefault="001D6D25" w:rsidP="00817C76">
      <w:pPr>
        <w:ind w:left="360"/>
        <w:jc w:val="both"/>
      </w:pPr>
    </w:p>
    <w:p w:rsidR="00951AC0" w:rsidRDefault="00951AC0" w:rsidP="00817C76">
      <w:pPr>
        <w:ind w:left="360"/>
        <w:jc w:val="both"/>
      </w:pPr>
    </w:p>
    <w:p w:rsidR="00951AC0" w:rsidRPr="008931C3" w:rsidRDefault="00951AC0" w:rsidP="00951AC0">
      <w:pPr>
        <w:pStyle w:val="Z-cvr-Normal"/>
        <w:spacing w:line="240" w:lineRule="auto"/>
        <w:jc w:val="both"/>
        <w:rPr>
          <w:szCs w:val="20"/>
          <w:lang w:val="es-MX"/>
        </w:rPr>
      </w:pPr>
    </w:p>
    <w:sectPr w:rsidR="00951AC0" w:rsidRPr="008931C3">
      <w:headerReference w:type="default" r:id="rId19"/>
      <w:footerReference w:type="default" r:id="rId20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GE User" w:date="2013-08-19T17:22:00Z" w:initials="GE">
    <w:p w:rsidR="00210F79" w:rsidRDefault="00210F79">
      <w:pPr>
        <w:pStyle w:val="CommentText"/>
      </w:pPr>
      <w:r>
        <w:rPr>
          <w:rStyle w:val="CommentReference"/>
        </w:rPr>
        <w:annotationRef/>
      </w:r>
      <w:r>
        <w:t>Aquí hay que ver si el único propósito es lo de los conceptos. Yo me iría más al proceso de optimización y los conceptos</w:t>
      </w:r>
    </w:p>
  </w:comment>
  <w:comment w:id="1" w:author="GE User" w:date="2013-08-19T17:27:00Z" w:initials="GE">
    <w:p w:rsidR="007E0CC6" w:rsidRDefault="007E0CC6">
      <w:pPr>
        <w:pStyle w:val="CommentText"/>
      </w:pPr>
      <w:r>
        <w:rPr>
          <w:rStyle w:val="CommentReference"/>
        </w:rPr>
        <w:annotationRef/>
      </w:r>
      <w:r>
        <w:t>Quizá sea conveniente en este punto considerar un ejercicio con todo libre, y agregar algunos más específicos que puedan mostrar cosas puntuales (solo generar algunos conceptos)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AC0" w:rsidRDefault="00951AC0" w:rsidP="00951AC0">
      <w:pPr>
        <w:spacing w:after="0" w:line="240" w:lineRule="auto"/>
      </w:pPr>
      <w:r>
        <w:separator/>
      </w:r>
    </w:p>
  </w:endnote>
  <w:endnote w:type="continuationSeparator" w:id="0">
    <w:p w:rsidR="00951AC0" w:rsidRDefault="00951AC0" w:rsidP="00951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 Inspira">
    <w:panose1 w:val="020F0603030400020203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12"/>
      <w:gridCol w:w="3016"/>
      <w:gridCol w:w="3026"/>
    </w:tblGrid>
    <w:tr w:rsidR="00457406" w:rsidTr="00745F26">
      <w:tc>
        <w:tcPr>
          <w:tcW w:w="30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57406" w:rsidRDefault="005D06E2" w:rsidP="00951AC0">
          <w:pPr>
            <w:pStyle w:val="Footer"/>
            <w:jc w:val="center"/>
            <w:rPr>
              <w:rFonts w:ascii="GE Inspira" w:hAnsi="GE Inspira"/>
            </w:rPr>
          </w:pPr>
          <w:r>
            <w:rPr>
              <w:rFonts w:ascii="GE Inspira" w:hAnsi="GE Inspira"/>
            </w:rPr>
            <w:t xml:space="preserve">Autor: </w:t>
          </w:r>
          <w:r w:rsidR="00951AC0">
            <w:rPr>
              <w:rFonts w:ascii="GE Inspira" w:hAnsi="GE Inspira"/>
            </w:rPr>
            <w:t>AGR</w:t>
          </w:r>
        </w:p>
      </w:tc>
      <w:tc>
        <w:tcPr>
          <w:tcW w:w="30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57406" w:rsidRDefault="005D06E2">
          <w:pPr>
            <w:pStyle w:val="Footer"/>
            <w:jc w:val="center"/>
            <w:rPr>
              <w:rFonts w:ascii="GE Inspira" w:hAnsi="GE Inspira"/>
            </w:rPr>
          </w:pPr>
          <w:r>
            <w:rPr>
              <w:rFonts w:ascii="GE Inspira" w:hAnsi="GE Inspira"/>
            </w:rPr>
            <w:t xml:space="preserve">Página </w:t>
          </w:r>
          <w:r>
            <w:rPr>
              <w:rFonts w:ascii="GE Inspira" w:hAnsi="GE Inspira"/>
              <w:bCs/>
            </w:rPr>
            <w:fldChar w:fldCharType="begin"/>
          </w:r>
          <w:r>
            <w:rPr>
              <w:rFonts w:ascii="GE Inspira" w:hAnsi="GE Inspira"/>
              <w:bCs/>
            </w:rPr>
            <w:instrText xml:space="preserve"> PAGE </w:instrText>
          </w:r>
          <w:r>
            <w:rPr>
              <w:rFonts w:ascii="GE Inspira" w:hAnsi="GE Inspira"/>
              <w:bCs/>
            </w:rPr>
            <w:fldChar w:fldCharType="separate"/>
          </w:r>
          <w:r w:rsidR="009D63D9">
            <w:rPr>
              <w:rFonts w:ascii="GE Inspira" w:hAnsi="GE Inspira"/>
              <w:bCs/>
              <w:noProof/>
            </w:rPr>
            <w:t>11</w:t>
          </w:r>
          <w:r>
            <w:rPr>
              <w:rFonts w:ascii="GE Inspira" w:hAnsi="GE Inspira"/>
              <w:bCs/>
            </w:rPr>
            <w:fldChar w:fldCharType="end"/>
          </w:r>
          <w:r>
            <w:rPr>
              <w:rFonts w:ascii="GE Inspira" w:hAnsi="GE Inspira"/>
            </w:rPr>
            <w:t xml:space="preserve"> de </w:t>
          </w:r>
          <w:r>
            <w:rPr>
              <w:rFonts w:ascii="GE Inspira" w:hAnsi="GE Inspira"/>
              <w:bCs/>
            </w:rPr>
            <w:fldChar w:fldCharType="begin"/>
          </w:r>
          <w:r>
            <w:rPr>
              <w:rFonts w:ascii="GE Inspira" w:hAnsi="GE Inspira"/>
              <w:bCs/>
            </w:rPr>
            <w:instrText xml:space="preserve"> NUMPAGES  </w:instrText>
          </w:r>
          <w:r>
            <w:rPr>
              <w:rFonts w:ascii="GE Inspira" w:hAnsi="GE Inspira"/>
              <w:bCs/>
            </w:rPr>
            <w:fldChar w:fldCharType="separate"/>
          </w:r>
          <w:r w:rsidR="009D63D9">
            <w:rPr>
              <w:rFonts w:ascii="GE Inspira" w:hAnsi="GE Inspira"/>
              <w:bCs/>
              <w:noProof/>
            </w:rPr>
            <w:t>11</w:t>
          </w:r>
          <w:r>
            <w:rPr>
              <w:rFonts w:ascii="GE Inspira" w:hAnsi="GE Inspira"/>
              <w:bCs/>
            </w:rPr>
            <w:fldChar w:fldCharType="end"/>
          </w:r>
        </w:p>
      </w:tc>
      <w:tc>
        <w:tcPr>
          <w:tcW w:w="30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57406" w:rsidRDefault="005D06E2" w:rsidP="00683F5B">
          <w:pPr>
            <w:pStyle w:val="Footer"/>
            <w:jc w:val="center"/>
            <w:rPr>
              <w:rFonts w:ascii="GE Inspira" w:hAnsi="GE Inspira"/>
            </w:rPr>
          </w:pPr>
          <w:r>
            <w:rPr>
              <w:rFonts w:ascii="GE Inspira" w:hAnsi="GE Inspira"/>
            </w:rPr>
            <w:t xml:space="preserve">Fecha: </w:t>
          </w:r>
          <w:r w:rsidR="00951AC0">
            <w:rPr>
              <w:rFonts w:ascii="GE Inspira" w:hAnsi="GE Inspira"/>
            </w:rPr>
            <w:t>14/</w:t>
          </w:r>
          <w:r w:rsidR="00683F5B">
            <w:rPr>
              <w:rFonts w:ascii="GE Inspira" w:hAnsi="GE Inspira"/>
            </w:rPr>
            <w:t>Ago</w:t>
          </w:r>
          <w:r w:rsidR="00951AC0">
            <w:rPr>
              <w:rFonts w:ascii="GE Inspira" w:hAnsi="GE Inspira"/>
            </w:rPr>
            <w:t>/13</w:t>
          </w:r>
        </w:p>
      </w:tc>
    </w:tr>
  </w:tbl>
  <w:p w:rsidR="00457406" w:rsidRDefault="009D63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AC0" w:rsidRDefault="00951AC0" w:rsidP="00951AC0">
      <w:pPr>
        <w:spacing w:after="0" w:line="240" w:lineRule="auto"/>
      </w:pPr>
      <w:r>
        <w:separator/>
      </w:r>
    </w:p>
  </w:footnote>
  <w:footnote w:type="continuationSeparator" w:id="0">
    <w:p w:rsidR="00951AC0" w:rsidRDefault="00951AC0" w:rsidP="00951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8"/>
      <w:gridCol w:w="3710"/>
      <w:gridCol w:w="2628"/>
    </w:tblGrid>
    <w:tr w:rsidR="00267112" w:rsidRPr="008931C3" w:rsidTr="00B93CD3">
      <w:trPr>
        <w:trHeight w:val="686"/>
      </w:trPr>
      <w:tc>
        <w:tcPr>
          <w:tcW w:w="2518" w:type="dxa"/>
        </w:tcPr>
        <w:p w:rsidR="00267112" w:rsidRDefault="00267112" w:rsidP="00B93CD3">
          <w:pPr>
            <w:pStyle w:val="Header"/>
            <w:jc w:val="center"/>
            <w:rPr>
              <w:rFonts w:ascii="GE Inspira" w:hAnsi="GE Inspira" w:cs="Arial"/>
              <w:color w:val="000000"/>
              <w:sz w:val="20"/>
              <w:lang w:val="es-MX"/>
            </w:rPr>
          </w:pPr>
        </w:p>
        <w:p w:rsidR="00267112" w:rsidRPr="006E6671" w:rsidRDefault="00267112" w:rsidP="00B93CD3">
          <w:pPr>
            <w:pStyle w:val="Header"/>
            <w:jc w:val="center"/>
            <w:rPr>
              <w:rFonts w:ascii="GE Inspira" w:hAnsi="GE Inspira" w:cs="Arial"/>
              <w:color w:val="000000"/>
              <w:sz w:val="20"/>
              <w:lang w:val="es-MX"/>
            </w:rPr>
          </w:pPr>
          <w:r>
            <w:rPr>
              <w:rFonts w:ascii="GE Inspira" w:hAnsi="GE Inspira" w:cs="Arial"/>
              <w:color w:val="000000"/>
              <w:sz w:val="20"/>
              <w:lang w:val="es-MX"/>
            </w:rPr>
            <w:t>Sistema de Ingeniería de Cotizaciones</w:t>
          </w:r>
        </w:p>
      </w:tc>
      <w:tc>
        <w:tcPr>
          <w:tcW w:w="3710" w:type="dxa"/>
        </w:tcPr>
        <w:p w:rsidR="00267112" w:rsidRPr="00034577" w:rsidRDefault="00267112" w:rsidP="00B93CD3">
          <w:pPr>
            <w:pStyle w:val="Header"/>
            <w:jc w:val="center"/>
            <w:rPr>
              <w:rFonts w:ascii="GE Inspira" w:hAnsi="GE Inspira" w:cs="Arial"/>
              <w:color w:val="000000"/>
              <w:sz w:val="20"/>
              <w:lang w:val="es-MX"/>
            </w:rPr>
          </w:pPr>
        </w:p>
        <w:p w:rsidR="00267112" w:rsidRPr="006E6671" w:rsidRDefault="00267112" w:rsidP="00B93CD3">
          <w:pPr>
            <w:pStyle w:val="Header"/>
            <w:jc w:val="center"/>
            <w:rPr>
              <w:rFonts w:ascii="GE Inspira" w:hAnsi="GE Inspira" w:cs="Arial"/>
              <w:color w:val="000000"/>
              <w:sz w:val="20"/>
              <w:lang w:val="es-MX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5DC12482" wp14:editId="55A27F3E">
                <wp:simplePos x="0" y="0"/>
                <wp:positionH relativeFrom="column">
                  <wp:posOffset>310515</wp:posOffset>
                </wp:positionH>
                <wp:positionV relativeFrom="paragraph">
                  <wp:posOffset>-99695</wp:posOffset>
                </wp:positionV>
                <wp:extent cx="1597660" cy="323850"/>
                <wp:effectExtent l="0" t="0" r="2540" b="0"/>
                <wp:wrapTight wrapText="bothSides">
                  <wp:wrapPolygon edited="0">
                    <wp:start x="0" y="0"/>
                    <wp:lineTo x="0" y="20329"/>
                    <wp:lineTo x="21377" y="20329"/>
                    <wp:lineTo x="21377" y="0"/>
                    <wp:lineTo x="0" y="0"/>
                  </wp:wrapPolygon>
                </wp:wrapTight>
                <wp:docPr id="15" name="Picture 15" descr="PROLEC GE">
                  <a:hlinkClick xmlns:a="http://schemas.openxmlformats.org/drawingml/2006/main" r:id="rId1" tgtFrame="_blank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ROLEC GE">
                          <a:hlinkClick r:id="rId1" tgtFrame="_blank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21" t="12453" r="-1369" b="1257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766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83F5B">
            <w:rPr>
              <w:rFonts w:ascii="GE Inspira" w:hAnsi="GE Inspira" w:cs="Arial"/>
              <w:color w:val="000000"/>
              <w:sz w:val="20"/>
              <w:lang w:val="es-MX"/>
            </w:rPr>
            <w:t>Dirección</w:t>
          </w:r>
          <w:r w:rsidRPr="006E6671">
            <w:rPr>
              <w:rFonts w:ascii="GE Inspira" w:hAnsi="GE Inspira" w:cs="Arial"/>
              <w:color w:val="000000"/>
              <w:sz w:val="20"/>
              <w:lang w:val="es-MX"/>
            </w:rPr>
            <w:t xml:space="preserve"> de Tecnología</w:t>
          </w:r>
        </w:p>
      </w:tc>
      <w:tc>
        <w:tcPr>
          <w:tcW w:w="2628" w:type="dxa"/>
          <w:vAlign w:val="center"/>
        </w:tcPr>
        <w:p w:rsidR="00267112" w:rsidRPr="006E6671" w:rsidRDefault="00267112" w:rsidP="00B93CD3">
          <w:pPr>
            <w:pStyle w:val="Header"/>
            <w:jc w:val="center"/>
            <w:rPr>
              <w:rFonts w:ascii="GE Inspira" w:hAnsi="GE Inspira" w:cs="Arial"/>
              <w:color w:val="000000"/>
              <w:sz w:val="20"/>
              <w:lang w:val="es-MX"/>
            </w:rPr>
          </w:pPr>
          <w:r>
            <w:rPr>
              <w:rFonts w:ascii="GE Inspira" w:hAnsi="GE Inspira" w:cs="Arial"/>
              <w:color w:val="000000"/>
              <w:sz w:val="20"/>
              <w:lang w:val="es-MX"/>
            </w:rPr>
            <w:t>Guía para Certificación</w:t>
          </w:r>
        </w:p>
      </w:tc>
    </w:tr>
  </w:tbl>
  <w:p w:rsidR="00457406" w:rsidRPr="00917200" w:rsidRDefault="005D06E2" w:rsidP="00745F26">
    <w:pPr>
      <w:pStyle w:val="Header"/>
      <w:rPr>
        <w:rFonts w:cs="Arial"/>
        <w:lang w:val="es-MX"/>
      </w:rPr>
    </w:pPr>
    <w:r w:rsidRPr="00917200">
      <w:rPr>
        <w:rFonts w:cs="Arial"/>
        <w:lang w:val="es-MX"/>
      </w:rPr>
      <w:t xml:space="preserve">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C76B5"/>
    <w:multiLevelType w:val="hybridMultilevel"/>
    <w:tmpl w:val="8AB4A6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25C6F"/>
    <w:multiLevelType w:val="hybridMultilevel"/>
    <w:tmpl w:val="BFE0AD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A346F"/>
    <w:multiLevelType w:val="hybridMultilevel"/>
    <w:tmpl w:val="A5F663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252D49"/>
    <w:multiLevelType w:val="hybridMultilevel"/>
    <w:tmpl w:val="226000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631933"/>
    <w:multiLevelType w:val="hybridMultilevel"/>
    <w:tmpl w:val="CC42AC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ED748F"/>
    <w:multiLevelType w:val="hybridMultilevel"/>
    <w:tmpl w:val="A52C01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7E75B6"/>
    <w:multiLevelType w:val="hybridMultilevel"/>
    <w:tmpl w:val="38F432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FC11A2"/>
    <w:multiLevelType w:val="hybridMultilevel"/>
    <w:tmpl w:val="716EFF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63218C"/>
    <w:multiLevelType w:val="hybridMultilevel"/>
    <w:tmpl w:val="5C1063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DD5AA4"/>
    <w:multiLevelType w:val="hybridMultilevel"/>
    <w:tmpl w:val="167E495C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2B3986"/>
    <w:multiLevelType w:val="hybridMultilevel"/>
    <w:tmpl w:val="ED4613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8"/>
  </w:num>
  <w:num w:numId="7">
    <w:abstractNumId w:val="10"/>
  </w:num>
  <w:num w:numId="8">
    <w:abstractNumId w:val="1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2F6"/>
    <w:rsid w:val="00032AF7"/>
    <w:rsid w:val="0003511E"/>
    <w:rsid w:val="000446F2"/>
    <w:rsid w:val="00056A3B"/>
    <w:rsid w:val="000A4C73"/>
    <w:rsid w:val="00117B2F"/>
    <w:rsid w:val="00163F75"/>
    <w:rsid w:val="001719B7"/>
    <w:rsid w:val="001730B2"/>
    <w:rsid w:val="001B3A71"/>
    <w:rsid w:val="001D6D25"/>
    <w:rsid w:val="00210F79"/>
    <w:rsid w:val="0022628D"/>
    <w:rsid w:val="0023468C"/>
    <w:rsid w:val="002442F6"/>
    <w:rsid w:val="002632CE"/>
    <w:rsid w:val="0026437C"/>
    <w:rsid w:val="002653F9"/>
    <w:rsid w:val="00267112"/>
    <w:rsid w:val="00273177"/>
    <w:rsid w:val="00291CA4"/>
    <w:rsid w:val="002C3D15"/>
    <w:rsid w:val="00304367"/>
    <w:rsid w:val="003609BF"/>
    <w:rsid w:val="003F0886"/>
    <w:rsid w:val="003F64A9"/>
    <w:rsid w:val="00470BAF"/>
    <w:rsid w:val="00485F28"/>
    <w:rsid w:val="004D2836"/>
    <w:rsid w:val="00512A57"/>
    <w:rsid w:val="00535C7E"/>
    <w:rsid w:val="00535CDB"/>
    <w:rsid w:val="00563A76"/>
    <w:rsid w:val="005764A9"/>
    <w:rsid w:val="005D06E2"/>
    <w:rsid w:val="005D6332"/>
    <w:rsid w:val="005F032F"/>
    <w:rsid w:val="00661A89"/>
    <w:rsid w:val="00666D2C"/>
    <w:rsid w:val="006707FE"/>
    <w:rsid w:val="00683E80"/>
    <w:rsid w:val="00683F5B"/>
    <w:rsid w:val="006A6DC1"/>
    <w:rsid w:val="006B09BF"/>
    <w:rsid w:val="006C102A"/>
    <w:rsid w:val="006D5F0C"/>
    <w:rsid w:val="006F617E"/>
    <w:rsid w:val="00712341"/>
    <w:rsid w:val="00746562"/>
    <w:rsid w:val="007B323C"/>
    <w:rsid w:val="007B7E04"/>
    <w:rsid w:val="007C1754"/>
    <w:rsid w:val="007D2E0F"/>
    <w:rsid w:val="007E0CC6"/>
    <w:rsid w:val="007F1E7D"/>
    <w:rsid w:val="00817C76"/>
    <w:rsid w:val="00871E7E"/>
    <w:rsid w:val="008742C3"/>
    <w:rsid w:val="00885422"/>
    <w:rsid w:val="008A0EEE"/>
    <w:rsid w:val="0092505F"/>
    <w:rsid w:val="0092563B"/>
    <w:rsid w:val="009445E6"/>
    <w:rsid w:val="00951AC0"/>
    <w:rsid w:val="00951BDE"/>
    <w:rsid w:val="009B384D"/>
    <w:rsid w:val="009D63D9"/>
    <w:rsid w:val="009F0DDA"/>
    <w:rsid w:val="00A40514"/>
    <w:rsid w:val="00A76C5E"/>
    <w:rsid w:val="00A9170C"/>
    <w:rsid w:val="00AE0548"/>
    <w:rsid w:val="00B003F5"/>
    <w:rsid w:val="00B510AA"/>
    <w:rsid w:val="00B773E2"/>
    <w:rsid w:val="00B967FC"/>
    <w:rsid w:val="00BA0D88"/>
    <w:rsid w:val="00BD30C0"/>
    <w:rsid w:val="00BE3C98"/>
    <w:rsid w:val="00BF35F2"/>
    <w:rsid w:val="00BF4F35"/>
    <w:rsid w:val="00C03194"/>
    <w:rsid w:val="00C23C91"/>
    <w:rsid w:val="00C33EC9"/>
    <w:rsid w:val="00C414BE"/>
    <w:rsid w:val="00C52B2F"/>
    <w:rsid w:val="00C61135"/>
    <w:rsid w:val="00C66928"/>
    <w:rsid w:val="00C76A35"/>
    <w:rsid w:val="00C80E1C"/>
    <w:rsid w:val="00C96137"/>
    <w:rsid w:val="00CA7E6B"/>
    <w:rsid w:val="00CC453D"/>
    <w:rsid w:val="00CE2CB1"/>
    <w:rsid w:val="00CE36A7"/>
    <w:rsid w:val="00CE6EEA"/>
    <w:rsid w:val="00D14C8C"/>
    <w:rsid w:val="00D236EE"/>
    <w:rsid w:val="00D24151"/>
    <w:rsid w:val="00D75F61"/>
    <w:rsid w:val="00DA3EC1"/>
    <w:rsid w:val="00DC0DEB"/>
    <w:rsid w:val="00E0270F"/>
    <w:rsid w:val="00E140EE"/>
    <w:rsid w:val="00E42A8A"/>
    <w:rsid w:val="00E46E56"/>
    <w:rsid w:val="00E54105"/>
    <w:rsid w:val="00E71B04"/>
    <w:rsid w:val="00EC79B0"/>
    <w:rsid w:val="00F27B46"/>
    <w:rsid w:val="00F707FE"/>
    <w:rsid w:val="00F91158"/>
    <w:rsid w:val="00FA32FF"/>
    <w:rsid w:val="00FB07AE"/>
    <w:rsid w:val="00FE395F"/>
    <w:rsid w:val="00FF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2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53F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53F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1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951AC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951AC0"/>
    <w:rPr>
      <w:rFonts w:ascii="Times New Roman" w:eastAsia="Times New Roman" w:hAnsi="Times New Roman" w:cs="Times New Roman"/>
      <w:szCs w:val="20"/>
      <w:lang w:val="en-US"/>
    </w:rPr>
  </w:style>
  <w:style w:type="paragraph" w:styleId="Footer">
    <w:name w:val="footer"/>
    <w:basedOn w:val="Normal"/>
    <w:link w:val="FooterChar"/>
    <w:rsid w:val="00951AC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951AC0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Z-cvr-Normal">
    <w:name w:val="Z-cvr-Normal"/>
    <w:basedOn w:val="Normal"/>
    <w:rsid w:val="00951AC0"/>
    <w:pPr>
      <w:tabs>
        <w:tab w:val="center" w:pos="4680"/>
        <w:tab w:val="right" w:pos="9360"/>
      </w:tabs>
      <w:spacing w:line="300" w:lineRule="exact"/>
    </w:pPr>
    <w:rPr>
      <w:rFonts w:ascii="Arial" w:eastAsia="Times New Roman" w:hAnsi="Arial" w:cs="Arial"/>
      <w:bCs/>
      <w:sz w:val="20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10F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0F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0F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0F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0F7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2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53F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53F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1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951AC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951AC0"/>
    <w:rPr>
      <w:rFonts w:ascii="Times New Roman" w:eastAsia="Times New Roman" w:hAnsi="Times New Roman" w:cs="Times New Roman"/>
      <w:szCs w:val="20"/>
      <w:lang w:val="en-US"/>
    </w:rPr>
  </w:style>
  <w:style w:type="paragraph" w:styleId="Footer">
    <w:name w:val="footer"/>
    <w:basedOn w:val="Normal"/>
    <w:link w:val="FooterChar"/>
    <w:rsid w:val="00951AC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951AC0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Z-cvr-Normal">
    <w:name w:val="Z-cvr-Normal"/>
    <w:basedOn w:val="Normal"/>
    <w:rsid w:val="00951AC0"/>
    <w:pPr>
      <w:tabs>
        <w:tab w:val="center" w:pos="4680"/>
        <w:tab w:val="right" w:pos="9360"/>
      </w:tabs>
      <w:spacing w:line="300" w:lineRule="exact"/>
    </w:pPr>
    <w:rPr>
      <w:rFonts w:ascii="Arial" w:eastAsia="Times New Roman" w:hAnsi="Arial" w:cs="Arial"/>
      <w:bCs/>
      <w:sz w:val="20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10F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0F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0F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0F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0F7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 ?><Relationships xmlns="http://schemas.openxmlformats.org/package/2006/relationships"><Relationship Id="rId8" Target="endnotes.xml" Type="http://schemas.openxmlformats.org/officeDocument/2006/relationships/endnotes"/><Relationship Id="rId13" Target="media/image3.png" Type="http://schemas.openxmlformats.org/officeDocument/2006/relationships/image"/><Relationship Id="rId18" Target="media/image8.png" Type="http://schemas.openxmlformats.org/officeDocument/2006/relationships/image"/><Relationship Id="rId3" Target="styles.xml" Type="http://schemas.openxmlformats.org/officeDocument/2006/relationships/styles"/><Relationship Id="rId21" Target="fontTable.xml" Type="http://schemas.openxmlformats.org/officeDocument/2006/relationships/fontTable"/><Relationship Id="rId7" Target="footnotes.xml" Type="http://schemas.openxmlformats.org/officeDocument/2006/relationships/footnotes"/><Relationship Id="rId12" Target="comments.xml" Type="http://schemas.openxmlformats.org/officeDocument/2006/relationships/comments"/><Relationship Id="rId17" Target="media/image7.png" Type="http://schemas.openxmlformats.org/officeDocument/2006/relationships/image"/><Relationship Id="rId2" Target="numbering.xml" Type="http://schemas.openxmlformats.org/officeDocument/2006/relationships/numbering"/><Relationship Id="rId16" Target="media/image6.png" Type="http://schemas.openxmlformats.org/officeDocument/2006/relationships/image"/><Relationship Id="rId20" Target="footer1.xml" Type="http://schemas.openxmlformats.org/officeDocument/2006/relationships/footer"/><Relationship Id="rId1" Target="../customXml/item1.xml" Type="http://schemas.openxmlformats.org/officeDocument/2006/relationships/customXml"/><Relationship Id="rId6" Target="webSettings.xml" Type="http://schemas.openxmlformats.org/officeDocument/2006/relationships/webSettings"/><Relationship Id="rId11" Target="media/image2.jpeg" Type="http://schemas.openxmlformats.org/officeDocument/2006/relationships/image"/><Relationship Id="rId5" Target="settings.xml" Type="http://schemas.openxmlformats.org/officeDocument/2006/relationships/settings"/><Relationship Id="rId15" Target="media/image5.png" Type="http://schemas.openxmlformats.org/officeDocument/2006/relationships/image"/><Relationship Id="rId10" Target="file:///\\mtynlfps2edcge\Info-pot\pot\cot\OFERTAS" TargetMode="External" Type="http://schemas.openxmlformats.org/officeDocument/2006/relationships/hyperlink"/><Relationship Id="rId19" Target="header1.xml" Type="http://schemas.openxmlformats.org/officeDocument/2006/relationships/header"/><Relationship Id="rId4" Target="stylesWithEffects.xml" Type="http://schemas.microsoft.com/office/2007/relationships/stylesWithEffects"/><Relationship Id="rId9" Target="media/image1.jpeg" Type="http://schemas.openxmlformats.org/officeDocument/2006/relationships/image"/><Relationship Id="rId14" Target="media/image4.png" Type="http://schemas.openxmlformats.org/officeDocument/2006/relationships/image"/><Relationship Id="rId22" Target="theme/theme1.xml" Type="http://schemas.openxmlformats.org/officeDocument/2006/relationships/theme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hyperlink" Target="file:///\\mtynlfps2edcge\infoprivada\Iniciativas_de_Calidad\Imagen\Archivos_Intranet\ProlecG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E5BCE-CBC4-4A53-928F-195E4F0D2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7540</TotalTime>
  <Pages>11</Pages>
  <Words>1314</Words>
  <Characters>7231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8528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GE User</cp:lastModifiedBy>
  <cp:revision>62</cp:revision>
  <dcterms:created xsi:type="dcterms:W3CDTF">2013-08-05T13:08:00Z</dcterms:created>
  <dcterms:modified xsi:type="dcterms:W3CDTF">2013-08-28T16:03:00Z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928880</vt:lpwstr>
  </property>
  <property fmtid="{D5CDD505-2E9C-101B-9397-08002B2CF9AE}" name="NXPowerLiteSettings" pid="3">
    <vt:lpwstr>824006B004C800</vt:lpwstr>
  </property>
  <property fmtid="{D5CDD505-2E9C-101B-9397-08002B2CF9AE}" name="NXPowerLiteVersion" pid="4">
    <vt:lpwstr>S7.1.17</vt:lpwstr>
  </property>
</Properties>
</file>