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948410929372c2544586730433194ff29587d4"/>
    <w:p>
      <w:pPr>
        <w:pStyle w:val="Heading1"/>
      </w:pPr>
      <w:r>
        <w:t xml:space="preserve">Appendix H - Offset Count Exchange Resolver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the existing Offset Count / Exchange Resolver feature.</w:t>
      </w:r>
    </w:p>
    <w:bookmarkEnd w:id="20"/>
    <w:bookmarkStart w:id="21" w:name="h.2-identity"/>
    <w:p>
      <w:pPr>
        <w:pStyle w:val="Heading2"/>
      </w:pPr>
      <w:r>
        <w:t xml:space="preserve">H.2 Identity</w:t>
      </w:r>
    </w:p>
    <w:p>
      <w:pPr>
        <w:pStyle w:val="FirstParagraph"/>
      </w:pPr>
      <w:r>
        <w:t xml:space="preserve">OC-L1-001: Offset Count is the existing Exchange Resolver / take-take-take feature and must not be described as missing.</w:t>
      </w:r>
      <w:r>
        <w:br/>
      </w:r>
      <w:r>
        <w:t xml:space="preserve">OC-L1-002: Offset Count unlocks at L3.</w:t>
      </w:r>
      <w:r>
        <w:br/>
      </w:r>
      <w:r>
        <w:t xml:space="preserve">OC-L1-003: Offset Count is a local exchange estimate, not a global best-move verdict.</w:t>
      </w:r>
      <w:r>
        <w:br/>
      </w:r>
      <w:r>
        <w:t xml:space="preserve">OC-L1-004: Offset Count must be server-authorized in rated EvenChess.</w:t>
      </w:r>
    </w:p>
    <w:bookmarkEnd w:id="21"/>
    <w:bookmarkStart w:id="22" w:name="h.3-display-semantics"/>
    <w:p>
      <w:pPr>
        <w:pStyle w:val="Heading2"/>
      </w:pPr>
      <w:r>
        <w:t xml:space="preserve">H.3 Display semantics</w:t>
      </w:r>
    </w:p>
    <w:p>
      <w:pPr>
        <w:pStyle w:val="FirstParagraph"/>
      </w:pPr>
      <w:r>
        <w:t xml:space="preserve">OC-L1-010: Shield/blue/0 means equal known trade.</w:t>
      </w:r>
      <w:r>
        <w:br/>
      </w:r>
      <w:r>
        <w:t xml:space="preserve">OC-L1-011: Green means the student wins pieces/material in the local exchange.</w:t>
      </w:r>
      <w:r>
        <w:br/>
      </w:r>
      <w:r>
        <w:t xml:space="preserve">OC-L1-012: Red means the opponent wins pieces/material.</w:t>
      </w:r>
      <w:r>
        <w:br/>
      </w:r>
      <w:r>
        <w:t xml:space="preserve">OC-L1-013: Unknown is grey/disabled, never blue.</w:t>
      </w:r>
      <w:r>
        <w:br/>
      </w:r>
      <w:r>
        <w:t xml:space="preserve">OC-L1-014: Player-facing number uses piece-count units: every captured piece counts as 1.</w:t>
      </w:r>
      <w:r>
        <w:br/>
      </w:r>
      <w:r>
        <w:t xml:space="preserve">OC-L1-015: Equal outcomes show blue circle with shield and no positive/negative number.</w:t>
      </w:r>
      <w:r>
        <w:br/>
      </w:r>
      <w:r>
        <w:t xml:space="preserve">OC-L1-016: Student wins display green number only, no plus sign.</w:t>
      </w:r>
      <w:r>
        <w:br/>
      </w:r>
      <w:r>
        <w:t xml:space="preserve">OC-L1-017: Opponent wins display red number only, no plus sign.</w:t>
      </w:r>
    </w:p>
    <w:bookmarkEnd w:id="22"/>
    <w:bookmarkStart w:id="23" w:name="h.4-calculation-basis"/>
    <w:p>
      <w:pPr>
        <w:pStyle w:val="Heading2"/>
      </w:pPr>
      <w:r>
        <w:t xml:space="preserve">H.4 Calculation basis</w:t>
      </w:r>
    </w:p>
    <w:p>
      <w:pPr>
        <w:pStyle w:val="FirstParagraph"/>
      </w:pPr>
      <w:r>
        <w:t xml:space="preserve">OC-L1-020: Use deterministic static exchange logic.</w:t>
      </w:r>
      <w:r>
        <w:br/>
      </w:r>
      <w:r>
        <w:t xml:space="preserve">OC-L1-021: Include legal capture, forced first capture, optional recaptures, least valuable legal attackers, occupancy updates, pins, x-rays, king legality.</w:t>
      </w:r>
      <w:r>
        <w:br/>
      </w:r>
      <w:r>
        <w:t xml:space="preserve">OC-L1-022: Include discovered capture options and optimal legal capture/recapture choices for the local sequence.</w:t>
      </w:r>
      <w:r>
        <w:br/>
      </w:r>
      <w:r>
        <w:t xml:space="preserve">OC-L1-023: Remain a local exchange estimate. Do not claim best-move or engine verdict.</w:t>
      </w:r>
      <w:r>
        <w:br/>
      </w:r>
      <w:r>
        <w:t xml:space="preserve">OC-L1-024: Respect board state and perspective.</w:t>
      </w:r>
    </w:p>
    <w:bookmarkEnd w:id="23"/>
    <w:bookmarkStart w:id="24" w:name="h.5-payload"/>
    <w:p>
      <w:pPr>
        <w:pStyle w:val="Heading2"/>
      </w:pPr>
      <w:r>
        <w:t xml:space="preserve">H.5 Payload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offset_count.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reference.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board_state_key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protection.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Target/capture square.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initial_move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initiating move/probe.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equal/student_wins/opponent_wins/unknown.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blue/green/red/grey.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shield, number, disabled.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Piece-count delta.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local summary if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deterministic/local/stale/unknown.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event reference.</w:t>
            </w:r>
          </w:p>
        </w:tc>
      </w:tr>
    </w:tbl>
    <w:bookmarkEnd w:id="24"/>
    <w:bookmarkStart w:id="25" w:name="h.6-assistance-and-tests"/>
    <w:p>
      <w:pPr>
        <w:pStyle w:val="Heading2"/>
      </w:pPr>
      <w:r>
        <w:t xml:space="preserve">H.6 Assistance and tests</w:t>
      </w:r>
    </w:p>
    <w:p>
      <w:pPr>
        <w:pStyle w:val="FirstParagraph"/>
      </w:pPr>
      <w:r>
        <w:t xml:space="preserve">Every visible reveal contributes to Assistance Load and is subject to per-position/probe abuse controls. Hidden availability does not count until visible. Required tests: golden SEE fixtures, pins/king legality, x-ray/discovered captures, display semantics, grey unknown, piece-count display, repeated reveal caps, stale clearing, L3 gating.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2026-05-28T09:49:12Z</dcterms:created>
  <dcterms:modified xsi:type="dcterms:W3CDTF">2026-05-28T09:49:12Z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