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5fef68f9066a1ffcb918790ca19572bb7915a6"/>
    <w:p>
      <w:pPr>
        <w:pStyle w:val="Heading1"/>
      </w:pPr>
      <w:r>
        <w:t xml:space="preserve">Appendix I - Assistance Load, Used Level, and Used Offset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assistance measurement and rating offset mechanics.</w:t>
      </w:r>
    </w:p>
    <w:bookmarkEnd w:id="20"/>
    <w:bookmarkStart w:id="21" w:name="i.2-core-requirements"/>
    <w:p>
      <w:pPr>
        <w:pStyle w:val="Heading2"/>
      </w:pPr>
      <w:r>
        <w:t xml:space="preserve">I.2 Core requirements</w:t>
      </w:r>
    </w:p>
    <w:p>
      <w:pPr>
        <w:pStyle w:val="FirstParagraph"/>
      </w:pPr>
      <w:r>
        <w:t xml:space="preserve">ASSIST-L1-001: Used Level may increase but never decrease.</w:t>
      </w:r>
      <w:r>
        <w:br/>
      </w:r>
      <w:r>
        <w:t xml:space="preserve">ASSIST-L1-002: Background prefetch or hidden help does not count as Used Level.</w:t>
      </w:r>
      <w:r>
        <w:br/>
      </w:r>
      <w:r>
        <w:t xml:space="preserve">ASSIST-L1-003: Assistance Load sums feature weight, exactness, surface, time control, criticality, clock pressure, visibility, follow-rate, and quality multipliers.</w:t>
      </w:r>
      <w:r>
        <w:br/>
      </w:r>
      <w:r>
        <w:t xml:space="preserve">ASSIST-L1-004: Used Offset is calculated from Used Level, Assistance Load, time control, exactness, feature mix, and model version.</w:t>
      </w:r>
      <w:r>
        <w:br/>
      </w:r>
      <w:r>
        <w:t xml:space="preserve">ASSIST-L1-005: Used Offset must be recomputable from the audit ledger.</w:t>
      </w:r>
      <w:r>
        <w:br/>
      </w:r>
      <w:r>
        <w:t xml:space="preserve">ASSIST-L1-006: Assistance accounting is server-authoritative.</w:t>
      </w:r>
    </w:p>
    <w:bookmarkEnd w:id="21"/>
    <w:bookmarkStart w:id="22" w:name="i.3-conceptual-formula"/>
    <w:p>
      <w:pPr>
        <w:pStyle w:val="Heading2"/>
      </w:pPr>
      <w:r>
        <w:t xml:space="preserve">I.3 Conceptual formula</w:t>
      </w:r>
    </w:p>
    <w:p>
      <w:pPr>
        <w:pStyle w:val="FirstParagraph"/>
      </w:pPr>
      <w:r>
        <w:rPr>
          <w:rStyle w:val="VerbatimChar"/>
        </w:rPr>
        <w:t xml:space="preserve">Assistance Load = sum(feature_weight * exactness_multiplier * surface_multiplier * time_control_multiplier * criticality_multiplier * clock_pressure_multiplier * visibility_multiplier * follow_multiplier * quality_multiplier)</w:t>
      </w:r>
    </w:p>
    <w:p>
      <w:pPr>
        <w:pStyle w:val="BodyText"/>
      </w:pPr>
      <w:r>
        <w:t xml:space="preserve">Constants are calibration parameters, not permanent hard-coding.</w:t>
      </w:r>
    </w:p>
    <w:bookmarkEnd w:id="22"/>
    <w:bookmarkStart w:id="23" w:name="i.4-multipliers"/>
    <w:p>
      <w:pPr>
        <w:pStyle w:val="Heading2"/>
      </w:pPr>
      <w:r>
        <w:t xml:space="preserve">I.4 Multipliers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target, safety ring, Offset Count, candidate card, eval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from registry.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concept, zone, piece, candidate, line, eval,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exact usually weighs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arrow, warning card, plan card,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board cues often stronger.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bullet, blitz, rapid, classical, correspondence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burden differs.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tactical swing, mate, tablebase, blunder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High-leverage moments need calibration.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time/increment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Low-clock help can be stronger.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shown, expanded, hidden,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does not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followed, avoided,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signal.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degraded, fallback, normal, exact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Engine/AI degradation affects load.</w:t>
            </w:r>
          </w:p>
        </w:tc>
      </w:tr>
    </w:tbl>
    <w:bookmarkEnd w:id="23"/>
    <w:bookmarkStart w:id="24" w:name="i.5-used-level-and-offset-rules"/>
    <w:p>
      <w:pPr>
        <w:pStyle w:val="Heading2"/>
      </w:pPr>
      <w:r>
        <w:t xml:space="preserve">I.5 Used Level and Offset rules</w:t>
      </w:r>
    </w:p>
    <w:p>
      <w:pPr>
        <w:pStyle w:val="FirstParagraph"/>
      </w:pPr>
      <w:r>
        <w:t xml:space="preserve">USED-L1-001: Used Level starts at L0 per player per game.</w:t>
      </w:r>
      <w:r>
        <w:br/>
      </w:r>
      <w:r>
        <w:t xml:space="preserve">USED-L1-002: It updates only when assistance is delivered/consumed.</w:t>
      </w:r>
      <w:r>
        <w:br/>
      </w:r>
      <w:r>
        <w:t xml:space="preserve">USED-L1-003: If L5 is viewed then later only L2 is used, Used Level remains at least L5.</w:t>
      </w:r>
      <w:r>
        <w:br/>
      </w:r>
      <w:r>
        <w:t xml:space="preserve">USED-L1-004: Stale non-decision-help must not raise Used Level as timely help.</w:t>
      </w:r>
      <w:r>
        <w:br/>
      </w:r>
      <w:r>
        <w:t xml:space="preserve">USED-L1-005: Post-game review cannot change live Used Level.</w:t>
      </w:r>
      <w:r>
        <w:br/>
      </w:r>
      <w:r>
        <w:t xml:space="preserve">OFFSET-L1-001: Expected score uses Effective Rating = ECR + Used Offset.</w:t>
      </w:r>
      <w:r>
        <w:br/>
      </w:r>
      <w:r>
        <w:t xml:space="preserve">OFFSET-L1-002: Used Offset is a fairness correction, not punishment.</w:t>
      </w:r>
      <w:r>
        <w:br/>
      </w:r>
      <w:r>
        <w:t xml:space="preserve">OFFSET-L1-003: Used Offset uses a versioned calibration model and cannot be lowered by subscription/ad/token/marketing state.</w:t>
      </w:r>
    </w:p>
    <w:bookmarkEnd w:id="24"/>
    <w:bookmarkStart w:id="25" w:name="i.6-integration-and-tests"/>
    <w:p>
      <w:pPr>
        <w:pStyle w:val="Heading2"/>
      </w:pPr>
      <w:r>
        <w:t xml:space="preserve">I.6 Integration and tests</w:t>
      </w:r>
    </w:p>
    <w:p>
      <w:pPr>
        <w:pStyle w:val="FirstParagraph"/>
      </w:pPr>
      <w:r>
        <w:t xml:space="preserve">Assistance aggregates may be stored outside core game records if joinable to game/player/rating. Core rating flow edits must be patch-mapped. Required tests include monotonicity, hidden prefetch, stale payload, offline recomputation, expected-score impact, subscription/ad/token non-effect, per-player separation, and review non-mutation.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2026-05-28T09:49:13Z</dcterms:created>
  <dcterms:modified xsi:type="dcterms:W3CDTF">2026-05-28T09:49:13Z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