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fea178d60095f4a49c4e9b7c0ea9de0f99606a"/>
    <w:p>
      <w:pPr>
        <w:pStyle w:val="Heading1"/>
      </w:pPr>
      <w:r>
        <w:t xml:space="preserve">Appendix M - AI Coach Policy and Post-Game Summaries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AI usage and summary quotas/quality.</w:t>
      </w:r>
    </w:p>
    <w:p>
      <w:pPr>
        <w:pStyle w:val="BodyText"/>
      </w:pPr>
      <w:r>
        <w:t xml:space="preserve">AI-L1-001: AI explains and compresses authorized truth packets; it does not choose moves or invent facts.</w:t>
      </w:r>
      <w:r>
        <w:br/>
      </w:r>
      <w:r>
        <w:t xml:space="preserve">AI-L1-002: Live AI outputs schema-constrained JSON with policy version, exactness class, message, visual cues, source facts, audit tags.</w:t>
      </w:r>
      <w:r>
        <w:br/>
      </w:r>
      <w:r>
        <w:t xml:space="preserve">AI-L1-003: Output is scanned for illegal notation, over-exact coordinates, direct commands, best-move labels, stale position, visual overreach.</w:t>
      </w:r>
      <w:r>
        <w:br/>
      </w:r>
      <w:r>
        <w:t xml:space="preserve">AI-L1-004: Invalid output regenerates once then falls back/suppresses.</w:t>
      </w:r>
      <w:r>
        <w:br/>
      </w:r>
      <w:r>
        <w:t xml:space="preserve">AI-L1-005: Every AI request logs model, prompt/schema version, token counts, cost, validation, fallback, delivered exactness.</w:t>
      </w:r>
      <w:r>
        <w:br/>
      </w:r>
      <w:r>
        <w:t xml:space="preserve">AI-L1-006: Paid plans cannot receive stronger live help or deeper live engine truth through AI.</w:t>
      </w:r>
    </w:p>
    <w:p>
      <w:pPr>
        <w:pStyle w:val="BodyText"/>
      </w:pPr>
      <w:r>
        <w:t xml:space="preserve">Provider access is server-side via runtime settings/secrets. The client never exposes or decides credentials. Cheap/default models are allowed if configurable and validation passes. Prompts state AI explains supplied packets only. Live rated prompts avoid labelled best-move wording unless later approved.</w:t>
      </w:r>
    </w:p>
    <w:bookmarkEnd w:id="20"/>
    <w:bookmarkStart w:id="21" w:name="m.5-post-game-summaries"/>
    <w:p>
      <w:pPr>
        <w:pStyle w:val="Heading2"/>
      </w:pPr>
      <w:r>
        <w:t xml:space="preserve">M.5 Post-game summaries</w:t>
      </w:r>
    </w:p>
    <w:p>
      <w:pPr>
        <w:pStyle w:val="FirstParagraph"/>
      </w:pPr>
      <w:r>
        <w:t xml:space="preserve">SUMMARY-L1-001: Post-game summaries are learning/review surfaces and must not mutate live rated fairness state.</w:t>
      </w:r>
      <w:r>
        <w:br/>
      </w:r>
      <w:r>
        <w:t xml:space="preserve">SUMMARY-L1-002: New eligible accounts receive 3 full-quality match-summary tokens.</w:t>
      </w:r>
      <w:r>
        <w:br/>
      </w:r>
      <w:r>
        <w:t xml:space="preserve">SUMMARY-L1-003: New eligible accounts receive 1 full-quality performance-summary token unlocked after 10 completed games.</w:t>
      </w:r>
      <w:r>
        <w:br/>
      </w:r>
      <w:r>
        <w:t xml:space="preserve">SUMMARY-L1-004: Free and paid summaries use the same product-quality review pipeline.</w:t>
      </w:r>
      <w:r>
        <w:br/>
      </w:r>
      <w:r>
        <w:t xml:space="preserve">SUMMARY-L1-005: Failed generation does not consume token/quota; cached views do not consume new quota.</w:t>
      </w:r>
      <w:r>
        <w:br/>
      </w:r>
      <w:r>
        <w:t xml:space="preserve">SUMMARY-L1-006: Product promises review quality, not a named frontier model.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Summary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full-quality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full-quality match summaries/day.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full-quality token unlocked after 10 completed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 full-quality performance summary/day.</w:t>
            </w:r>
          </w:p>
        </w:tc>
      </w:tr>
    </w:tbl>
    <w:p>
      <w:pPr>
        <w:pStyle w:val="BodyText"/>
      </w:pPr>
      <w:r>
        <w:t xml:space="preserve">Performance-summary AI analysis uses recent completed online games only; bot/computer/study/non-online games are excluded. Launch default is up to 50 completed online games unless changed. Tests: grounding, injection, schema, prohibited wording, stale scanner, cost/audit, fallback, same quality, no fairness mutation, online-only window.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