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9e7372ca7ce86df7b74ddeca9fbe72b72b22dc0"/>
    <w:p>
      <w:pPr>
        <w:pStyle w:val="Heading1"/>
      </w:pPr>
      <w:r>
        <w:t xml:space="preserve">EvenChess-Lichess Requirements Main Index</w:t>
      </w:r>
    </w:p>
    <w:p>
      <w:pPr>
        <w:pStyle w:val="FirstParagraph"/>
      </w:pPr>
      <w:r>
        <w:rPr>
          <w:b/>
          <w:bCs/>
        </w:rPr>
        <w:t xml:space="preserve">Suite:</w:t>
      </w:r>
      <w:r>
        <w:t xml:space="preserve"> </w:t>
      </w:r>
      <w:r>
        <w:t xml:space="preserve">EvenChess-Lichess Version 1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Live requirements suite - Lichess fork migration from EvenChess Version 1.4</w:t>
      </w:r>
      <w:r>
        <w:br/>
      </w:r>
      <w:r>
        <w:rPr>
          <w:b/>
          <w:bCs/>
        </w:rPr>
        <w:t xml:space="preserve">Repository target:</w:t>
      </w:r>
      <w:r>
        <w:t xml:space="preserve"> </w:t>
      </w:r>
      <w:r>
        <w:rPr>
          <w:rStyle w:val="VerbatimChar"/>
        </w:rPr>
        <w:t xml:space="preserve">foughtapple/EvenChess-Lichess</w:t>
      </w:r>
      <w:r>
        <w:br/>
      </w:r>
      <w:r>
        <w:rPr>
          <w:b/>
          <w:bCs/>
        </w:rPr>
        <w:t xml:space="preserve">Live requirements path:</w:t>
      </w:r>
      <w:r>
        <w:t xml:space="preserve"> </w:t>
      </w:r>
      <w:r>
        <w:rPr>
          <w:rStyle w:val="VerbatimChar"/>
        </w:rPr>
        <w:t xml:space="preserve">docs/requirements</w:t>
      </w:r>
      <w:r>
        <w:br/>
      </w:r>
      <w:r>
        <w:rPr>
          <w:b/>
          <w:bCs/>
        </w:rPr>
        <w:t xml:space="preserve">Supporting implementation path:</w:t>
      </w:r>
      <w:r>
        <w:t xml:space="preserve"> </w:t>
      </w:r>
      <w:r>
        <w:rPr>
          <w:rStyle w:val="VerbatimChar"/>
        </w:rPr>
        <w:t xml:space="preserve">docs/evenchess</w:t>
      </w:r>
      <w:r>
        <w:br/>
      </w:r>
      <w:r>
        <w:rPr>
          <w:b/>
          <w:bCs/>
        </w:rPr>
        <w:t xml:space="preserve">Generated:</w:t>
      </w:r>
      <w:r>
        <w:t xml:space="preserve"> </w:t>
      </w:r>
      <w:r>
        <w:t xml:space="preserve">2026-05-28</w:t>
      </w:r>
    </w:p>
    <w:bookmarkStart w:id="20" w:name="purpose-and-authority"/>
    <w:p>
      <w:pPr>
        <w:pStyle w:val="Heading2"/>
      </w:pPr>
      <w:r>
        <w:t xml:space="preserve">1. Purpose and authority</w:t>
      </w:r>
    </w:p>
    <w:p>
      <w:pPr>
        <w:pStyle w:val="FirstParagraph"/>
      </w:pPr>
      <w:r>
        <w:t xml:space="preserve">This document is the navigation and authority layer for the new EvenChess-Lichess Version 1 requirements suite.</w:t>
      </w:r>
    </w:p>
    <w:p>
      <w:pPr>
        <w:pStyle w:val="BodyText"/>
      </w:pPr>
      <w:r>
        <w:t xml:space="preserve">The product has migrated from a custom-built chess-platform plan to a Lichess/lila fork plan. The decisive architectural rule is:</w:t>
      </w:r>
    </w:p>
    <w:p>
      <w:pPr>
        <w:pStyle w:val="BlockText"/>
      </w:pPr>
      <w:r>
        <w:t xml:space="preserve">Lichess provides the chess platform. EvenChess adds the assisted-chess mode layer.</w:t>
      </w:r>
    </w:p>
    <w:p>
      <w:pPr>
        <w:pStyle w:val="FirstParagraph"/>
      </w:pPr>
      <w:r>
        <w:t xml:space="preserve">The old EvenChess Version 1.4 requirements remain source material, but they are not direct implementation instructions. Any requirement that asks Codex to rebuild basic chess-platform infrastructure must be reclassified before implementation.</w:t>
      </w:r>
    </w:p>
    <w:bookmarkEnd w:id="20"/>
    <w:bookmarkStart w:id="21" w:name="version-1-goal"/>
    <w:p>
      <w:pPr>
        <w:pStyle w:val="Heading2"/>
      </w:pPr>
      <w:r>
        <w:t xml:space="preserve">2. Version 1 goal</w:t>
      </w:r>
    </w:p>
    <w:p>
      <w:pPr>
        <w:pStyle w:val="FirstParagraph"/>
      </w:pPr>
      <w:r>
        <w:t xml:space="preserve">EvenChess-Lichess Version 1 must produce a local and then deployable fork of Lichess/lila that supports a separate disclosed assisted chess mode.</w:t>
      </w:r>
    </w:p>
    <w:p>
      <w:pPr>
        <w:pStyle w:val="BodyText"/>
      </w:pPr>
      <w:r>
        <w:t xml:space="preserve">The core deliverable is a server-authoritative assisted mode with disclosed Set Level, audited L0-L10 coaching, Used Level, Assistance Load, Used Offset, ECR calibration, server-side Stockfish, grounded AI explanation boundaries, Offset Count, Target Level isolation, token/subscription/advertising fairness, and telemetry/operations sufficient to calibrate and pause unsafe rollout.</w:t>
      </w:r>
    </w:p>
    <w:bookmarkEnd w:id="21"/>
    <w:bookmarkStart w:id="22" w:name="explicit-non-goals"/>
    <w:p>
      <w:pPr>
        <w:pStyle w:val="Heading2"/>
      </w:pPr>
      <w:r>
        <w:t xml:space="preserve">3. Explicit non-goals</w:t>
      </w:r>
    </w:p>
    <w:p>
      <w:pPr>
        <w:pStyle w:val="FirstParagraph"/>
      </w:pPr>
      <w:r>
        <w:t xml:space="preserve">Do not rebuild Lichess-provided chess basics:</w:t>
      </w:r>
    </w:p>
    <w:p>
      <w:pPr>
        <w:pStyle w:val="Compact"/>
        <w:numPr>
          <w:ilvl w:val="0"/>
          <w:numId w:val="1001"/>
        </w:numPr>
      </w:pPr>
      <w:r>
        <w:t xml:space="preserve">legal move generation;</w:t>
      </w:r>
    </w:p>
    <w:p>
      <w:pPr>
        <w:pStyle w:val="Compact"/>
        <w:numPr>
          <w:ilvl w:val="0"/>
          <w:numId w:val="1001"/>
        </w:numPr>
      </w:pPr>
      <w:r>
        <w:t xml:space="preserve">base game rooms;</w:t>
      </w:r>
    </w:p>
    <w:p>
      <w:pPr>
        <w:pStyle w:val="Compact"/>
        <w:numPr>
          <w:ilvl w:val="0"/>
          <w:numId w:val="1001"/>
        </w:numPr>
      </w:pPr>
      <w:r>
        <w:t xml:space="preserve">base clocks;</w:t>
      </w:r>
    </w:p>
    <w:p>
      <w:pPr>
        <w:pStyle w:val="Compact"/>
        <w:numPr>
          <w:ilvl w:val="0"/>
          <w:numId w:val="1001"/>
        </w:numPr>
      </w:pPr>
      <w:r>
        <w:t xml:space="preserve">normal board UI;</w:t>
      </w:r>
    </w:p>
    <w:p>
      <w:pPr>
        <w:pStyle w:val="Compact"/>
        <w:numPr>
          <w:ilvl w:val="0"/>
          <w:numId w:val="1001"/>
        </w:numPr>
      </w:pPr>
      <w:r>
        <w:t xml:space="preserve">ordinary game history or PGN;</w:t>
      </w:r>
    </w:p>
    <w:p>
      <w:pPr>
        <w:pStyle w:val="Compact"/>
        <w:numPr>
          <w:ilvl w:val="0"/>
          <w:numId w:val="1001"/>
        </w:numPr>
      </w:pPr>
      <w:r>
        <w:t xml:space="preserve">ordinary account basics unless a gap is found;</w:t>
      </w:r>
    </w:p>
    <w:p>
      <w:pPr>
        <w:pStyle w:val="Compact"/>
        <w:numPr>
          <w:ilvl w:val="0"/>
          <w:numId w:val="1001"/>
        </w:numPr>
      </w:pPr>
      <w:r>
        <w:t xml:space="preserve">base game lifecycle and result flow;</w:t>
      </w:r>
    </w:p>
    <w:p>
      <w:pPr>
        <w:pStyle w:val="Compact"/>
        <w:numPr>
          <w:ilvl w:val="0"/>
          <w:numId w:val="1001"/>
        </w:numPr>
      </w:pPr>
      <w:r>
        <w:t xml:space="preserve">normal challenge/seek/play surfaces except for narrow EvenChess integration seams;</w:t>
      </w:r>
    </w:p>
    <w:p>
      <w:pPr>
        <w:pStyle w:val="Compact"/>
        <w:numPr>
          <w:ilvl w:val="0"/>
          <w:numId w:val="1001"/>
        </w:numPr>
      </w:pPr>
      <w:r>
        <w:t xml:space="preserve">normal Lichess chess.</w:t>
      </w:r>
    </w:p>
    <w:p>
      <w:pPr>
        <w:pStyle w:val="FirstParagraph"/>
      </w:pPr>
      <w:r>
        <w:t xml:space="preserve">EvenChess must be added as a separate assisted mode/layer. Normal chess must remain normal chess.</w:t>
      </w:r>
    </w:p>
    <w:bookmarkEnd w:id="22"/>
    <w:bookmarkStart w:id="23" w:name="lichess-source-assumptions"/>
    <w:p>
      <w:pPr>
        <w:pStyle w:val="Heading2"/>
      </w:pPr>
      <w:r>
        <w:t xml:space="preserve">4. Lichess source assumptions</w:t>
      </w:r>
    </w:p>
    <w:p>
      <w:pPr>
        <w:pStyle w:val="FirstParagraph"/>
      </w:pPr>
      <w:r>
        <w:t xml:space="preserve">This suite assumes the fork starts from official</w:t>
      </w:r>
      <w:r>
        <w:t xml:space="preserve"> </w:t>
      </w:r>
      <w:r>
        <w:rPr>
          <w:rStyle w:val="VerbatimChar"/>
        </w:rPr>
        <w:t xml:space="preserve">lichess-org/lila</w:t>
      </w:r>
      <w:r>
        <w:t xml:space="preserve"> </w:t>
      </w:r>
      <w:r>
        <w:t xml:space="preserve">and uses</w:t>
      </w:r>
      <w:r>
        <w:t xml:space="preserve"> </w:t>
      </w:r>
      <w:r>
        <w:rPr>
          <w:rStyle w:val="VerbatimChar"/>
        </w:rPr>
        <w:t xml:space="preserve">lichess-org/lila-docker</w:t>
      </w:r>
      <w:r>
        <w:t xml:space="preserve"> </w:t>
      </w:r>
      <w:r>
        <w:t xml:space="preserve">for local development unless Stage 1 proves otherwise. Source URLs to verify during Stage 1: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https://github.com/lichess-org/lila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https://github.com/lichess-org/lila-docker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https://lichess.org/source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https://github.com/lichess-org/scalachess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https://github.com/lichess-org/chessground</w:t>
      </w:r>
    </w:p>
    <w:p>
      <w:pPr>
        <w:pStyle w:val="FirstParagraph"/>
      </w:pPr>
      <w:r>
        <w:t xml:space="preserve">Any conflict between these assumptions and the checked-out codebase must be reported before implementation.</w:t>
      </w:r>
    </w:p>
    <w:bookmarkEnd w:id="23"/>
    <w:bookmarkStart w:id="24" w:name="non-negotiable-evenchess-invariants"/>
    <w:p>
      <w:pPr>
        <w:pStyle w:val="Heading2"/>
      </w:pPr>
      <w:r>
        <w:t xml:space="preserve">Non-negotiable EvenChess invariants</w:t>
      </w:r>
    </w:p>
    <w:p>
      <w:pPr>
        <w:pStyle w:val="Compact"/>
        <w:numPr>
          <w:ilvl w:val="0"/>
          <w:numId w:val="1003"/>
        </w:numPr>
      </w:pPr>
      <w:r>
        <w:t xml:space="preserve">EvenChess is a disclosed assisted chess variant, not ordinary chess with hidden help.</w:t>
      </w:r>
    </w:p>
    <w:p>
      <w:pPr>
        <w:pStyle w:val="Compact"/>
        <w:numPr>
          <w:ilvl w:val="0"/>
          <w:numId w:val="1003"/>
        </w:numPr>
      </w:pPr>
      <w:r>
        <w:t xml:space="preserve">Lichess/lila provides the mature chess platform foundation; EvenChess adds the assisted-chess mode layer.</w:t>
      </w:r>
    </w:p>
    <w:p>
      <w:pPr>
        <w:pStyle w:val="Compact"/>
        <w:numPr>
          <w:ilvl w:val="0"/>
          <w:numId w:val="1003"/>
        </w:numPr>
      </w:pPr>
      <w:r>
        <w:t xml:space="preserve">Platform coaching is legal only because it is disclosed, capped by Set Level, logged by the server, and priced into ECR.</w:t>
      </w:r>
    </w:p>
    <w:p>
      <w:pPr>
        <w:pStyle w:val="Compact"/>
        <w:numPr>
          <w:ilvl w:val="0"/>
          <w:numId w:val="1003"/>
        </w:numPr>
      </w:pPr>
      <w:r>
        <w:t xml:space="preserve">Non-platform guidance remains prohibited in rated EvenChess, including external engines, humans, bots, browser extensions, notes, stream chat, and unaudited analysis.</w:t>
      </w:r>
    </w:p>
    <w:p>
      <w:pPr>
        <w:pStyle w:val="Compact"/>
        <w:numPr>
          <w:ilvl w:val="0"/>
          <w:numId w:val="1003"/>
        </w:numPr>
      </w:pPr>
      <w:r>
        <w:t xml:space="preserve">All public coaching levels L0-L10 may be used in rated EvenChess when assigned or allowed by the platform; high levels are priced, audited, and calibrated, not hard-banned.</w:t>
      </w:r>
    </w:p>
    <w:p>
      <w:pPr>
        <w:pStyle w:val="Compact"/>
        <w:numPr>
          <w:ilvl w:val="0"/>
          <w:numId w:val="1003"/>
        </w:numPr>
      </w:pPr>
      <w:r>
        <w:t xml:space="preserve">Client-side code must never decide coaching permission. The server decides.</w:t>
      </w:r>
    </w:p>
    <w:p>
      <w:pPr>
        <w:pStyle w:val="Compact"/>
        <w:numPr>
          <w:ilvl w:val="0"/>
          <w:numId w:val="1003"/>
        </w:numPr>
      </w:pPr>
      <w:r>
        <w:t xml:space="preserve">Stockfish remains server-side only for live EvenChess assistance. The client never receives unrestricted raw engine access.</w:t>
      </w:r>
    </w:p>
    <w:p>
      <w:pPr>
        <w:pStyle w:val="Compact"/>
        <w:numPr>
          <w:ilvl w:val="0"/>
          <w:numId w:val="1003"/>
        </w:numPr>
      </w:pPr>
      <w:r>
        <w:t xml:space="preserve">AI explains and compresses server-authorized truth packets. Hard-coded logic, legal move validation, stored state, and Stockfish provide chess truth.</w:t>
      </w:r>
    </w:p>
    <w:p>
      <w:pPr>
        <w:pStyle w:val="Compact"/>
        <w:numPr>
          <w:ilvl w:val="0"/>
          <w:numId w:val="1003"/>
        </w:numPr>
      </w:pPr>
      <w:r>
        <w:t xml:space="preserve">Higher levels improve specificity, timing, and candidate precision, not live text volume.</w:t>
      </w:r>
    </w:p>
    <w:p>
      <w:pPr>
        <w:pStyle w:val="Compact"/>
        <w:numPr>
          <w:ilvl w:val="0"/>
          <w:numId w:val="1003"/>
        </w:numPr>
      </w:pPr>
      <w:r>
        <w:t xml:space="preserve">Used Level may increase during a game but must never decrease.</w:t>
      </w:r>
    </w:p>
    <w:p>
      <w:pPr>
        <w:pStyle w:val="Compact"/>
        <w:numPr>
          <w:ilvl w:val="0"/>
          <w:numId w:val="1003"/>
        </w:numPr>
      </w:pPr>
      <w:r>
        <w:t xml:space="preserve">Every coaching render, suppression, expansion, and block must be audited.</w:t>
      </w:r>
    </w:p>
    <w:p>
      <w:pPr>
        <w:pStyle w:val="Compact"/>
        <w:numPr>
          <w:ilvl w:val="0"/>
          <w:numId w:val="1003"/>
        </w:numPr>
      </w:pPr>
      <w:r>
        <w:t xml:space="preserve">Assistance Load, Used Level, Used Offset, and ECR calibration are core fairness requirements.</w:t>
      </w:r>
    </w:p>
    <w:p>
      <w:pPr>
        <w:pStyle w:val="Compact"/>
        <w:numPr>
          <w:ilvl w:val="0"/>
          <w:numId w:val="1003"/>
        </w:numPr>
      </w:pPr>
      <w:r>
        <w:t xml:space="preserve">Target Level mode must not update or corrupt normal ECR.</w:t>
      </w:r>
    </w:p>
    <w:p>
      <w:pPr>
        <w:pStyle w:val="Compact"/>
        <w:numPr>
          <w:ilvl w:val="0"/>
          <w:numId w:val="1003"/>
        </w:numPr>
      </w:pPr>
      <w:r>
        <w:t xml:space="preserve">Live rated play should avoid labelled</w:t>
      </w:r>
      <w:r>
        <w:t xml:space="preserve"> </w:t>
      </w:r>
      <w:r>
        <w:t xml:space="preserve">“</w:t>
      </w:r>
      <w:r>
        <w:t xml:space="preserve">best move</w:t>
      </w:r>
      <w:r>
        <w:t xml:space="preserve">”</w:t>
      </w:r>
      <w:r>
        <w:t xml:space="preserve"> </w:t>
      </w:r>
      <w:r>
        <w:t xml:space="preserve">wording unless explicitly approved later.</w:t>
      </w:r>
    </w:p>
    <w:p>
      <w:pPr>
        <w:pStyle w:val="Compact"/>
        <w:numPr>
          <w:ilvl w:val="0"/>
          <w:numId w:val="1003"/>
        </w:numPr>
      </w:pPr>
      <w:r>
        <w:t xml:space="preserve">Subscription, ads, tokens, marketing copy, landing variants, campaign configuration, and launch windows must not bypass rated fairness.</w:t>
      </w:r>
    </w:p>
    <w:p>
      <w:pPr>
        <w:pStyle w:val="Compact"/>
        <w:numPr>
          <w:ilvl w:val="0"/>
          <w:numId w:val="1003"/>
        </w:numPr>
      </w:pPr>
      <w:r>
        <w:t xml:space="preserve">Premium must never be described or implemented as stronger live help.</w:t>
      </w:r>
    </w:p>
    <w:p>
      <w:pPr>
        <w:pStyle w:val="Compact"/>
        <w:numPr>
          <w:ilvl w:val="0"/>
          <w:numId w:val="1003"/>
        </w:numPr>
      </w:pPr>
      <w:r>
        <w:t xml:space="preserve">Marketing configuration must not alter Set Level, Used Level, Assistance Load, Used Offset, ECR, matchmaking fairness, coaching permission, Stockfish profile, or live coaching strength.</w:t>
      </w:r>
    </w:p>
    <w:p>
      <w:pPr>
        <w:pStyle w:val="Compact"/>
        <w:numPr>
          <w:ilvl w:val="0"/>
          <w:numId w:val="1003"/>
        </w:numPr>
      </w:pPr>
      <w:r>
        <w:t xml:space="preserve">Offset Count is the existing Exchange Resolver / take-take-take feature, not a missing feature.</w:t>
      </w:r>
    </w:p>
    <w:p>
      <w:pPr>
        <w:pStyle w:val="Compact"/>
        <w:numPr>
          <w:ilvl w:val="0"/>
          <w:numId w:val="1003"/>
        </w:numPr>
      </w:pPr>
      <w:r>
        <w:t xml:space="preserve">Offset Count display rule: shield/blue/0 = equal trade, green = student wins material, red = opponent wins material.</w:t>
      </w:r>
    </w:p>
    <w:bookmarkEnd w:id="24"/>
    <w:bookmarkStart w:id="25" w:name="requirement-classification-key"/>
    <w:p>
      <w:pPr>
        <w:pStyle w:val="Heading2"/>
      </w:pPr>
      <w:r>
        <w:t xml:space="preserve">Requirement classification key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Lichess-provided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exists in lila/Lichess and is not an EvenChess build target.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Use/configure/hook; do not rebuild.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to the assisted-chess model.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 under an EvenChess namespace/module boundary.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Adapted-to-fork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requirement remains valid but must run through lila architecture.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thin integration seams; record upstream edits in patch map.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the fork approach.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implement unless later revived; record in Appendix 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product-owner or technical decision.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Stop, report the decision, do not guess.</w:t>
            </w:r>
          </w:p>
        </w:tc>
      </w:tr>
    </w:tbl>
    <w:bookmarkEnd w:id="25"/>
    <w:bookmarkStart w:id="26" w:name="required-folder-structure"/>
    <w:p>
      <w:pPr>
        <w:pStyle w:val="Heading2"/>
      </w:pPr>
      <w:r>
        <w:t xml:space="preserve">5. Required folder structure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Always-on Codex operating instructions.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tell Codex to read this main document first and classify old requirements before coding.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requirements source of truth.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Contains this main document, appendices A-Z, diff, patch map, and upstream sync process.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docs/evenchess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notes, go/no-go reports, architecture notes, handovers.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 replacement for requirements.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docs/requirements/source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future source archive.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prompts, reports, and amendments can be kept here after incorporation.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docs/requirements/version1.4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legacy archive.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custom-platform requirements are records only.</w:t>
            </w:r>
          </w:p>
        </w:tc>
      </w:tr>
    </w:tbl>
    <w:bookmarkEnd w:id="26"/>
    <w:bookmarkStart w:id="27" w:name="appendix-navigation-map"/>
    <w:p>
      <w:pPr>
        <w:pStyle w:val="Heading2"/>
      </w:pPr>
      <w:r>
        <w:t xml:space="preserve">6. Appendix navigation map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Appendix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APPENDIX_A_*.docx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invariants, vocabulary, modes, public positioning boundaries.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APPENDIX_B_*.docx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Fork architecture, upstream sync, namespace strategy, source assumptions.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APPENDIX_C_*.docx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Lichess provides and must not be rebuilt.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APPENDIX_D_*.docx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EvenChess mode identity, routing, player modes.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APPENDIX_E_*.docx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Coaching ladder, registry, level gates.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APPENDIX_F_*.docx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Board-first overlays, cards, accessibility.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APPENDIX_G_*.docx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policy, coaching permission, ledger.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APPENDIX_H_*.docx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 Count / Exchange Resolver.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APPENDIX_I_*.docx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Assistance accounting and offset.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APPENDIX_J_*.docx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ECR, calibration, matchmaking.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APPENDIX_K_*.docx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mode isolation.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APPENDIX_L_*.docx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Stockfish and engine help.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APPENDIX_M_*.docx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policy and summaries.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APPENDIX_N_*.docx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Tokens, subscriptions, ads, monetisation.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APPENDIX_O_*.docx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config, landing variants, attribution.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APPENDIX_P_*.docx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Telemetry, analytics, 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APPENDIX_Q_*.docx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Abuse controls and 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APPENDIX_R_*.docx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ops, dashboards, incidents.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APPENDIX_S_*.docx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local boot and go/no-go.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APPENDIX_T_*.docx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phases and task packets.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APPENDIX_U_*.docx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Logical data models and seams.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APPENDIX_V_*.docx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and acceptance.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APPENDIX_W_*.docx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APPENDIX_X_*.docx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APPENDIX_Y_*.docx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APPENDIX_Z_*.docx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Override/supersession register.</w:t>
            </w:r>
          </w:p>
        </w:tc>
      </w:tr>
    </w:tbl>
    <w:bookmarkEnd w:id="27"/>
    <w:bookmarkStart w:id="28" w:name="special-documents"/>
    <w:p>
      <w:pPr>
        <w:pStyle w:val="Heading2"/>
      </w:pPr>
      <w:r>
        <w:t xml:space="preserve">7. Special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EVENCHESS_LICHESS_REQUIREMENTS_DIFF.md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what changed from custom platform to Lichess fork.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EVENCHESS_LICHESS_PATCH_MAP.md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Registry for edits to upstream Lichess 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EVENCHESS_UPSTREAM_SYNC_PROCESS.md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for keeping the fork updateable from upstream Lichess.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Codex operating instructions.</w:t>
            </w:r>
          </w:p>
        </w:tc>
      </w:tr>
    </w:tbl>
    <w:bookmarkEnd w:id="28"/>
    <w:bookmarkStart w:id="29" w:name="source-of-truth-workflow"/>
    <w:p>
      <w:pPr>
        <w:pStyle w:val="Heading2"/>
      </w:pPr>
      <w:r>
        <w:t xml:space="preserve">8. Source-of-truth workflow</w:t>
      </w:r>
    </w:p>
    <w:p>
      <w:pPr>
        <w:pStyle w:val="FirstParagraph"/>
      </w:pPr>
      <w:r>
        <w:t xml:space="preserve">REQ-MAIN-001: Codex must read this main document before any EvenChess-Lichess work.</w:t>
      </w:r>
      <w:r>
        <w:br/>
      </w:r>
      <w:r>
        <w:t xml:space="preserve">REQ-MAIN-002: Codex must read every relevant appendix before editing code or requirements.</w:t>
      </w:r>
      <w:r>
        <w:br/>
      </w:r>
      <w:r>
        <w:t xml:space="preserve">REQ-MAIN-003: Codex must not implement old Version 1.4 custom-platform requirements until classified.</w:t>
      </w:r>
      <w:r>
        <w:br/>
      </w:r>
      <w:r>
        <w:t xml:space="preserve">REQ-MAIN-004: New amendments require affected appendix updates and Appendix Z supersession records.</w:t>
      </w:r>
      <w:r>
        <w:br/>
      </w:r>
      <w:r>
        <w:t xml:space="preserve">REQ-MAIN-005: If a user instruction contradicts a current requirement, Codex must stop and report the contradiction unless the product owner explicitly approves the override.</w:t>
      </w:r>
      <w:r>
        <w:br/>
      </w:r>
      <w:r>
        <w:t xml:space="preserve">REQ-MAIN-006: Appendix Z is the override register. No silent replacement is allowed.</w:t>
      </w:r>
      <w:r>
        <w:br/>
      </w:r>
      <w:r>
        <w:t xml:space="preserve">REQ-MAIN-007: Upstream Lichess file edits must be recorded in the patch map.</w:t>
      </w:r>
      <w:r>
        <w:br/>
      </w:r>
      <w:r>
        <w:t xml:space="preserve">REQ-MAIN-008: Docs and code must preserve an EvenChess namespace/module boundary wherever feasible.</w:t>
      </w:r>
      <w:r>
        <w:br/>
      </w:r>
      <w:r>
        <w:t xml:space="preserve">REQ-MAIN-009: Each implementation phase must include tests or a stated reason why it is documentation-only.</w:t>
      </w:r>
      <w:r>
        <w:br/>
      </w:r>
      <w:r>
        <w:t xml:space="preserve">REQ-MAIN-010: Codex must implement one phase at a time.</w:t>
      </w:r>
    </w:p>
    <w:bookmarkEnd w:id="29"/>
    <w:bookmarkStart w:id="30" w:name="stage-1-priority"/>
    <w:p>
      <w:pPr>
        <w:pStyle w:val="Heading2"/>
      </w:pPr>
      <w:r>
        <w:t xml:space="preserve">9. Stage 1 priority</w:t>
      </w:r>
    </w:p>
    <w:p>
      <w:pPr>
        <w:pStyle w:val="FirstParagraph"/>
      </w:pPr>
      <w:r>
        <w:t xml:space="preserve">Stage 1 goal:</w:t>
      </w:r>
    </w:p>
    <w:p>
      <w:pPr>
        <w:pStyle w:val="Compact"/>
        <w:numPr>
          <w:ilvl w:val="0"/>
          <w:numId w:val="1004"/>
        </w:numPr>
      </w:pPr>
      <w:r>
        <w:t xml:space="preserve">run Lichess locally on the user’s PC;</w:t>
      </w:r>
    </w:p>
    <w:p>
      <w:pPr>
        <w:pStyle w:val="Compact"/>
        <w:numPr>
          <w:ilvl w:val="0"/>
          <w:numId w:val="1004"/>
        </w:numPr>
      </w:pPr>
      <w:r>
        <w:t xml:space="preserve">confirm accounts work;</w:t>
      </w:r>
    </w:p>
    <w:p>
      <w:pPr>
        <w:pStyle w:val="Compact"/>
        <w:numPr>
          <w:ilvl w:val="0"/>
          <w:numId w:val="1004"/>
        </w:numPr>
      </w:pPr>
      <w:r>
        <w:t xml:space="preserve">confirm local games work;</w:t>
      </w:r>
    </w:p>
    <w:p>
      <w:pPr>
        <w:pStyle w:val="Compact"/>
        <w:numPr>
          <w:ilvl w:val="0"/>
          <w:numId w:val="1004"/>
        </w:numPr>
      </w:pPr>
      <w:r>
        <w:t xml:space="preserve">confirm the codebase can be safely modified;</w:t>
      </w:r>
    </w:p>
    <w:p>
      <w:pPr>
        <w:pStyle w:val="Compact"/>
        <w:numPr>
          <w:ilvl w:val="0"/>
          <w:numId w:val="1004"/>
        </w:numPr>
      </w:pPr>
      <w:r>
        <w:t xml:space="preserve">create an EvenChess namespace/module boundary;</w:t>
      </w:r>
    </w:p>
    <w:p>
      <w:pPr>
        <w:pStyle w:val="Compact"/>
        <w:numPr>
          <w:ilvl w:val="0"/>
          <w:numId w:val="1004"/>
        </w:numPr>
      </w:pPr>
      <w:r>
        <w:t xml:space="preserve">do not implement the full product before local baseline works.</w:t>
      </w:r>
    </w:p>
    <w:p>
      <w:pPr>
        <w:pStyle w:val="FirstParagraph"/>
      </w:pPr>
      <w:r>
        <w:t xml:space="preserve">Stage 1 phases:</w:t>
      </w:r>
    </w:p>
    <w:p>
      <w:pPr>
        <w:pStyle w:val="Compact"/>
        <w:numPr>
          <w:ilvl w:val="0"/>
          <w:numId w:val="1005"/>
        </w:numPr>
      </w:pPr>
      <w:r>
        <w:t xml:space="preserve">Local architecture inspection.</w:t>
      </w:r>
    </w:p>
    <w:p>
      <w:pPr>
        <w:pStyle w:val="Compact"/>
        <w:numPr>
          <w:ilvl w:val="0"/>
          <w:numId w:val="1005"/>
        </w:numPr>
      </w:pPr>
      <w:r>
        <w:t xml:space="preserve">Local Lichess/lila-docker boot.</w:t>
      </w:r>
    </w:p>
    <w:p>
      <w:pPr>
        <w:pStyle w:val="Compact"/>
        <w:numPr>
          <w:ilvl w:val="0"/>
          <w:numId w:val="1005"/>
        </w:numPr>
      </w:pPr>
      <w:r>
        <w:t xml:space="preserve">EvenChess module boundary.</w:t>
      </w:r>
    </w:p>
    <w:p>
      <w:pPr>
        <w:pStyle w:val="Compact"/>
        <w:numPr>
          <w:ilvl w:val="0"/>
          <w:numId w:val="1005"/>
        </w:numPr>
      </w:pPr>
      <w:r>
        <w:t xml:space="preserve">EvenChess mode flag only.</w:t>
      </w:r>
    </w:p>
    <w:p>
      <w:pPr>
        <w:pStyle w:val="Compact"/>
        <w:numPr>
          <w:ilvl w:val="0"/>
          <w:numId w:val="1005"/>
        </w:numPr>
      </w:pPr>
      <w:r>
        <w:t xml:space="preserve">Blue theme / brand shell.</w:t>
      </w:r>
    </w:p>
    <w:p>
      <w:pPr>
        <w:pStyle w:val="Compact"/>
        <w:numPr>
          <w:ilvl w:val="0"/>
          <w:numId w:val="1005"/>
        </w:numPr>
      </w:pPr>
      <w:r>
        <w:t xml:space="preserve">Dummy server-authorised overlay.</w:t>
      </w:r>
    </w:p>
    <w:p>
      <w:pPr>
        <w:pStyle w:val="Compact"/>
        <w:numPr>
          <w:ilvl w:val="0"/>
          <w:numId w:val="1005"/>
        </w:numPr>
      </w:pPr>
      <w:r>
        <w:t xml:space="preserve">Assistance ledger foundation.</w:t>
      </w:r>
    </w:p>
    <w:p>
      <w:pPr>
        <w:pStyle w:val="Compact"/>
        <w:numPr>
          <w:ilvl w:val="0"/>
          <w:numId w:val="1005"/>
        </w:numPr>
      </w:pPr>
      <w:r>
        <w:t xml:space="preserve">AI summary interface mock/OpenAI provider.</w:t>
      </w:r>
    </w:p>
    <w:p>
      <w:pPr>
        <w:pStyle w:val="Compact"/>
        <w:numPr>
          <w:ilvl w:val="0"/>
          <w:numId w:val="1005"/>
        </w:numPr>
      </w:pPr>
      <w:r>
        <w:t xml:space="preserve">Stage 1 go/no-go report.</w:t>
      </w:r>
    </w:p>
    <w:bookmarkEnd w:id="30"/>
    <w:bookmarkStart w:id="31" w:name="immediate-unresolved-decisions"/>
    <w:p>
      <w:pPr>
        <w:pStyle w:val="Heading2"/>
      </w:pPr>
      <w:r>
        <w:t xml:space="preserve">10. Immediate unresolved decisions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variant vs mode flag vs metadata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lila game model, routes, PGN, ratings, matchmaking, 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mode flag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Whether normal Lichess ratings remain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user trust and UI separation.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normal chess separate and do not mix with ECR.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Whether EvenChess PGNs should be public/exported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Assisted games could be misread as normal chess.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assisted-mode metadata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and rewarded-ad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data and 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interfaces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provider/model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cost/reliability.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 first; server-side provider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Upstream sync cadence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merge risk.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sync process and patch map until cadence decided.</w:t>
            </w:r>
          </w:p>
        </w:tc>
      </w:tr>
    </w:tbl>
    <w:bookmarkEnd w:id="31"/>
    <w:bookmarkStart w:id="32" w:name="codex-completion-report"/>
    <w:p>
      <w:pPr>
        <w:pStyle w:val="Heading2"/>
      </w:pPr>
      <w:r>
        <w:t xml:space="preserve">11. Codex completion report</w:t>
      </w:r>
    </w:p>
    <w:p>
      <w:pPr>
        <w:pStyle w:val="FirstParagraph"/>
      </w:pPr>
      <w:r>
        <w:t xml:space="preserve">At the end of every implementation phase Codex must report: phase, scope, files changed, upstream files touched, patch map entries, tests, invariant checks, normal chess regression, EvenChess regression, unresolved items, risks, and whether the next phase is safe.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2026-05-28T09:58:33Z</dcterms:created>
  <dcterms:modified xsi:type="dcterms:W3CDTF">2026-05-28T09:58:33Z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