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DD" w:rsidRDefault="00410DB7">
      <w:pPr>
        <w:rPr>
          <w:lang w:val="el-GR"/>
        </w:rPr>
      </w:pPr>
      <w:r>
        <w:rPr>
          <w:lang w:val="el-GR"/>
        </w:rPr>
        <w:t>Εργασία Δ2</w:t>
      </w:r>
    </w:p>
    <w:p w:rsidR="00410DB7" w:rsidRDefault="00410DB7">
      <w:pPr>
        <w:rPr>
          <w:lang w:val="el-GR"/>
        </w:rPr>
      </w:pPr>
    </w:p>
    <w:p w:rsidR="00410DB7" w:rsidRPr="00410DB7" w:rsidRDefault="00410DB7" w:rsidP="00410DB7">
      <w:pPr>
        <w:rPr>
          <w:lang w:val="el-GR"/>
        </w:rPr>
      </w:pPr>
      <w:r w:rsidRPr="00410DB7">
        <w:rPr>
          <w:lang w:val="el-GR"/>
        </w:rPr>
        <w:t>Στόχος αυτής της εργασίας είναι η διερεύνηση της αλληλεπίδρασης που μπορεί να υπάρχει μεταξύ τιμών αγαθών στην παγκόσμια αγορά.</w:t>
      </w:r>
    </w:p>
    <w:p w:rsidR="00410DB7" w:rsidRPr="00410DB7" w:rsidRDefault="00410DB7" w:rsidP="00410DB7">
      <w:pPr>
        <w:rPr>
          <w:lang w:val="el-GR"/>
        </w:rPr>
      </w:pPr>
      <w:r w:rsidRPr="00410DB7">
        <w:rPr>
          <w:lang w:val="el-GR"/>
        </w:rPr>
        <w:t>Θέλουμε να βρούμε στατιστικά σημαντικές σχέσεις ανάμεσα στα δεδομένα, χρησιμοποιώντας κάθε φορά διαφορετικά μέτρα συνδεσιμότητας, και κατασκεάζοντας το δίκτυο με ακμές που δημιουργούνται μέσω των μέτρων αυτών.</w:t>
      </w:r>
      <w:r>
        <w:rPr>
          <w:lang w:val="el-GR"/>
        </w:rPr>
        <w:t xml:space="preserve">                                                                                               </w:t>
      </w:r>
      <w:r w:rsidRPr="00410DB7">
        <w:rPr>
          <w:lang w:val="el-GR"/>
        </w:rPr>
        <w:t>Συγκεκριμένα θα χρησιμοποιηθούν τα μέτρα της διασυσχέτησης (</w:t>
      </w:r>
      <w:r w:rsidRPr="00410DB7">
        <w:t>cross</w:t>
      </w:r>
      <w:r w:rsidRPr="00410DB7">
        <w:rPr>
          <w:lang w:val="el-GR"/>
        </w:rPr>
        <w:t xml:space="preserve"> </w:t>
      </w:r>
      <w:r w:rsidRPr="00410DB7">
        <w:t>correlation</w:t>
      </w:r>
      <w:r w:rsidRPr="00410DB7">
        <w:rPr>
          <w:lang w:val="el-GR"/>
        </w:rPr>
        <w:t>), της αμοιβαίας πληροφορίας (</w:t>
      </w:r>
      <w:r w:rsidRPr="00410DB7">
        <w:t>cross</w:t>
      </w:r>
      <w:r w:rsidRPr="00410DB7">
        <w:rPr>
          <w:lang w:val="el-GR"/>
        </w:rPr>
        <w:t xml:space="preserve"> </w:t>
      </w:r>
      <w:r w:rsidRPr="00410DB7">
        <w:t>mutual</w:t>
      </w:r>
      <w:r w:rsidRPr="00410DB7">
        <w:rPr>
          <w:lang w:val="el-GR"/>
        </w:rPr>
        <w:t xml:space="preserve"> </w:t>
      </w:r>
      <w:r w:rsidRPr="00410DB7">
        <w:t>information</w:t>
      </w:r>
      <w:r w:rsidRPr="00410DB7">
        <w:rPr>
          <w:lang w:val="el-GR"/>
        </w:rPr>
        <w:t xml:space="preserve">) και ο δείκτης δεσμευμένης αιτιότητας κατά </w:t>
      </w:r>
      <w:r w:rsidRPr="00410DB7">
        <w:t>Granger</w:t>
      </w:r>
      <w:r w:rsidRPr="00410DB7">
        <w:rPr>
          <w:lang w:val="el-GR"/>
        </w:rPr>
        <w:t xml:space="preserve"> (</w:t>
      </w:r>
      <w:r w:rsidRPr="00410DB7">
        <w:t>CGCI</w:t>
      </w:r>
      <w:r w:rsidRPr="00410DB7">
        <w:rPr>
          <w:lang w:val="el-GR"/>
        </w:rPr>
        <w:t>).</w:t>
      </w:r>
      <w:r>
        <w:rPr>
          <w:lang w:val="el-GR"/>
        </w:rPr>
        <w:t xml:space="preserve"> </w:t>
      </w:r>
      <w:r w:rsidRPr="00410DB7">
        <w:rPr>
          <w:lang w:val="el-GR"/>
        </w:rPr>
        <w:t>Με χρήση των παραπάνω μέτρων θέλουμε να δημιουργήσουμε δίκτυο 20 αγαθών από τις αντίστοιχες χρονοσειρές αυτών, όπου τα μέτρα εφαρμόστηκαν.</w:t>
      </w:r>
    </w:p>
    <w:p w:rsidR="00410DB7" w:rsidRDefault="00410DB7" w:rsidP="00410DB7">
      <w:pPr>
        <w:rPr>
          <w:lang w:val="el-GR"/>
        </w:rPr>
      </w:pPr>
      <w:r w:rsidRPr="00410DB7">
        <w:rPr>
          <w:lang w:val="el-GR"/>
        </w:rPr>
        <w:t>Οι χρονοσειρές θα χωριστούν σε κυλιώμενα, μη επικαλυπτώμενα παράθυρα 2 και 6 ετών και θα παρατηρήσουμε διαφορές στα δίκτυα, καθώς περνάνε οι διετίες και οι εξαετίες</w:t>
      </w:r>
      <w:r>
        <w:rPr>
          <w:lang w:val="el-GR"/>
        </w:rPr>
        <w:t>.</w:t>
      </w:r>
    </w:p>
    <w:p w:rsidR="00410DB7" w:rsidRDefault="00410DB7" w:rsidP="00410DB7">
      <w:pPr>
        <w:rPr>
          <w:lang w:val="el-GR"/>
        </w:rPr>
      </w:pPr>
      <w:r w:rsidRPr="00410DB7">
        <w:rPr>
          <w:lang w:val="el-GR"/>
        </w:rPr>
        <w:t>Τα δεδομένα αφορούν μηνιαίες τιμές αγαθών από τη Παγκόσμια Τράπεζα σε δολλάρια ανά μονάδα προιόντος καθώς αυτές εξελίσσονται σε διάστημα 374 μηνών (από τον Ιανουάριο του 1</w:t>
      </w:r>
      <w:r>
        <w:rPr>
          <w:lang w:val="el-GR"/>
        </w:rPr>
        <w:t xml:space="preserve">980 έως το Φεβρουάριο του 2011).   </w:t>
      </w:r>
      <w:r w:rsidRPr="00410DB7">
        <w:rPr>
          <w:lang w:val="el-GR"/>
        </w:rPr>
        <w:t>Επιλέξαμε τις χρονοσειρές που αφορούν αγαθά όπως καφέδες, τσάι, έλαια, ζάχαρη και σιτηρά καθώς θεωρήσαμε οτι πρόκειται για αγαθά, οι χρονοσειρές των οποίων θα παράγουν δίκτυα με διασυνδέσεις.</w:t>
      </w:r>
      <w:r>
        <w:rPr>
          <w:lang w:val="el-GR"/>
        </w:rPr>
        <w:t xml:space="preserve">                                                                                                                        Συγκεκριμένα τ</w:t>
      </w:r>
      <w:r w:rsidRPr="00410DB7">
        <w:rPr>
          <w:lang w:val="el-GR"/>
        </w:rPr>
        <w:t>α αγαθά που επιλέξαμε έιναι: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0DB7" w:rsidTr="00410DB7">
        <w:trPr>
          <w:trHeight w:val="1394"/>
        </w:trPr>
        <w:tc>
          <w:tcPr>
            <w:tcW w:w="2394" w:type="dxa"/>
          </w:tcPr>
          <w:p w:rsidR="00410DB7" w:rsidRPr="00410DB7" w:rsidRDefault="00410DB7" w:rsidP="00410DB7">
            <w:r w:rsidRPr="00410DB7">
              <w:rPr>
                <w:b/>
                <w:bCs/>
              </w:rPr>
              <w:t xml:space="preserve">1.Cocoa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2.CoffeeArabica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3.CoffeeRobusta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4.TeaAvg_3_auctions </w:t>
            </w:r>
          </w:p>
          <w:p w:rsidR="00410DB7" w:rsidRPr="00410DB7" w:rsidRDefault="00410DB7" w:rsidP="00410DB7">
            <w:pPr>
              <w:rPr>
                <w:lang w:val="el-GR"/>
              </w:rPr>
            </w:pPr>
            <w:r>
              <w:rPr>
                <w:b/>
                <w:bCs/>
              </w:rPr>
              <w:t>5.TeaColombo</w:t>
            </w:r>
          </w:p>
        </w:tc>
        <w:tc>
          <w:tcPr>
            <w:tcW w:w="2394" w:type="dxa"/>
          </w:tcPr>
          <w:p w:rsidR="00410DB7" w:rsidRPr="00410DB7" w:rsidRDefault="00410DB7" w:rsidP="00410DB7">
            <w:r w:rsidRPr="00410DB7">
              <w:rPr>
                <w:b/>
                <w:bCs/>
              </w:rPr>
              <w:t xml:space="preserve">6.TeaKolkata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7.TeaMombasa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8.Coconutoil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9.Groundnutoil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10.Soybeans </w:t>
            </w:r>
          </w:p>
          <w:p w:rsidR="00410DB7" w:rsidRDefault="00410DB7" w:rsidP="00410DB7"/>
        </w:tc>
        <w:tc>
          <w:tcPr>
            <w:tcW w:w="2394" w:type="dxa"/>
          </w:tcPr>
          <w:p w:rsidR="00410DB7" w:rsidRPr="00410DB7" w:rsidRDefault="00410DB7" w:rsidP="00410DB7">
            <w:r w:rsidRPr="00410DB7">
              <w:rPr>
                <w:b/>
                <w:bCs/>
              </w:rPr>
              <w:t xml:space="preserve">11.Soybeanoil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12.Soybeanmeal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13.WheatCanadian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14.WheatUS_SRW </w:t>
            </w:r>
          </w:p>
          <w:p w:rsidR="00410DB7" w:rsidRPr="00410DB7" w:rsidRDefault="00410DB7" w:rsidP="00410DB7">
            <w:r w:rsidRPr="00410DB7">
              <w:rPr>
                <w:b/>
                <w:bCs/>
              </w:rPr>
              <w:t xml:space="preserve">15.WheatUS_HRW </w:t>
            </w:r>
          </w:p>
          <w:p w:rsidR="00410DB7" w:rsidRDefault="00410DB7" w:rsidP="00410DB7"/>
        </w:tc>
        <w:tc>
          <w:tcPr>
            <w:tcW w:w="2394" w:type="dxa"/>
          </w:tcPr>
          <w:p w:rsidR="00410DB7" w:rsidRPr="00410DB7" w:rsidRDefault="00410DB7" w:rsidP="00410DB7">
            <w:r w:rsidRPr="00410DB7">
              <w:rPr>
                <w:b/>
                <w:bCs/>
                <w:lang w:val="pt-BR"/>
              </w:rPr>
              <w:t xml:space="preserve">16.BananaUS </w:t>
            </w:r>
          </w:p>
          <w:p w:rsidR="00410DB7" w:rsidRPr="00410DB7" w:rsidRDefault="00410DB7" w:rsidP="00410DB7">
            <w:r w:rsidRPr="00410DB7">
              <w:rPr>
                <w:b/>
                <w:bCs/>
                <w:lang w:val="pt-BR"/>
              </w:rPr>
              <w:t xml:space="preserve">17.Orange </w:t>
            </w:r>
          </w:p>
          <w:p w:rsidR="00410DB7" w:rsidRPr="00410DB7" w:rsidRDefault="00410DB7" w:rsidP="00410DB7">
            <w:r w:rsidRPr="00410DB7">
              <w:rPr>
                <w:b/>
                <w:bCs/>
                <w:lang w:val="pt-BR"/>
              </w:rPr>
              <w:t xml:space="preserve">18.SugarEC </w:t>
            </w:r>
          </w:p>
          <w:p w:rsidR="00410DB7" w:rsidRPr="00410DB7" w:rsidRDefault="00410DB7" w:rsidP="00410DB7">
            <w:r w:rsidRPr="00410DB7">
              <w:rPr>
                <w:b/>
                <w:bCs/>
                <w:lang w:val="pt-BR"/>
              </w:rPr>
              <w:t xml:space="preserve">19.SugarUS </w:t>
            </w:r>
          </w:p>
          <w:p w:rsidR="00410DB7" w:rsidRPr="00410DB7" w:rsidRDefault="00410DB7" w:rsidP="00410DB7">
            <w:r w:rsidRPr="00410DB7">
              <w:rPr>
                <w:b/>
                <w:bCs/>
                <w:lang w:val="pt-BR"/>
              </w:rPr>
              <w:t xml:space="preserve">20.SugarWorld </w:t>
            </w:r>
          </w:p>
        </w:tc>
      </w:tr>
    </w:tbl>
    <w:p w:rsidR="00410DB7" w:rsidRPr="00410DB7" w:rsidRDefault="00410DB7" w:rsidP="00410DB7"/>
    <w:p w:rsidR="00410DB7" w:rsidRDefault="00410DB7" w:rsidP="00410DB7">
      <w:pPr>
        <w:rPr>
          <w:lang w:val="el-GR"/>
        </w:rPr>
      </w:pPr>
      <w:r>
        <w:rPr>
          <w:lang w:val="el-GR"/>
        </w:rPr>
        <w:lastRenderedPageBreak/>
        <w:t>ΟΙ χρονοσειρές του, για ολόκληρο το διάστημα δειγματοληψίας είναι οι παρακάτω</w:t>
      </w:r>
      <w:r w:rsidRPr="00410DB7">
        <w:rPr>
          <w:lang w:val="el-GR"/>
        </w:rPr>
        <w:t>:</w:t>
      </w:r>
      <w:r>
        <w:rPr>
          <w:lang w:val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75pt">
            <v:imagedata r:id="rId7" o:title="χρονοσειρεςfull"/>
          </v:shape>
        </w:pict>
      </w:r>
    </w:p>
    <w:p w:rsidR="00410DB7" w:rsidRPr="00410DB7" w:rsidRDefault="00410DB7" w:rsidP="00410DB7">
      <w:pPr>
        <w:rPr>
          <w:lang w:val="el-GR"/>
        </w:rPr>
      </w:pPr>
      <w:r w:rsidRPr="00410DB7">
        <w:rPr>
          <w:lang w:val="el-GR"/>
        </w:rPr>
        <w:t>Τι είναι όμως μία χρονοσειρά ;</w:t>
      </w:r>
    </w:p>
    <w:p w:rsidR="00410DB7" w:rsidRPr="00410DB7" w:rsidRDefault="00410DB7" w:rsidP="00410DB7">
      <w:pPr>
        <w:rPr>
          <w:lang w:val="el-GR"/>
        </w:rPr>
      </w:pPr>
      <w:r w:rsidRPr="00410DB7">
        <w:rPr>
          <w:lang w:val="el-GR"/>
        </w:rPr>
        <w:t>Μια χρονοσειρά μήκους n αποτελείται από ένα σύνολο διατεταγμένων παρατηρήσεων  {Χt}, t=1,2,…,n, μιας τυχαίας μεταβλητής Χ, η οποία γενικά θεωρούμε ότι προέρχεται από κάποια στοχαστική διαδικασία. Συνήθως θεωρούμε ότι οι παρατηρήσεις λαμβάνονται σε χρονικά σημεία t=1,2,…,n που ισαπέχουν, αν και σε ορισμένα προβληματα ο χρόνος δειγματοληψίας μπορεί να μην είναι σταθερός. Οι χρονοσειρές χωρίζονται σε διακριτές και συνεχείς, όπως επίσης σε μονοδιάστατες και πολυδιάστατες.</w:t>
      </w:r>
    </w:p>
    <w:p w:rsidR="00410DB7" w:rsidRDefault="00410DB7" w:rsidP="00410DB7">
      <w:pPr>
        <w:rPr>
          <w:lang w:val="el-GR"/>
        </w:rPr>
      </w:pPr>
      <w:r w:rsidRPr="00410DB7">
        <w:rPr>
          <w:lang w:val="el-GR"/>
        </w:rPr>
        <w:t>Με πιο απλά λόγια οι χρονοσειρές είναι ένα σύνολο αριθμών που περιγράφουν την εξέλιξη μιας μεταβλητής στο χρόνο.</w:t>
      </w:r>
    </w:p>
    <w:p w:rsidR="00410DB7" w:rsidRPr="00410DB7" w:rsidRDefault="00410DB7" w:rsidP="00410DB7">
      <w:pPr>
        <w:rPr>
          <w:lang w:val="el-GR"/>
        </w:rPr>
      </w:pPr>
      <w:r>
        <w:rPr>
          <w:lang w:val="el-GR"/>
        </w:rPr>
        <w:t xml:space="preserve">1.Ανάλυση 2ετίας με </w:t>
      </w:r>
      <w:r>
        <w:t>cross</w:t>
      </w:r>
      <w:r w:rsidRPr="006F5E3B">
        <w:rPr>
          <w:lang w:val="el-GR"/>
        </w:rPr>
        <w:t xml:space="preserve"> </w:t>
      </w:r>
      <w:r>
        <w:t>correlation</w:t>
      </w:r>
    </w:p>
    <w:p w:rsidR="00410DB7" w:rsidRDefault="006F5E3B" w:rsidP="00410DB7">
      <w:pPr>
        <w:rPr>
          <w:lang w:val="el-GR"/>
        </w:rPr>
      </w:pPr>
      <w:r>
        <w:rPr>
          <w:lang w:val="el-GR"/>
        </w:rPr>
        <w:t>Για την ανάλυση διετίας</w:t>
      </w:r>
      <w:r w:rsidR="00410DB7" w:rsidRPr="00410DB7">
        <w:rPr>
          <w:lang w:val="el-GR"/>
        </w:rPr>
        <w:t xml:space="preserve"> κατασκευάσαμε 15 μη επικαλυπτόμενα παράθυρα 24 μηνών για τι</w:t>
      </w:r>
      <w:r>
        <w:rPr>
          <w:lang w:val="el-GR"/>
        </w:rPr>
        <w:t>ς</w:t>
      </w:r>
      <w:r w:rsidR="00FE719D">
        <w:rPr>
          <w:lang w:val="el-GR"/>
        </w:rPr>
        <w:t xml:space="preserve"> χρονοσειρές που επιλέξαμε.</w:t>
      </w:r>
      <w:r w:rsidR="00FE719D" w:rsidRPr="00FE719D">
        <w:rPr>
          <w:lang w:val="el-GR"/>
        </w:rPr>
        <w:t xml:space="preserve">                                                                                                                                       </w:t>
      </w:r>
      <w:r w:rsidR="00410DB7" w:rsidRPr="00410DB7">
        <w:rPr>
          <w:lang w:val="el-GR"/>
        </w:rPr>
        <w:t xml:space="preserve">Η ανάλυση σε παράθυρα των 2 ετών, που πραγματοποιήσαμε έγινε στις αρχικές χρονοσειρές των τιμών των αγαθών, χωρίς να έχει προηγηθεί προλεύκανση καθώς σε ένα τόσο μικρό παράθυρο η τάση δεν θεωρήται σημαντική. </w:t>
      </w:r>
      <w:r w:rsidR="00FE719D" w:rsidRPr="00FE719D">
        <w:rPr>
          <w:lang w:val="el-GR"/>
        </w:rPr>
        <w:t xml:space="preserve">  </w:t>
      </w:r>
      <w:r w:rsidR="00410DB7" w:rsidRPr="00410DB7">
        <w:rPr>
          <w:lang w:val="el-GR"/>
        </w:rPr>
        <w:t xml:space="preserve">Χρησιμοποιήσαμε το γραμμικού στατιστικό διασυσχέτισης (cross correlation,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el-GR"/>
          </w:rPr>
          <m:t>)</m:t>
        </m:r>
      </m:oMath>
      <w:r w:rsidR="00410DB7" w:rsidRPr="00410DB7">
        <w:rPr>
          <w:lang w:val="el-GR"/>
        </w:rPr>
        <w:t xml:space="preserve">) για υστέρηση μηδέν και ένα, και για κάθε μια από τις δύο υστερήσεις, υπολογίσαμε το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el-GR"/>
          </w:rPr>
          <m:t>)</m:t>
        </m:r>
      </m:oMath>
      <w:r w:rsidR="00410DB7" w:rsidRPr="00410DB7">
        <w:t> </w:t>
      </w:r>
      <w:r w:rsidR="00410DB7" w:rsidRPr="00410DB7">
        <w:rPr>
          <w:lang w:val="el-GR"/>
        </w:rPr>
        <w:t xml:space="preserve"> για όλους του συνδυασμούς ζευγών των 20 αγαθών.  Βάση των υπολογισμών αυτών υπολογίσαμε τις στατιστικά σημαντικές τιμές με παραμετρικό έλεγχο και κατασκευάσαμε πίνακες γειτνίασης.</w:t>
      </w:r>
      <w:r w:rsidR="00FE719D" w:rsidRPr="00FE719D">
        <w:rPr>
          <w:lang w:val="el-GR"/>
        </w:rPr>
        <w:t xml:space="preserve">  </w:t>
      </w:r>
      <w:r w:rsidR="00410DB7" w:rsidRPr="00410DB7">
        <w:rPr>
          <w:lang w:val="el-GR"/>
        </w:rPr>
        <w:t xml:space="preserve">Από αυτούς τους πίνακες κατασκευάσαμε </w:t>
      </w:r>
      <w:r w:rsidR="00410DB7" w:rsidRPr="00410DB7">
        <w:t>colormaps</w:t>
      </w:r>
      <w:r w:rsidR="00410DB7" w:rsidRPr="00410DB7">
        <w:rPr>
          <w:lang w:val="el-GR"/>
        </w:rPr>
        <w:t xml:space="preserve"> για κάθε ένα από τα μη επικαλυπτόμενα παράθυρα διετίας.</w:t>
      </w:r>
    </w:p>
    <w:p w:rsidR="00FE719D" w:rsidRPr="00FE719D" w:rsidRDefault="00FE719D" w:rsidP="00410DB7">
      <w:pPr>
        <w:rPr>
          <w:lang w:val="el-GR"/>
        </w:rPr>
      </w:pPr>
      <w:r>
        <w:rPr>
          <w:lang w:val="el-GR"/>
        </w:rPr>
        <w:lastRenderedPageBreak/>
        <w:t xml:space="preserve">1.2.1 ορισμός μέτρου </w:t>
      </w:r>
      <w:r>
        <w:t>cross correlation</w:t>
      </w:r>
    </w:p>
    <w:p w:rsidR="00FE719D" w:rsidRDefault="00FE719D" w:rsidP="00FE719D">
      <w:r w:rsidRPr="00FE719D">
        <w:rPr>
          <w:lang w:val="el-GR"/>
        </w:rPr>
        <w:t>Όπως αναφέρθηκε και προηγουμένως  χρησιμοποιήθηκε το μέτρο της διασυσχέτησης. Για να κατανοήσουμε τη λειτουργία αυτού, πρέπει αρχικά να να γνωρίσουμε ορισμένα στατιστικά του δικτύου.</w:t>
      </w:r>
    </w:p>
    <w:p w:rsidR="00FE719D" w:rsidRDefault="00FE719D" w:rsidP="00FE719D">
      <w:pPr>
        <w:rPr>
          <w:rFonts w:eastAsiaTheme="minorEastAsia"/>
          <w:iCs/>
          <w:lang w:val="el-GR"/>
        </w:rPr>
      </w:pPr>
      <w:r>
        <w:rPr>
          <w:lang w:val="el-GR"/>
        </w:rPr>
        <w:t>Μέση τιμή</w:t>
      </w:r>
      <w:r w:rsidRPr="00FE719D">
        <w:rPr>
          <w:lang w:val="el-GR"/>
        </w:rPr>
        <w:t>: μ=Ε[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E719D">
        <w:rPr>
          <w:lang w:val="el-GR"/>
        </w:rPr>
        <w:t xml:space="preserve">] </w:t>
      </w:r>
      <w:r>
        <w:rPr>
          <w:lang w:val="el-GR"/>
        </w:rPr>
        <w:t xml:space="preserve">και για το δείγμα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l-GR"/>
              </w:rPr>
              <m:t>t=1</m:t>
            </m:r>
          </m:sub>
          <m:sup>
            <m:r>
              <w:rPr>
                <w:rFonts w:ascii="Cambria Math" w:hAnsi="Cambria Math"/>
                <w:lang w:val="el-G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t</m:t>
                </m:r>
              </m:sub>
            </m:sSub>
          </m:e>
        </m:nary>
      </m:oMath>
    </w:p>
    <w:p w:rsidR="00FE719D" w:rsidRPr="00FE719D" w:rsidRDefault="00FE719D" w:rsidP="00FE719D">
      <w:pPr>
        <w:rPr>
          <w:lang w:val="el-GR"/>
        </w:rPr>
      </w:pPr>
      <w:r>
        <w:rPr>
          <w:rFonts w:eastAsiaTheme="minorEastAsia"/>
          <w:iCs/>
          <w:lang w:val="el-GR"/>
        </w:rPr>
        <w:t>Διακύμανση</w:t>
      </w:r>
      <w:r w:rsidRPr="00FE719D">
        <w:rPr>
          <w:rFonts w:eastAsiaTheme="minorEastAsia"/>
          <w:iCs/>
          <w:lang w:val="el-GR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-μ)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/>
            <w:lang w:val="el-GR"/>
          </w:rPr>
          <m:t xml:space="preserve"> </m:t>
        </m:r>
      </m:oMath>
      <w:r w:rsidRPr="00FE719D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 xml:space="preserve">και για το δείγμα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FE719D" w:rsidRPr="00FE719D" w:rsidRDefault="00FE719D" w:rsidP="00FE719D">
      <w:pPr>
        <w:rPr>
          <w:rFonts w:eastAsiaTheme="minorEastAsia"/>
          <w:iCs/>
          <w:lang w:val="el-GR"/>
        </w:rPr>
      </w:pPr>
      <w:r>
        <w:rPr>
          <w:lang w:val="el-GR"/>
        </w:rPr>
        <w:t>Συνδιακύμανση</w:t>
      </w:r>
      <w:r w:rsidRPr="00FE719D">
        <w:rPr>
          <w:lang w:val="el-GR"/>
        </w:rPr>
        <w:t xml:space="preserve"> (</w:t>
      </w:r>
      <w:r>
        <w:t>CrossCovariance</w:t>
      </w:r>
      <w:r w:rsidRPr="00FE719D">
        <w:rPr>
          <w:lang w:val="el-GR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+τ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</m:oMath>
      <w:r w:rsidRPr="00FE719D">
        <w:rPr>
          <w:lang w:val="el-GR"/>
        </w:rPr>
        <w:t xml:space="preserve">  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l-GR"/>
          </w:rPr>
          <m:t>[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t+τ</m:t>
                </m:r>
              </m:sub>
            </m:sSub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Υ</m:t>
                </m:r>
              </m:sub>
            </m:sSub>
          </m:e>
        </m:d>
        <m:r>
          <w:rPr>
            <w:rFonts w:ascii="Cambria Math" w:hAnsi="Cambria Math"/>
            <w:lang w:val="el-GR"/>
          </w:rPr>
          <m:t>]</m:t>
        </m:r>
      </m:oMath>
      <w:r>
        <w:rPr>
          <w:rFonts w:eastAsiaTheme="minorEastAsia"/>
          <w:iCs/>
          <w:lang w:val="el-GR"/>
        </w:rPr>
        <w:t xml:space="preserve"> και για το δείγμα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n-|</m:t>
            </m:r>
            <m:r>
              <w:rPr>
                <w:rFonts w:ascii="Cambria Math" w:eastAsiaTheme="minorEastAsia" w:hAnsi="Cambria Math"/>
                <w:lang w:val="el-GR"/>
              </w:rPr>
              <m:t>τ|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n-|</m:t>
            </m:r>
            <m:r>
              <w:rPr>
                <w:rFonts w:ascii="Cambria Math" w:eastAsiaTheme="minorEastAsia" w:hAnsi="Cambria Math"/>
                <w:lang w:val="el-GR"/>
              </w:rPr>
              <m:t>τ|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FE719D" w:rsidRPr="00FE719D" w:rsidRDefault="00FE719D" w:rsidP="00FE719D">
      <w:pPr>
        <w:rPr>
          <w:lang w:val="el-GR"/>
        </w:rPr>
      </w:pPr>
      <w:r w:rsidRPr="00FE719D">
        <w:rPr>
          <w:lang w:val="el-GR"/>
        </w:rPr>
        <w:t>Μαθηματικά λοιπόν η δια-συσχέτιση (</w:t>
      </w:r>
      <w:r w:rsidRPr="00FE719D">
        <w:t>Cross</w:t>
      </w:r>
      <w:r w:rsidRPr="00FE719D">
        <w:rPr>
          <w:lang w:val="el-GR"/>
        </w:rPr>
        <w:t xml:space="preserve"> </w:t>
      </w:r>
      <w:r w:rsidRPr="00FE719D">
        <w:t>Correlation</w:t>
      </w:r>
      <w:r w:rsidRPr="00FE719D">
        <w:rPr>
          <w:lang w:val="el-GR"/>
        </w:rPr>
        <w:t>) ορίζεται ως:</w:t>
      </w:r>
    </w:p>
    <w:p w:rsidR="00FE719D" w:rsidRPr="00FE719D" w:rsidRDefault="00FE719D" w:rsidP="00FE719D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  <w:lang w:val="el-GR"/>
              </w:rPr>
              <m:t>(τ)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Pr="00FE719D">
        <w:rPr>
          <w:lang w:val="el-GR"/>
        </w:rPr>
        <w:t xml:space="preserve">  για τον πληθυσμό, και 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  <w:lang w:val="el-GR"/>
              </w:rPr>
              <m:t>(τ)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Pr="00FE719D">
        <w:rPr>
          <w:lang w:val="el-GR"/>
        </w:rPr>
        <w:t xml:space="preserve"> για το δείγμα.</w:t>
      </w:r>
    </w:p>
    <w:p w:rsidR="00FE719D" w:rsidRDefault="00FE719D" w:rsidP="00FE719D">
      <w:pPr>
        <w:rPr>
          <w:lang w:val="el-GR"/>
        </w:rPr>
      </w:pPr>
      <w:r w:rsidRPr="00FE719D">
        <w:rPr>
          <w:lang w:val="el-GR"/>
        </w:rPr>
        <w:t>Η διασυσχέτηση λοιπόν, είναι ένα πολύ απλό γραμμικό μέτρο για συσχετίσεις μεταξύ χρονοσειρών είναι που δίνεται ως η συνδιακύμανση των χρονοσειρών για χρονική υστέρηση τ ,διαιρεμένη με την ρίζα της διακύμανση της κάθε χρονοσειράς.</w:t>
      </w:r>
      <w:r>
        <w:rPr>
          <w:lang w:val="el-GR"/>
        </w:rPr>
        <w:t xml:space="preserve">                                                                                                     </w:t>
      </w:r>
      <w:r w:rsidRPr="00FE719D">
        <w:rPr>
          <w:lang w:val="el-GR"/>
        </w:rPr>
        <w:t xml:space="preserve">Όταν το τ που επιλέγεται είναι 0, τότε η διασυσχέτηση ταυτίζεται με τον συντελεστή </w:t>
      </w:r>
      <w:r w:rsidRPr="00FE719D">
        <w:t>Pearson</w:t>
      </w:r>
      <w:r w:rsidRPr="00FE719D">
        <w:rPr>
          <w:lang w:val="el-GR"/>
        </w:rPr>
        <w:t>.</w:t>
      </w:r>
      <w:r>
        <w:rPr>
          <w:lang w:val="el-GR"/>
        </w:rPr>
        <w:t xml:space="preserve">               </w:t>
      </w:r>
      <w:r w:rsidRPr="00FE719D">
        <w:rPr>
          <w:lang w:val="el-GR"/>
        </w:rPr>
        <w:t>Πεδίο τιμών της διασυσχέτησης είναι το [-1,1].</w:t>
      </w:r>
      <w:r>
        <w:rPr>
          <w:lang w:val="el-GR"/>
        </w:rPr>
        <w:t xml:space="preserve">                                                                                                    </w:t>
      </w:r>
      <w:r w:rsidRPr="00FE719D">
        <w:rPr>
          <w:lang w:val="el-GR"/>
        </w:rPr>
        <w:t xml:space="preserve">Για </w:t>
      </w:r>
      <w:r w:rsidRPr="00FE719D">
        <w:t>r</w:t>
      </w:r>
      <w:r w:rsidRPr="00FE719D">
        <w:rPr>
          <w:lang w:val="el-GR"/>
        </w:rPr>
        <w:t xml:space="preserve">=0 συμπεραίνουμε ότι δεν υπάρχει γραμμική συσχέτιση ενώ για </w:t>
      </w:r>
      <w:r w:rsidRPr="00FE719D">
        <w:t>r</w:t>
      </w:r>
      <w:r w:rsidRPr="00FE719D">
        <w:rPr>
          <w:lang w:val="el-GR"/>
        </w:rPr>
        <w:t xml:space="preserve">&gt;0 ή </w:t>
      </w:r>
      <w:r w:rsidRPr="00FE719D">
        <w:t>r</w:t>
      </w:r>
      <w:r w:rsidRPr="00FE719D">
        <w:rPr>
          <w:lang w:val="el-GR"/>
        </w:rPr>
        <w:t>&lt;0 συμπαιρένουμε θετική ή αρνητική γραμμική συσχέτιση αντίστοιχα.</w:t>
      </w:r>
      <w:r>
        <w:rPr>
          <w:lang w:val="el-GR"/>
        </w:rPr>
        <w:t xml:space="preserve">                                                                                                           </w:t>
      </w:r>
      <w:r w:rsidRPr="00FE719D">
        <w:rPr>
          <w:lang w:val="el-GR"/>
        </w:rPr>
        <w:t>Επιπλέον όταν τ ≠0 προκείπτει και μία</w:t>
      </w:r>
      <w:r>
        <w:rPr>
          <w:lang w:val="el-GR"/>
        </w:rPr>
        <w:t xml:space="preserve"> κατά κάποιο τρόπο</w:t>
      </w:r>
      <w:r w:rsidRPr="00FE719D">
        <w:rPr>
          <w:lang w:val="el-GR"/>
        </w:rPr>
        <w:t xml:space="preserve"> σχέση αιτιότητας,  πχ για τ&gt;0 και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Pr="00FE719D">
        <w:rPr>
          <w:lang w:val="el-GR"/>
        </w:rPr>
        <w:t xml:space="preserve">≠0 τότε η χρονοσειρά </w:t>
      </w:r>
      <w:r w:rsidRPr="00FE719D">
        <w:t>X</w:t>
      </w:r>
      <w:r w:rsidRPr="00FE719D">
        <w:rPr>
          <w:lang w:val="el-GR"/>
        </w:rPr>
        <w:t xml:space="preserve"> επιρρεάζει τη χρονοσειρά </w:t>
      </w:r>
      <w:r w:rsidRPr="00FE719D">
        <w:t>Y</w:t>
      </w:r>
      <w:r w:rsidRPr="00FE719D">
        <w:rPr>
          <w:lang w:val="el-GR"/>
        </w:rPr>
        <w:t xml:space="preserve"> σε επόμενο βήμα, ενώ αν τ&lt;0 τότε η </w:t>
      </w:r>
      <w:r w:rsidRPr="00FE719D">
        <w:t>Y</w:t>
      </w:r>
      <w:r w:rsidRPr="00FE719D">
        <w:rPr>
          <w:lang w:val="el-GR"/>
        </w:rPr>
        <w:t xml:space="preserve"> είναι αυτή που επιρρεάζει την Χ. </w:t>
      </w:r>
      <w:r>
        <w:rPr>
          <w:lang w:val="el-GR"/>
        </w:rPr>
        <w:t xml:space="preserve"> </w:t>
      </w:r>
      <w:r w:rsidRPr="00FE719D">
        <w:rPr>
          <w:lang w:val="el-GR"/>
        </w:rPr>
        <w:t xml:space="preserve">Ισχύει λοιπόν ότι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τ</m:t>
            </m:r>
          </m:e>
        </m:d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-τ</m:t>
            </m:r>
          </m:e>
        </m:d>
        <m:r>
          <w:rPr>
            <w:rFonts w:ascii="Cambria Math" w:hAnsi="Cambria Math"/>
            <w:lang w:val="el-GR"/>
          </w:rPr>
          <m:t>.</m:t>
        </m:r>
      </m:oMath>
      <w:r>
        <w:rPr>
          <w:lang w:val="el-GR"/>
        </w:rPr>
        <w:t xml:space="preserve">                                                                                     </w:t>
      </w:r>
      <w:r w:rsidRPr="00FE719D">
        <w:t>T</w:t>
      </w:r>
      <w:r w:rsidRPr="00FE719D">
        <w:rPr>
          <w:lang w:val="el-GR"/>
        </w:rPr>
        <w:t xml:space="preserve">έλος για </w:t>
      </w:r>
      <w:r w:rsidRPr="00FE719D">
        <w:t>r</w:t>
      </w:r>
      <w:r w:rsidRPr="00FE719D">
        <w:rPr>
          <w:lang w:val="el-GR"/>
        </w:rPr>
        <w:t>≠0 και τ=0 συμπεραίνουμε αλληλοσυσχέτηση των δύο χρονοσειρών.</w:t>
      </w:r>
    </w:p>
    <w:p w:rsidR="007B7BF4" w:rsidRPr="007B7BF4" w:rsidRDefault="007B7BF4" w:rsidP="00FE719D">
      <w:pPr>
        <w:rPr>
          <w:lang w:val="el-GR"/>
        </w:rPr>
      </w:pPr>
      <w:r>
        <w:rPr>
          <w:lang w:val="el-GR"/>
        </w:rPr>
        <w:t xml:space="preserve">1.3.1 </w:t>
      </w:r>
      <w:r>
        <w:t xml:space="preserve">Cross correlation </w:t>
      </w:r>
      <w:r>
        <w:rPr>
          <w:lang w:val="el-GR"/>
        </w:rPr>
        <w:t>χωρίς χρονική υστέρηση</w:t>
      </w:r>
    </w:p>
    <w:p w:rsidR="00FE719D" w:rsidRPr="00FE719D" w:rsidRDefault="00FE719D" w:rsidP="00FE719D">
      <w:pPr>
        <w:rPr>
          <w:lang w:val="el-GR"/>
        </w:rPr>
      </w:pPr>
      <w:r w:rsidRPr="00FE719D">
        <w:rPr>
          <w:lang w:val="el-GR"/>
        </w:rPr>
        <w:t xml:space="preserve">Καθώς για τ=0 προκείπτει αλληλοεπιρρεασμός είναι λογικό να έχουμε και συμμετρικούς </w:t>
      </w:r>
      <w:r w:rsidRPr="00FE719D">
        <w:t>cross</w:t>
      </w:r>
      <w:r w:rsidRPr="00FE719D">
        <w:rPr>
          <w:lang w:val="el-GR"/>
        </w:rPr>
        <w:t xml:space="preserve"> </w:t>
      </w:r>
      <w:r w:rsidRPr="00FE719D">
        <w:t>correlation</w:t>
      </w:r>
      <w:r w:rsidRPr="00FE719D">
        <w:rPr>
          <w:lang w:val="el-GR"/>
        </w:rPr>
        <w:t xml:space="preserve"> </w:t>
      </w:r>
      <w:r w:rsidRPr="00FE719D">
        <w:t>matrices</w:t>
      </w:r>
      <w:r w:rsidRPr="00FE719D">
        <w:rPr>
          <w:lang w:val="el-GR"/>
        </w:rPr>
        <w:t xml:space="preserve">. </w:t>
      </w:r>
      <w:r w:rsidR="000D7F3D">
        <w:rPr>
          <w:lang w:val="el-GR"/>
        </w:rPr>
        <w:t xml:space="preserve"> </w:t>
      </w:r>
      <w:r w:rsidRPr="00FE719D">
        <w:rPr>
          <w:lang w:val="el-GR"/>
        </w:rPr>
        <w:t>Αφού λοιπόν κατασκευάσουμε τον παραπάνω πίνακα</w:t>
      </w:r>
      <w:r w:rsidR="000D7F3D">
        <w:rPr>
          <w:lang w:val="el-GR"/>
        </w:rPr>
        <w:t xml:space="preserve"> για κάθε συνδυασμο των χρονοσειρών και για κάθε ένα από τα 15 παράθυρα,</w:t>
      </w:r>
      <w:r w:rsidRPr="00FE719D">
        <w:rPr>
          <w:lang w:val="el-GR"/>
        </w:rPr>
        <w:t xml:space="preserve"> όπου κάθε στοιχείο του </w:t>
      </w:r>
      <w:r w:rsidR="000D7F3D">
        <w:rPr>
          <w:lang w:val="el-GR"/>
        </w:rPr>
        <w:t>πίνακα</w:t>
      </w:r>
      <w:r w:rsidRPr="00FE719D">
        <w:rPr>
          <w:lang w:val="el-GR"/>
        </w:rPr>
        <w:t xml:space="preserve"> δείχνει τον συντελεστή </w:t>
      </w:r>
      <w:r w:rsidRPr="00FE719D">
        <w:t>Pearson</w:t>
      </w:r>
      <w:r w:rsidRPr="00FE719D">
        <w:rPr>
          <w:lang w:val="el-GR"/>
        </w:rPr>
        <w:t xml:space="preserve"> για κάθε ένα από τα ζεύγη που προκείπτουν</w:t>
      </w:r>
      <w:r w:rsidR="000D7F3D">
        <w:rPr>
          <w:lang w:val="el-GR"/>
        </w:rPr>
        <w:t>,</w:t>
      </w:r>
      <w:r w:rsidRPr="00FE719D">
        <w:rPr>
          <w:lang w:val="el-GR"/>
        </w:rPr>
        <w:t xml:space="preserve"> θέλουμε να φτιάξουμε ένα δυαδικό πίνακα γειτνίασης (συμμετρικός και αυτός) όπου με 1 συμβολίζουμε την ύπαρξη συσχέτισης μεταξύ των δύο χρονοσειρών και 0 για να συμβολίσουμε την απουσία αυτής.</w:t>
      </w:r>
      <w:r w:rsidR="000D7F3D">
        <w:rPr>
          <w:lang w:val="el-GR"/>
        </w:rPr>
        <w:t xml:space="preserve">                                                    Επειδή δουλέψαμε</w:t>
      </w:r>
      <w:r w:rsidRPr="00FE719D">
        <w:rPr>
          <w:lang w:val="el-GR"/>
        </w:rPr>
        <w:t xml:space="preserve"> κυρίως </w:t>
      </w:r>
      <w:r w:rsidRPr="00FE719D">
        <w:t>colormaps</w:t>
      </w:r>
      <w:r w:rsidRPr="00FE719D">
        <w:rPr>
          <w:lang w:val="el-GR"/>
        </w:rPr>
        <w:t xml:space="preserve"> θα είναι εμφανής η μορφή του πίνακα γειτνίασης από τον οποίο προκείπτουν.</w:t>
      </w:r>
      <w:r w:rsidR="007B7BF4">
        <w:rPr>
          <w:lang w:val="el-GR"/>
        </w:rPr>
        <w:t xml:space="preserve">                                                                                                                                                              </w:t>
      </w:r>
      <w:r w:rsidRPr="00FE719D">
        <w:rPr>
          <w:lang w:val="el-GR"/>
        </w:rPr>
        <w:t xml:space="preserve">Στη συνέχεια εφαρμόσαμε παραμετρικό έλεγχο σημαντικότητας της συσχέτισης για κάθε μία από τις τιμές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7B7BF4">
        <w:rPr>
          <w:lang w:val="el-GR"/>
        </w:rPr>
        <w:t xml:space="preserve"> με   </w:t>
      </w:r>
      <w:r w:rsidRPr="00FE719D">
        <w:rPr>
          <w:lang w:val="el-GR"/>
        </w:rPr>
        <w:t xml:space="preserve">Η0: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l-GR"/>
          </w:rPr>
          <m:t>=0</m:t>
        </m:r>
      </m:oMath>
      <w:r w:rsidRPr="00FE719D">
        <w:rPr>
          <w:lang w:val="el-GR"/>
        </w:rPr>
        <w:t xml:space="preserve">, δηλαδή ο πραγματικός συντελεστής συσχέτισης των δύο χρονοσειρών είναι 0, άρα δεν πρέπει μεταξύ τους να υπάρχει ακμή στο δίκτυο </w:t>
      </w:r>
      <w:r w:rsidR="000D7F3D">
        <w:rPr>
          <w:lang w:val="el-GR"/>
        </w:rPr>
        <w:tab/>
      </w:r>
      <w:r w:rsidR="000D7F3D">
        <w:rPr>
          <w:lang w:val="el-GR"/>
        </w:rPr>
        <w:tab/>
      </w:r>
      <w:r w:rsidR="000D7F3D">
        <w:rPr>
          <w:lang w:val="el-GR"/>
        </w:rPr>
        <w:tab/>
      </w:r>
      <w:r w:rsidR="000D7F3D">
        <w:rPr>
          <w:lang w:val="el-GR"/>
        </w:rPr>
        <w:tab/>
      </w:r>
      <w:r w:rsidR="000D7F3D">
        <w:rPr>
          <w:lang w:val="el-GR"/>
        </w:rPr>
        <w:tab/>
      </w:r>
      <w:r w:rsidR="000D7F3D">
        <w:rPr>
          <w:lang w:val="el-GR"/>
        </w:rPr>
        <w:tab/>
        <w:t xml:space="preserve">         </w:t>
      </w:r>
      <w:r w:rsidRPr="00FE719D">
        <w:rPr>
          <w:lang w:val="el-GR"/>
        </w:rPr>
        <w:t xml:space="preserve">Και Η1: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l-GR"/>
          </w:rPr>
          <m:t>≠0</m:t>
        </m:r>
      </m:oMath>
      <w:r w:rsidRPr="00FE719D">
        <w:rPr>
          <w:lang w:val="el-GR"/>
        </w:rPr>
        <w:t>.</w:t>
      </w:r>
    </w:p>
    <w:p w:rsidR="00FE719D" w:rsidRPr="00FE719D" w:rsidRDefault="00FE719D" w:rsidP="00FE719D">
      <w:pPr>
        <w:rPr>
          <w:lang w:val="el-GR"/>
        </w:rPr>
      </w:pPr>
      <w:r w:rsidRPr="00FE719D">
        <w:rPr>
          <w:lang w:val="el-GR"/>
        </w:rPr>
        <w:lastRenderedPageBreak/>
        <w:t xml:space="preserve">Για κάθε ένα ζεύγος υπολογίστηκε το  </w:t>
      </w:r>
      <w:r w:rsidRPr="00FE719D">
        <w:t>p</w:t>
      </w:r>
      <w:r w:rsidRPr="00FE719D">
        <w:rPr>
          <w:lang w:val="el-GR"/>
        </w:rPr>
        <w:t xml:space="preserve"> </w:t>
      </w:r>
      <w:r w:rsidRPr="00FE719D">
        <w:t>value</w:t>
      </w:r>
      <w:r w:rsidRPr="00FE719D">
        <w:rPr>
          <w:lang w:val="el-GR"/>
        </w:rPr>
        <w:t xml:space="preserve"> και για όσες τιμές τ</w:t>
      </w:r>
      <w:r w:rsidRPr="00FE719D">
        <w:t>o</w:t>
      </w:r>
      <w:r w:rsidRPr="00FE719D">
        <w:rPr>
          <w:lang w:val="el-GR"/>
        </w:rPr>
        <w:t xml:space="preserve"> </w:t>
      </w:r>
      <w:r w:rsidRPr="00FE719D">
        <w:t>p</w:t>
      </w:r>
      <w:r w:rsidRPr="00FE719D">
        <w:rPr>
          <w:lang w:val="el-GR"/>
        </w:rPr>
        <w:t xml:space="preserve"> </w:t>
      </w:r>
      <w:r w:rsidRPr="00FE719D">
        <w:t>value</w:t>
      </w:r>
      <w:r w:rsidRPr="00FE719D">
        <w:rPr>
          <w:lang w:val="el-GR"/>
        </w:rPr>
        <w:t xml:space="preserve"> που προέκυψε ήταν &lt;0,01, θεωρήται ότι το σφάλμα απόρριψης της μηδενικής υπόθεσης είναι πολύ μικρό και άρα το στοιχείο αυτό στον πίνακα γειτνίασης αντικαθίσταται με 1.</w:t>
      </w:r>
    </w:p>
    <w:p w:rsidR="00252131" w:rsidRDefault="000D7F3D" w:rsidP="00FE719D">
      <w:pPr>
        <w:rPr>
          <w:lang w:val="el-GR"/>
        </w:rPr>
      </w:pPr>
      <w:r>
        <w:rPr>
          <w:lang w:val="el-GR"/>
        </w:rPr>
        <w:t xml:space="preserve">Προέκυψαν </w:t>
      </w:r>
      <w:r>
        <w:t>colormaps</w:t>
      </w:r>
      <w:r w:rsidRPr="000D7F3D">
        <w:rPr>
          <w:lang w:val="el-GR"/>
        </w:rPr>
        <w:t xml:space="preserve"> </w:t>
      </w:r>
      <w:r>
        <w:rPr>
          <w:lang w:val="el-GR"/>
        </w:rPr>
        <w:t xml:space="preserve">της παρακάτω μορφής για κάθε ένα από τα μη επικαλυπτόμενα παράθυρα για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el-GR"/>
          </w:rPr>
          <m:t>(0)</m:t>
        </m:r>
      </m:oMath>
      <w:r>
        <w:rPr>
          <w:lang w:val="el-GR"/>
        </w:rPr>
        <w:t xml:space="preserve"> . (Η διαγώνιος δεν λαμβάνεται υπόψην).</w:t>
      </w:r>
    </w:p>
    <w:p w:rsidR="000D7F3D" w:rsidRDefault="000D7F3D" w:rsidP="00FE719D">
      <w:pPr>
        <w:rPr>
          <w:lang w:val="el-GR"/>
        </w:rPr>
      </w:pPr>
      <w:r>
        <w:rPr>
          <w:lang w:val="el-GR"/>
        </w:rPr>
        <w:t xml:space="preserve">  </w:t>
      </w:r>
      <w:r w:rsidR="00524D49">
        <w:rPr>
          <w:lang w:val="el-GR"/>
        </w:rPr>
        <w:pict>
          <v:shape id="_x0000_i1026" type="#_x0000_t75" style="width:228.2pt;height:206.7pt">
            <v:imagedata r:id="rId8" o:title="CrossCorr0"/>
          </v:shape>
        </w:pict>
      </w:r>
    </w:p>
    <w:p w:rsidR="000D7F3D" w:rsidRDefault="000D7F3D" w:rsidP="000D7F3D">
      <w:pPr>
        <w:rPr>
          <w:lang w:val="el-GR"/>
        </w:rPr>
      </w:pPr>
      <w:r>
        <w:rPr>
          <w:lang w:val="el-GR"/>
        </w:rPr>
        <w:t>Οπτικά το</w:t>
      </w:r>
      <w:r w:rsidRPr="000D7F3D">
        <w:rPr>
          <w:lang w:val="el-GR"/>
        </w:rPr>
        <w:t xml:space="preserve"> πιο αραιό δίκτυο προέκυψε την 7</w:t>
      </w:r>
      <w:r w:rsidRPr="000D7F3D">
        <w:rPr>
          <w:vertAlign w:val="superscript"/>
          <w:lang w:val="el-GR"/>
        </w:rPr>
        <w:t>η</w:t>
      </w:r>
      <w:r w:rsidRPr="000D7F3D">
        <w:rPr>
          <w:lang w:val="el-GR"/>
        </w:rPr>
        <w:t xml:space="preserve"> διετία ενώ το πιο πυκνό για τη 14</w:t>
      </w:r>
      <w:r w:rsidRPr="000D7F3D">
        <w:rPr>
          <w:vertAlign w:val="superscript"/>
          <w:lang w:val="el-GR"/>
        </w:rPr>
        <w:t>η</w:t>
      </w:r>
      <w:r w:rsidRPr="000D7F3D">
        <w:rPr>
          <w:lang w:val="el-GR"/>
        </w:rPr>
        <w:t>.</w:t>
      </w:r>
      <w:r>
        <w:rPr>
          <w:lang w:val="el-GR"/>
        </w:rPr>
        <w:t xml:space="preserve"> Και έτσι γίνετ</w:t>
      </w:r>
      <w:r w:rsidRPr="000D7F3D">
        <w:rPr>
          <w:lang w:val="el-GR"/>
        </w:rPr>
        <w:t xml:space="preserve">αι φανερό ότι οι αλλαγές που προκύπτουν στο δίκτυο ανά διετία μπορεί να είναι πραγματικά μεγάλες και το δίκτυο από </w:t>
      </w:r>
      <w:r w:rsidRPr="000D7F3D">
        <w:t>sparse</w:t>
      </w:r>
      <w:r w:rsidRPr="000D7F3D">
        <w:rPr>
          <w:lang w:val="el-GR"/>
        </w:rPr>
        <w:t xml:space="preserve"> να μετατρέπεται σχεδόν</w:t>
      </w:r>
      <w:r>
        <w:rPr>
          <w:lang w:val="el-GR"/>
        </w:rPr>
        <w:t xml:space="preserve"> </w:t>
      </w:r>
      <w:r w:rsidRPr="000D7F3D">
        <w:rPr>
          <w:lang w:val="el-GR"/>
        </w:rPr>
        <w:t xml:space="preserve">σε </w:t>
      </w:r>
      <w:r w:rsidRPr="000D7F3D">
        <w:t>fully</w:t>
      </w:r>
      <w:r w:rsidRPr="000D7F3D">
        <w:rPr>
          <w:lang w:val="el-GR"/>
        </w:rPr>
        <w:t xml:space="preserve"> </w:t>
      </w:r>
      <w:r w:rsidRPr="000D7F3D">
        <w:t>connented</w:t>
      </w:r>
      <w:r w:rsidRPr="000D7F3D">
        <w:rPr>
          <w:lang w:val="el-GR"/>
        </w:rPr>
        <w:t>.</w:t>
      </w:r>
      <w:r>
        <w:rPr>
          <w:lang w:val="el-GR"/>
        </w:rPr>
        <w:t xml:space="preserve"> </w:t>
      </w:r>
    </w:p>
    <w:p w:rsidR="007B7BF4" w:rsidRPr="007B7BF4" w:rsidRDefault="007B7BF4" w:rsidP="007B7BF4">
      <w:pPr>
        <w:rPr>
          <w:lang w:val="el-GR"/>
        </w:rPr>
      </w:pPr>
      <w:r>
        <w:rPr>
          <w:lang w:val="el-GR"/>
        </w:rPr>
        <w:t xml:space="preserve">Επιπλέον </w:t>
      </w:r>
      <w:r w:rsidR="000D7F3D" w:rsidRPr="000D7F3D">
        <w:rPr>
          <w:lang w:val="el-GR"/>
        </w:rPr>
        <w:t xml:space="preserve">κατασκευάστηκε ο </w:t>
      </w:r>
      <w:r w:rsidR="000D7F3D" w:rsidRPr="000D7F3D">
        <w:t>normalized</w:t>
      </w:r>
      <w:r w:rsidR="000D7F3D" w:rsidRPr="000D7F3D">
        <w:rPr>
          <w:lang w:val="el-GR"/>
        </w:rPr>
        <w:t xml:space="preserve"> </w:t>
      </w:r>
      <w:r w:rsidR="000D7F3D" w:rsidRPr="000D7F3D">
        <w:t>correlation</w:t>
      </w:r>
      <w:r w:rsidR="000D7F3D" w:rsidRPr="000D7F3D">
        <w:rPr>
          <w:lang w:val="el-GR"/>
        </w:rPr>
        <w:t xml:space="preserve"> </w:t>
      </w:r>
      <w:r w:rsidR="000D7F3D" w:rsidRPr="000D7F3D">
        <w:t>matrix</w:t>
      </w:r>
      <w:r w:rsidR="000D7F3D" w:rsidRPr="000D7F3D">
        <w:rPr>
          <w:lang w:val="el-GR"/>
        </w:rPr>
        <w:t xml:space="preserve"> πολλαπλασιάζοντας κάθε στοιχείο των προηγούμενων πινάκαν επί 1/15 και στη συνέχεια προσθέτοντάς τα.</w:t>
      </w:r>
      <w:r>
        <w:rPr>
          <w:lang w:val="el-GR"/>
        </w:rPr>
        <w:t xml:space="preserve"> </w:t>
      </w:r>
      <w:r w:rsidR="000D7F3D" w:rsidRPr="000D7F3D">
        <w:rPr>
          <w:lang w:val="el-GR"/>
        </w:rPr>
        <w:t xml:space="preserve">Οι τιμές πλέον βρίσκονται στο [0,1] και όχι στο {0,1}. </w:t>
      </w:r>
      <w:r>
        <w:rPr>
          <w:lang w:val="el-GR"/>
        </w:rPr>
        <w:t>Α</w:t>
      </w:r>
      <w:r w:rsidRPr="007B7BF4">
        <w:rPr>
          <w:lang w:val="el-GR"/>
        </w:rPr>
        <w:t xml:space="preserve">πό αυτόν </w:t>
      </w:r>
      <w:r>
        <w:rPr>
          <w:lang w:val="el-GR"/>
        </w:rPr>
        <w:t xml:space="preserve"> κατασκευάστηκε ένας</w:t>
      </w:r>
      <w:r w:rsidRPr="007B7BF4">
        <w:rPr>
          <w:lang w:val="el-GR"/>
        </w:rPr>
        <w:t xml:space="preserve"> δυαδικό</w:t>
      </w:r>
      <w:r>
        <w:rPr>
          <w:lang w:val="el-GR"/>
        </w:rPr>
        <w:t>ς</w:t>
      </w:r>
      <w:r w:rsidRPr="007B7BF4">
        <w:rPr>
          <w:lang w:val="el-GR"/>
        </w:rPr>
        <w:t xml:space="preserve"> πίνακα γειτνίασης αντικαθιστώντας τις τιμές που ήταν μεγαλύτερες από 0,5 (δηλαδή συνδέσεις που δημιουργήθηκαν για περισσότερα από 8 παράθυρα) και τις υπόλοιπες με 0.</w:t>
      </w:r>
    </w:p>
    <w:p w:rsidR="000D7F3D" w:rsidRDefault="007B7BF4" w:rsidP="000D7F3D">
      <w:pPr>
        <w:rPr>
          <w:lang w:val="el-GR"/>
        </w:rPr>
      </w:pPr>
      <w:r>
        <w:rPr>
          <w:lang w:val="el-GR"/>
        </w:rPr>
        <w:t xml:space="preserve">1.2.3 </w:t>
      </w:r>
      <w:r>
        <w:t>Cross</w:t>
      </w:r>
      <w:r w:rsidRPr="007B7BF4">
        <w:rPr>
          <w:lang w:val="el-GR"/>
        </w:rPr>
        <w:t xml:space="preserve"> </w:t>
      </w:r>
      <w:r>
        <w:t>correlation</w:t>
      </w:r>
      <w:r w:rsidRPr="007B7BF4">
        <w:rPr>
          <w:lang w:val="el-GR"/>
        </w:rPr>
        <w:t xml:space="preserve"> </w:t>
      </w:r>
      <w:r>
        <w:rPr>
          <w:lang w:val="el-GR"/>
        </w:rPr>
        <w:t>με χρονική υστέρηση τ=1</w:t>
      </w:r>
    </w:p>
    <w:p w:rsidR="007B7BF4" w:rsidRPr="007B7BF4" w:rsidRDefault="007B7BF4" w:rsidP="007B7BF4">
      <w:pPr>
        <w:rPr>
          <w:lang w:val="el-GR"/>
        </w:rPr>
      </w:pPr>
      <w:r w:rsidRPr="007B7BF4">
        <w:rPr>
          <w:lang w:val="el-GR"/>
        </w:rPr>
        <w:t xml:space="preserve">Όπως είπαμε, όταν τ≠0, πχ τ&gt;0 προκείπτει μία σχέση αιτιότητας όταν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Pr="007B7BF4">
        <w:rPr>
          <w:lang w:val="el-GR"/>
        </w:rPr>
        <w:t>≠0.</w:t>
      </w:r>
      <w:r>
        <w:rPr>
          <w:lang w:val="el-GR"/>
        </w:rPr>
        <w:t xml:space="preserve">  </w:t>
      </w:r>
      <w:r w:rsidRPr="007B7BF4">
        <w:rPr>
          <w:lang w:val="el-GR"/>
        </w:rPr>
        <w:t xml:space="preserve">Μάλιστα είναι τέτοια, ώστε οι τιμές του αγαθού Χ τη χρονική στιγμή </w:t>
      </w:r>
      <w:r w:rsidRPr="007B7BF4">
        <w:t>t</w:t>
      </w:r>
      <w:r w:rsidRPr="007B7BF4">
        <w:rPr>
          <w:lang w:val="el-GR"/>
        </w:rPr>
        <w:t xml:space="preserve"> να επιρρεάζουν τις τιμές του αγαθού Υ τη χρονική στιγμή </w:t>
      </w:r>
      <w:r w:rsidRPr="007B7BF4">
        <w:t>t</w:t>
      </w:r>
      <w:r w:rsidRPr="007B7BF4">
        <w:rPr>
          <w:lang w:val="el-GR"/>
        </w:rPr>
        <w:t>+τ.</w:t>
      </w:r>
      <w:r>
        <w:rPr>
          <w:lang w:val="el-GR"/>
        </w:rPr>
        <w:t xml:space="preserve">  Άρα στο γράφημα προκύ</w:t>
      </w:r>
      <w:r w:rsidRPr="007B7BF4">
        <w:rPr>
          <w:lang w:val="el-GR"/>
        </w:rPr>
        <w:t>πτει κατευθυνόμενη ακμή Χ</w:t>
      </w:r>
      <w:r w:rsidRPr="007B7BF4">
        <w:rPr>
          <w:lang w:val="el-GR"/>
        </w:rPr>
        <w:sym w:font="Wingdings" w:char="F0E0"/>
      </w:r>
      <w:r w:rsidRPr="007B7BF4">
        <w:rPr>
          <w:lang w:val="el-GR"/>
        </w:rPr>
        <w:t>Υ.</w:t>
      </w:r>
      <w:r>
        <w:rPr>
          <w:lang w:val="el-GR"/>
        </w:rPr>
        <w:t xml:space="preserve">                                                     </w:t>
      </w:r>
      <w:r w:rsidRPr="007B7BF4">
        <w:rPr>
          <w:lang w:val="el-GR"/>
        </w:rPr>
        <w:t xml:space="preserve">Καθώς τ=1 ο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Pr="007B7BF4">
        <w:rPr>
          <w:lang w:val="el-GR"/>
        </w:rPr>
        <w:t xml:space="preserve"> γίνεται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</m:t>
            </m:r>
          </m:e>
        </m:d>
        <m:r>
          <w:rPr>
            <w:rFonts w:ascii="Cambria Math" w:hAnsi="Cambria Math"/>
            <w:lang w:val="el-GR"/>
          </w:rPr>
          <m:t>, </m:t>
        </m:r>
      </m:oMath>
      <w:r w:rsidRPr="007B7BF4">
        <w:rPr>
          <w:lang w:val="el-GR"/>
        </w:rPr>
        <w:t>όπου:</w:t>
      </w:r>
      <w:r>
        <w:rPr>
          <w:lang w:val="el-GR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</m:t>
            </m:r>
          </m:e>
        </m:d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  <w:lang w:val="el-GR"/>
              </w:rPr>
              <m:t>(1)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Pr="007B7BF4">
        <w:rPr>
          <w:lang w:val="el-GR"/>
        </w:rPr>
        <w:t xml:space="preserve">, με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</m:t>
            </m:r>
          </m:e>
        </m:d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</m:t>
            </m:r>
          </m:sup>
          <m:e>
            <m:r>
              <w:rPr>
                <w:rFonts w:ascii="Cambria Math" w:hAnsi="Cambria Math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  <w:lang w:val="el-GR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+1</m:t>
                </m:r>
              </m:sub>
            </m:sSub>
            <m:r>
              <w:rPr>
                <w:rFonts w:ascii="Cambria Math" w:hAnsi="Cambria Math"/>
                <w:lang w:val="el-GR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  <w:lang w:val="el-GR"/>
              </w:rPr>
              <m:t>)</m:t>
            </m:r>
          </m:e>
        </m:nary>
      </m:oMath>
      <w:r w:rsidRPr="007B7BF4">
        <w:rPr>
          <w:lang w:val="el-GR"/>
        </w:rPr>
        <w:t>.</w:t>
      </w:r>
    </w:p>
    <w:p w:rsidR="007B7BF4" w:rsidRPr="007B7BF4" w:rsidRDefault="007B7BF4" w:rsidP="007B7BF4">
      <w:pPr>
        <w:rPr>
          <w:lang w:val="el-GR"/>
        </w:rPr>
      </w:pPr>
      <w:r w:rsidRPr="007B7BF4">
        <w:rPr>
          <w:lang w:val="el-GR"/>
        </w:rPr>
        <w:t xml:space="preserve">Δηλαδή όταν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1</m:t>
            </m:r>
          </m:e>
        </m:d>
      </m:oMath>
      <w:r w:rsidRPr="007B7BF4">
        <w:rPr>
          <w:lang w:val="el-GR"/>
        </w:rPr>
        <w:t>≠0 το Χ θα ορίζει με γραμμικό τρόπο το Υ την ακριβώς επόμενη χρονική στιγμή, δηλαδή τον επόμενο μήνα.</w:t>
      </w:r>
    </w:p>
    <w:p w:rsidR="007B7BF4" w:rsidRDefault="007B7BF4" w:rsidP="007B7BF4">
      <w:pPr>
        <w:rPr>
          <w:lang w:val="el-GR"/>
        </w:rPr>
      </w:pPr>
      <w:r w:rsidRPr="007B7BF4">
        <w:rPr>
          <w:lang w:val="el-GR"/>
        </w:rPr>
        <w:t xml:space="preserve">Προφανών οι </w:t>
      </w:r>
      <w:r w:rsidRPr="007B7BF4">
        <w:t>cross</w:t>
      </w:r>
      <w:r w:rsidRPr="007B7BF4">
        <w:rPr>
          <w:lang w:val="el-GR"/>
        </w:rPr>
        <w:t xml:space="preserve"> </w:t>
      </w:r>
      <w:r w:rsidRPr="007B7BF4">
        <w:t>correlation</w:t>
      </w:r>
      <w:r w:rsidRPr="007B7BF4">
        <w:rPr>
          <w:lang w:val="el-GR"/>
        </w:rPr>
        <w:t xml:space="preserve"> </w:t>
      </w:r>
      <w:r w:rsidRPr="007B7BF4">
        <w:t>matrices</w:t>
      </w:r>
      <w:r w:rsidRPr="007B7BF4">
        <w:rPr>
          <w:lang w:val="el-GR"/>
        </w:rPr>
        <w:t xml:space="preserve"> που προκύπτουν δεν είναι συμμετρικοί και φανερώνουν κατεύθυνση.</w:t>
      </w:r>
      <w:r>
        <w:rPr>
          <w:lang w:val="el-GR"/>
        </w:rPr>
        <w:t xml:space="preserve">                                                                                                                                                                      </w:t>
      </w:r>
      <w:r w:rsidRPr="007B7BF4">
        <w:rPr>
          <w:lang w:val="el-GR"/>
        </w:rPr>
        <w:lastRenderedPageBreak/>
        <w:t xml:space="preserve">Για τις 20 χρονοσειρές που έχουμε χωρισμένες σε 15 χρονικά παράθυρα κατασκευάσαμε τους </w:t>
      </w:r>
      <w:r w:rsidRPr="007B7BF4">
        <w:t>cross</w:t>
      </w:r>
      <w:r w:rsidRPr="007B7BF4">
        <w:rPr>
          <w:lang w:val="el-GR"/>
        </w:rPr>
        <w:t xml:space="preserve"> </w:t>
      </w:r>
      <w:r w:rsidRPr="007B7BF4">
        <w:t>correlation</w:t>
      </w:r>
      <w:r w:rsidRPr="007B7BF4">
        <w:rPr>
          <w:lang w:val="el-GR"/>
        </w:rPr>
        <w:t xml:space="preserve"> </w:t>
      </w:r>
      <w:r w:rsidRPr="007B7BF4">
        <w:t>matrices</w:t>
      </w:r>
      <w:r w:rsidRPr="007B7BF4">
        <w:rPr>
          <w:lang w:val="el-GR"/>
        </w:rPr>
        <w:t xml:space="preserve"> και από αυτούς κρατώντας τις στατιστικά σημαντικές τιμές μέσω παραμετρικού ελέγχου (</w:t>
      </w:r>
      <w:r w:rsidRPr="007B7BF4">
        <w:t>p</w:t>
      </w:r>
      <w:r w:rsidRPr="007B7BF4">
        <w:rPr>
          <w:lang w:val="el-GR"/>
        </w:rPr>
        <w:t xml:space="preserve"> </w:t>
      </w:r>
      <w:r w:rsidRPr="007B7BF4">
        <w:t>value</w:t>
      </w:r>
      <w:r>
        <w:rPr>
          <w:lang w:val="el-GR"/>
        </w:rPr>
        <w:t xml:space="preserve"> &lt;0.01</w:t>
      </w:r>
      <w:r w:rsidRPr="007B7BF4">
        <w:rPr>
          <w:lang w:val="el-GR"/>
        </w:rPr>
        <w:t>),  τ</w:t>
      </w:r>
      <w:r>
        <w:rPr>
          <w:lang w:val="el-GR"/>
        </w:rPr>
        <w:t>α</w:t>
      </w:r>
      <w:r w:rsidRPr="007B7BF4">
        <w:rPr>
          <w:lang w:val="el-GR"/>
        </w:rPr>
        <w:t xml:space="preserve"> </w:t>
      </w:r>
      <w:r w:rsidRPr="007B7BF4">
        <w:t>colormaps</w:t>
      </w:r>
      <w:r w:rsidRPr="007B7BF4">
        <w:rPr>
          <w:lang w:val="el-GR"/>
        </w:rPr>
        <w:t>.</w:t>
      </w:r>
    </w:p>
    <w:p w:rsidR="00762431" w:rsidRDefault="007E7501" w:rsidP="007E7501">
      <w:r w:rsidRPr="007E7501">
        <w:rPr>
          <w:lang w:val="el-GR"/>
        </w:rPr>
        <w:t xml:space="preserve">Πως εξηγούμε έναν </w:t>
      </w:r>
      <w:r w:rsidRPr="007E7501">
        <w:t>colormap</w:t>
      </w:r>
      <w:r w:rsidRPr="007E7501">
        <w:rPr>
          <w:lang w:val="el-GR"/>
        </w:rPr>
        <w:t xml:space="preserve"> που φανερώνει κατεύθυνση?</w:t>
      </w:r>
      <w:r>
        <w:rPr>
          <w:lang w:val="el-GR"/>
        </w:rPr>
        <w:t xml:space="preserve">                                                                                    </w:t>
      </w:r>
      <w:r w:rsidRPr="007E7501">
        <w:rPr>
          <w:lang w:val="el-GR"/>
        </w:rPr>
        <w:t xml:space="preserve">Από αγαθό που βρίσκεται σε κάθε γραμμή του πίνακα ξεκινάει κατευθυνόμενη ακμή που κατηλήγει σε  σε αγαθό που βρίσκεται στη στήλη και το αντίστοιχο τετραγωνο είναι κόκκινο. </w:t>
      </w:r>
      <w:r>
        <w:rPr>
          <w:lang w:val="el-GR"/>
        </w:rPr>
        <w:t>(</w:t>
      </w:r>
      <w:r w:rsidRPr="007E7501">
        <w:rPr>
          <w:lang w:val="el-GR"/>
        </w:rPr>
        <w:t>Τα στοιχεία της δ</w:t>
      </w:r>
      <w:r>
        <w:rPr>
          <w:lang w:val="el-GR"/>
        </w:rPr>
        <w:t>ιαγωνίου δεν λαμβάνονται υπόψην) Κατασκευάστηκαν λοιπόν πίνακες γειτνίασης της παρακάτω μορφής</w:t>
      </w:r>
      <w:r w:rsidRPr="007E7501">
        <w:rPr>
          <w:lang w:val="el-GR"/>
        </w:rPr>
        <w:t xml:space="preserve">: </w:t>
      </w:r>
    </w:p>
    <w:p w:rsidR="007E7501" w:rsidRDefault="007E7501" w:rsidP="007E7501">
      <w:r>
        <w:rPr>
          <w:noProof/>
        </w:rPr>
        <w:drawing>
          <wp:inline distT="0" distB="0" distL="0" distR="0" wp14:anchorId="2C2E1A31" wp14:editId="0C402921">
            <wp:extent cx="2499852" cy="2270882"/>
            <wp:effectExtent l="0" t="0" r="0" b="0"/>
            <wp:docPr id="7184" name="Picture 16" descr="C:\Users\xx\Desktop\ergasiaD2\CrossCorrelationT=1\CrossCorrT=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" name="Picture 16" descr="C:\Users\xx\Desktop\ergasiaD2\CrossCorrelationT=1\CrossCorrT=1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48" cy="22712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24D49" w:rsidRDefault="00524D49" w:rsidP="007E7501">
      <w:pPr>
        <w:rPr>
          <w:lang w:val="el-GR"/>
        </w:rPr>
      </w:pPr>
      <w:r>
        <w:rPr>
          <w:lang w:val="el-GR"/>
        </w:rPr>
        <w:t xml:space="preserve">Επιπλέον κατασκευάστηκαν τα </w:t>
      </w:r>
      <w:r>
        <w:t>Normalized</w:t>
      </w:r>
      <w:r w:rsidRPr="00524D49">
        <w:rPr>
          <w:lang w:val="el-GR"/>
        </w:rPr>
        <w:t xml:space="preserve"> </w:t>
      </w:r>
      <w:r>
        <w:t>colormaps</w:t>
      </w:r>
      <w:r w:rsidRPr="00524D49">
        <w:rPr>
          <w:lang w:val="el-GR"/>
        </w:rPr>
        <w:t xml:space="preserve"> </w:t>
      </w:r>
      <w:r>
        <w:rPr>
          <w:lang w:val="el-GR"/>
        </w:rPr>
        <w:t>και τα πιο αραιά και πυκνά δίκτυα.</w:t>
      </w:r>
    </w:p>
    <w:p w:rsidR="00524D49" w:rsidRDefault="00524D49" w:rsidP="007E7501">
      <w:pPr>
        <w:rPr>
          <w:lang w:val="el-GR"/>
        </w:rPr>
      </w:pPr>
      <w:r>
        <w:rPr>
          <w:lang w:val="el-GR"/>
        </w:rPr>
        <w:t>2. Ανάλυση 6ετίας</w:t>
      </w:r>
    </w:p>
    <w:p w:rsidR="00524D49" w:rsidRDefault="00524D49" w:rsidP="00524D49">
      <w:pPr>
        <w:rPr>
          <w:lang w:val="el-GR"/>
        </w:rPr>
      </w:pPr>
      <w:r w:rsidRPr="00524D49">
        <w:rPr>
          <w:lang w:val="el-GR"/>
        </w:rPr>
        <w:t>Επειδή πλέον τα χρονικά παράθυρα είναι μεγάλα, επεισέρχεται ο παράγοντας της τάσης. Πρωτού όμως ορίσουμε τι είναι τάση θα πρέπει να δούμε πως ορίζεται μία στάσιμη χρονοσειρά.</w:t>
      </w:r>
      <w:r>
        <w:rPr>
          <w:lang w:val="el-GR"/>
        </w:rPr>
        <w:t xml:space="preserve">                          </w:t>
      </w:r>
      <w:r w:rsidRPr="00524D49">
        <w:rPr>
          <w:u w:val="single"/>
          <w:lang w:val="el-GR"/>
        </w:rPr>
        <w:t xml:space="preserve">Στάσιμη </w:t>
      </w:r>
      <w:r w:rsidRPr="00524D49">
        <w:rPr>
          <w:lang w:val="el-GR"/>
        </w:rPr>
        <w:t xml:space="preserve">καλείται μία χρονοσειρά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{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}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 </m:t>
        </m:r>
      </m:oMath>
      <w:r w:rsidRPr="00524D49">
        <w:rPr>
          <w:lang w:val="el-GR"/>
        </w:rPr>
        <w:t>της οποίας η μέση τιμή παραμένει σταθερή καθ’όλη τη διάρκεια του χρονικού παραθύρου και η αυτο-συνδιασπορά της εξαρτάται μόνο από το τ. Δηλαδή για μία στάσιμη χρονοσειρά ισχύει:</w:t>
      </w:r>
      <w:r>
        <w:rPr>
          <w:lang w:val="el-GR"/>
        </w:rPr>
        <w:t xml:space="preserve">                                                                                                                                    </w:t>
      </w:r>
      <w:r w:rsidRPr="00524D49">
        <w:rPr>
          <w:lang w:val="el-GR"/>
        </w:rPr>
        <w:t>1.</w:t>
      </w:r>
      <w:r w:rsidRPr="00524D49">
        <w:t>E</w:t>
      </w:r>
      <w:r w:rsidRPr="00524D49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]=μ</m:t>
        </m:r>
      </m:oMath>
      <w:r w:rsidRPr="00524D49">
        <w:rPr>
          <w:lang w:val="el-GR"/>
        </w:rPr>
        <w:t xml:space="preserve"> και</w:t>
      </w:r>
      <w:r>
        <w:rPr>
          <w:lang w:val="el-GR"/>
        </w:rPr>
        <w:t xml:space="preserve">                                                                                 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</w:t>
      </w:r>
      <w:r w:rsidRPr="00524D49">
        <w:rPr>
          <w:lang w:val="el-GR"/>
        </w:rPr>
        <w:t>2.</w:t>
      </w:r>
      <w:r w:rsidRPr="00524D49">
        <w:t>Cov</w:t>
      </w:r>
      <w:r w:rsidRPr="00524D49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+τ</m:t>
            </m:r>
          </m:sub>
        </m:sSub>
        <m:r>
          <w:rPr>
            <w:rFonts w:ascii="Cambria Math" w:hAnsi="Cambria Math"/>
            <w:lang w:val="el-GR"/>
          </w:rPr>
          <m:t>]=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γ</m:t>
            </m:r>
          </m:e>
          <m:sub>
            <m:r>
              <w:rPr>
                <w:rFonts w:ascii="Cambria Math" w:hAnsi="Cambria Math"/>
                <w:lang w:val="el-GR"/>
              </w:rPr>
              <m:t>τ</m:t>
            </m:r>
          </m:sub>
        </m:sSub>
      </m:oMath>
      <w:r>
        <w:rPr>
          <w:lang w:val="el-GR"/>
        </w:rPr>
        <w:t xml:space="preserve">                                                                                                                                                         </w:t>
      </w:r>
      <w:r w:rsidRPr="00524D49">
        <w:rPr>
          <w:lang w:val="el-GR"/>
        </w:rPr>
        <w:t>Στη πράξη είναι δύσκολο να βρεθεί χρονοσειρά με αυτά τα χαρακτηριστικά. Μπορούμε όμως να άρουμε τη μη στασιμότητα είτε αφαιρόντας τη τάση (πρώτες διαφορές, είτε λογαριθμώντας τη χρονοσειρά).</w:t>
      </w:r>
    </w:p>
    <w:p w:rsidR="00524D49" w:rsidRPr="00524D49" w:rsidRDefault="00524D49" w:rsidP="00524D49">
      <w:pPr>
        <w:rPr>
          <w:lang w:val="el-GR"/>
        </w:rPr>
      </w:pPr>
      <w:r w:rsidRPr="00524D49">
        <w:rPr>
          <w:u w:val="single"/>
          <w:lang w:val="el-GR"/>
        </w:rPr>
        <w:t>Τάση</w:t>
      </w:r>
      <w:r w:rsidRPr="00524D49">
        <w:rPr>
          <w:lang w:val="el-GR"/>
        </w:rPr>
        <w:t xml:space="preserve"> μίας χρονοσειράς ορίζεται σε ένα επαρκώς μεγάλο χρονικό διάστημα η αύξηση ή μείωση των τιμών της χρονοσειράς. Δεν χρειάζεται να είναι απαραίτητα γραμμική, πχ μπορεί να προέρχεται από μία στοχαστική διαδικασία, ούτε να είναι διαρκώς πχ αύξουσα, αλλά μπορεί αυτό να αλλάζει.</w:t>
      </w:r>
      <w:r>
        <w:rPr>
          <w:lang w:val="el-GR"/>
        </w:rPr>
        <w:t xml:space="preserve">                </w:t>
      </w:r>
      <w:r w:rsidRPr="00524D49">
        <w:rPr>
          <w:lang w:val="el-GR"/>
        </w:rPr>
        <w:t>Η τάση μπορεί να είναι ακόμα και εποχική (περιοδική) (πχ κατά την εαρινή περίοδο να βλέπουμε τις τιμές των αγαθών να μειώνονται στις χρονοσειρές που επιλέξαμε). Η εποχικότητα έχει πάντα σταθερή περίοδο.</w:t>
      </w:r>
      <w:r>
        <w:rPr>
          <w:lang w:val="el-GR"/>
        </w:rPr>
        <w:t xml:space="preserve">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</w:t>
      </w:r>
      <w:r w:rsidRPr="00524D49">
        <w:rPr>
          <w:lang w:val="el-GR"/>
        </w:rPr>
        <w:lastRenderedPageBreak/>
        <w:t>Τέλος αν οι διακυμάνσεις δεν συμβαίνουν σε συγκεκριμένες χρονικές περιόδους λέμε οτι έχουμε κυκλική τάση.</w:t>
      </w:r>
      <w:r>
        <w:rPr>
          <w:lang w:val="el-GR"/>
        </w:rPr>
        <w:t xml:space="preserve">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</w:t>
      </w:r>
      <w:r w:rsidRPr="00524D49">
        <w:rPr>
          <w:lang w:val="el-GR"/>
        </w:rPr>
        <w:t>Έτσι λοιπόν μία χρονοσειρά είναι δυνατόν να γραφεί στη μορφή:</w:t>
      </w:r>
    </w:p>
    <w:p w:rsidR="00524D49" w:rsidRPr="00524D49" w:rsidRDefault="00524D49" w:rsidP="00524D49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24D49" w:rsidRDefault="00524D49" w:rsidP="00524D49">
      <w:pPr>
        <w:rPr>
          <w:lang w:val="el-GR"/>
        </w:rPr>
      </w:pPr>
      <w:r w:rsidRPr="00524D49">
        <w:rPr>
          <w:lang w:val="el-GR"/>
        </w:rPr>
        <w:t>Όπου: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4D49">
        <w:rPr>
          <w:lang w:val="el-GR"/>
        </w:rPr>
        <w:t xml:space="preserve"> είναι οι τιμές της χρονοσειράς</w:t>
      </w:r>
      <w:r>
        <w:rPr>
          <w:lang w:val="el-GR"/>
        </w:rPr>
        <w:t xml:space="preserve">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4D49">
        <w:rPr>
          <w:lang w:val="el-GR"/>
        </w:rPr>
        <w:t xml:space="preserve"> είναι η συνιστώσα της τάσης, η οποία μεταβάλλεται αργά στο χρόνο</w:t>
      </w:r>
      <w:r>
        <w:rPr>
          <w:lang w:val="el-GR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4D49">
        <w:rPr>
          <w:lang w:val="el-GR"/>
        </w:rPr>
        <w:t xml:space="preserve"> είναι η συνιστώσα της εποχικότητας, που είναι περιοδική συνάρτηση του χρόνου</w:t>
      </w:r>
      <w:r>
        <w:rPr>
          <w:lang w:val="el-GR"/>
        </w:rPr>
        <w:t xml:space="preserve">                                     </w:t>
      </w:r>
      <w:r w:rsidRPr="00524D49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 </m:t>
        </m:r>
      </m:oMath>
      <w:r w:rsidRPr="00524D49">
        <w:rPr>
          <w:lang w:val="el-GR"/>
        </w:rPr>
        <w:t>είναι τα υπόλοιπα, που είναι μια στάσιμη χρονοσειρά.</w:t>
      </w:r>
    </w:p>
    <w:p w:rsidR="00524D49" w:rsidRDefault="00524D49" w:rsidP="00524D49">
      <w:pPr>
        <w:rPr>
          <w:lang w:val="el-GR"/>
        </w:rPr>
      </w:pPr>
      <w:r w:rsidRPr="00524D49">
        <w:rPr>
          <w:lang w:val="el-GR"/>
        </w:rPr>
        <w:t>Φαίνεται λοιπόν οτι σε τόσο μεγάλα παράθυρα είναι σημαντικό η τάση να αφαιρείται έτσι ώστε τα αποτελέσματα μας να μην επιρρεάζονται από αυτή.</w:t>
      </w:r>
      <w:r>
        <w:rPr>
          <w:lang w:val="el-GR"/>
        </w:rPr>
        <w:t xml:space="preserve"> </w:t>
      </w:r>
      <w:r w:rsidRPr="00524D49">
        <w:rPr>
          <w:lang w:val="el-GR"/>
        </w:rPr>
        <w:t>Επιπλέον τα περισσότερα τεστ που χρησιμοπόιούνται στις χρονοσειρές, δουλεύουν καλύτερα σε στάσιμες χρονοσειρές.</w:t>
      </w:r>
      <w:r>
        <w:rPr>
          <w:lang w:val="el-GR"/>
        </w:rPr>
        <w:t xml:space="preserve">                                    </w:t>
      </w:r>
      <w:r w:rsidRPr="00524D49">
        <w:rPr>
          <w:lang w:val="el-GR"/>
        </w:rPr>
        <w:t xml:space="preserve">Με διαδικασία </w:t>
      </w:r>
      <w:r w:rsidRPr="00524D49">
        <w:rPr>
          <w:u w:val="single"/>
        </w:rPr>
        <w:t>prewhitening</w:t>
      </w:r>
      <w:r w:rsidRPr="00524D49">
        <w:rPr>
          <w:lang w:val="el-GR"/>
        </w:rPr>
        <w:t xml:space="preserve">  λοιπόν θέλουμε να μετατρέψουμε τη χρονοσειρά μας σε μία διαδικασία λευκού θορύβου, η οποία είναι διαδικασία που διατησεί σταθερή στο 0, μέση τιμή και έχει σταθερή διασπορά. Επιπλέον καθώς έτσι θα είναι μία ανεξάρτητη χρονοσειρά η αυτο-συνδιακύμασνη της θα είναι επίσης στο 0</w:t>
      </w:r>
      <w:r w:rsidR="00252131">
        <w:rPr>
          <w:lang w:val="el-GR"/>
        </w:rPr>
        <w:t xml:space="preserve"> (</w:t>
      </w:r>
      <m:oMath>
        <m: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+τ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0).</m:t>
        </m:r>
      </m:oMath>
      <w:r w:rsidR="00252131" w:rsidRPr="00FE719D">
        <w:rPr>
          <w:lang w:val="el-GR"/>
        </w:rPr>
        <w:t xml:space="preserve">   </w:t>
      </w:r>
      <w:r w:rsidRPr="00524D49">
        <w:rPr>
          <w:lang w:val="el-GR"/>
        </w:rPr>
        <w:t>.</w:t>
      </w:r>
      <w:r>
        <w:rPr>
          <w:lang w:val="el-GR"/>
        </w:rPr>
        <w:t xml:space="preserve">  </w:t>
      </w:r>
      <w:r w:rsidRPr="00524D49">
        <w:rPr>
          <w:lang w:val="el-GR"/>
        </w:rPr>
        <w:t xml:space="preserve">Με </w:t>
      </w:r>
      <w:r w:rsidRPr="00524D49">
        <w:t>prewhitening</w:t>
      </w:r>
      <w:r w:rsidRPr="00524D49">
        <w:rPr>
          <w:lang w:val="el-GR"/>
        </w:rPr>
        <w:t xml:space="preserve"> λοιπόν διώχνω τις συσχετίσεις που έχει η ίδια η χρονοσειρά από την εαυτό της, την τάση της λοιπόν να ορίζει το επόμενο χρονικό βήμα.</w:t>
      </w:r>
    </w:p>
    <w:p w:rsidR="00252131" w:rsidRDefault="00252131" w:rsidP="00252131">
      <w:pPr>
        <w:rPr>
          <w:lang w:val="el-GR"/>
        </w:rPr>
      </w:pPr>
      <w:r w:rsidRPr="00252131">
        <w:rPr>
          <w:lang w:val="el-GR"/>
        </w:rPr>
        <w:t>Για να κάνουμε λοιπόν τη χρονοσειρά μας, όμοια με μία διαδικασία λευκού θορύβου ακολουθήσαμε τα εξής βήματα: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1. </w:t>
      </w:r>
      <w:r w:rsidRPr="00252131">
        <w:rPr>
          <w:lang w:val="el-GR"/>
        </w:rPr>
        <w:t>Για να μειώσουμε την τάση αρχικά εφαρόσαμε λογαριθμικό μετασχηματισμό στις χρονοσειρές, με αυτόν τον τρόπο «τιμωρούνται» περισσότερο μεγάλες παρά μικρές τιμές.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2. </w:t>
      </w:r>
      <w:r w:rsidRPr="00252131">
        <w:rPr>
          <w:lang w:val="el-GR"/>
        </w:rPr>
        <w:t xml:space="preserve"> συνέχεια περάσαμε σε μία διαδικασία </w:t>
      </w:r>
      <w:r w:rsidRPr="00252131">
        <w:t>smoothing</w:t>
      </w:r>
      <w:r w:rsidRPr="00252131">
        <w:rPr>
          <w:lang w:val="el-GR"/>
        </w:rPr>
        <w:t xml:space="preserve"> με τη μέθοδο του κινούμενου μέσου. Χρησιμοποιούσε σε κάθε χρονική στιγμή </w:t>
      </w:r>
      <w:r w:rsidRPr="00252131">
        <w:t>t</w:t>
      </w:r>
      <w:r w:rsidRPr="00252131">
        <w:rPr>
          <w:lang w:val="el-GR"/>
        </w:rPr>
        <w:t xml:space="preserve"> την μέση τιμή του λογαρίθμου της χρονοσειράς για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 και </m:t>
        </m:r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-1</m:t>
            </m:r>
          </m:sub>
        </m:sSub>
      </m:oMath>
      <w:r w:rsidRPr="00252131">
        <w:rPr>
          <w:lang w:val="el-GR"/>
        </w:rPr>
        <w:t xml:space="preserve"> και αυτή την αφαιρούσαμε από το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logx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52131">
        <w:rPr>
          <w:lang w:val="el-GR"/>
        </w:rPr>
        <w:t xml:space="preserve"> </w:t>
      </w:r>
      <w:r>
        <w:rPr>
          <w:lang w:val="el-GR"/>
        </w:rPr>
        <w:t xml:space="preserve"> </w:t>
      </w:r>
      <w:r w:rsidRPr="00252131">
        <w:rPr>
          <w:lang w:val="el-GR"/>
        </w:rPr>
        <w:t>(Δεν υπολογίζεται τιμή για τον πρώτο μήνα)</w:t>
      </w:r>
    </w:p>
    <w:p w:rsidR="00252131" w:rsidRPr="00252131" w:rsidRDefault="004D018F" w:rsidP="0025213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ABAE4" wp14:editId="4A50AC05">
            <wp:simplePos x="0" y="0"/>
            <wp:positionH relativeFrom="margin">
              <wp:posOffset>2931160</wp:posOffset>
            </wp:positionH>
            <wp:positionV relativeFrom="margin">
              <wp:posOffset>5470525</wp:posOffset>
            </wp:positionV>
            <wp:extent cx="3623945" cy="2496820"/>
            <wp:effectExtent l="0" t="0" r="0" b="0"/>
            <wp:wrapSquare wrapText="bothSides"/>
            <wp:docPr id="4098" name="Picture 2" descr="C:\Users\xx\Desktop\ergasiaD2\CrossCorr6T=0,1\prewhi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xx\Desktop\ergasiaD2\CrossCorr6T=0,1\prewhite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496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252131">
        <w:rPr>
          <w:lang w:val="el-GR"/>
        </w:rPr>
        <w:t xml:space="preserve">3. </w:t>
      </w:r>
      <w:r w:rsidR="00252131" w:rsidRPr="00252131">
        <w:rPr>
          <w:lang w:val="el-GR"/>
        </w:rPr>
        <w:t xml:space="preserve">Τέλος χρησιμοποιήθηκε το </w:t>
      </w:r>
      <w:r w:rsidR="00252131" w:rsidRPr="00252131">
        <w:t>Dickey</w:t>
      </w:r>
      <w:r w:rsidR="00252131" w:rsidRPr="00252131">
        <w:rPr>
          <w:lang w:val="el-GR"/>
        </w:rPr>
        <w:t xml:space="preserve"> </w:t>
      </w:r>
      <w:r w:rsidR="00252131" w:rsidRPr="00252131">
        <w:t>Fuller</w:t>
      </w:r>
      <w:r w:rsidR="00252131" w:rsidRPr="00252131">
        <w:rPr>
          <w:lang w:val="el-GR"/>
        </w:rPr>
        <w:t xml:space="preserve"> </w:t>
      </w:r>
      <w:r w:rsidR="00252131" w:rsidRPr="00252131">
        <w:t>test</w:t>
      </w:r>
      <w:r w:rsidR="00252131" w:rsidRPr="00252131">
        <w:rPr>
          <w:lang w:val="el-GR"/>
        </w:rPr>
        <w:t xml:space="preserve"> </w:t>
      </w:r>
      <w:r w:rsidR="00252131" w:rsidRPr="00252131">
        <w:t>for</w:t>
      </w:r>
      <w:r w:rsidR="00252131" w:rsidRPr="00252131">
        <w:rPr>
          <w:lang w:val="el-GR"/>
        </w:rPr>
        <w:t xml:space="preserve"> </w:t>
      </w:r>
      <w:r w:rsidR="00252131" w:rsidRPr="00252131">
        <w:t>stationarity</w:t>
      </w:r>
      <w:r>
        <w:rPr>
          <w:lang w:val="el-GR"/>
        </w:rPr>
        <w:t xml:space="preserve"> για να ελέγξουμε αν η μετασχη</w:t>
      </w:r>
      <w:r w:rsidR="00252131" w:rsidRPr="00252131">
        <w:rPr>
          <w:lang w:val="el-GR"/>
        </w:rPr>
        <w:t>ματισμένη χρο</w:t>
      </w:r>
      <w:r>
        <w:rPr>
          <w:lang w:val="el-GR"/>
        </w:rPr>
        <w:t xml:space="preserve">νοσειρά ήταν πράγματι στάσιμη.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</w:t>
      </w:r>
      <w:r w:rsidR="00252131" w:rsidRPr="00252131">
        <w:rPr>
          <w:lang w:val="el-GR"/>
        </w:rPr>
        <w:t xml:space="preserve">Το τεστ αυτό έχει σαν μηδενική υπόθεση ότι η χρονοσειρά δεν είναι στάσιμη και επιστρέφει </w:t>
      </w:r>
      <w:r w:rsidR="00252131" w:rsidRPr="00252131">
        <w:t>test</w:t>
      </w:r>
      <w:r w:rsidR="00252131" w:rsidRPr="00252131">
        <w:rPr>
          <w:lang w:val="el-GR"/>
        </w:rPr>
        <w:t xml:space="preserve"> </w:t>
      </w:r>
      <w:r w:rsidR="00252131" w:rsidRPr="00252131">
        <w:t>statistics</w:t>
      </w:r>
      <w:r w:rsidR="00252131" w:rsidRPr="00252131">
        <w:rPr>
          <w:lang w:val="el-GR"/>
        </w:rPr>
        <w:t xml:space="preserve"> και </w:t>
      </w:r>
      <w:r w:rsidR="00252131" w:rsidRPr="00252131">
        <w:t>critical</w:t>
      </w:r>
      <w:r w:rsidR="00252131" w:rsidRPr="00252131">
        <w:rPr>
          <w:lang w:val="el-GR"/>
        </w:rPr>
        <w:t xml:space="preserve"> </w:t>
      </w:r>
      <w:r w:rsidR="00252131" w:rsidRPr="00252131">
        <w:t>values</w:t>
      </w:r>
      <w:r w:rsidR="00252131" w:rsidRPr="00252131">
        <w:rPr>
          <w:lang w:val="el-GR"/>
        </w:rPr>
        <w:t xml:space="preserve"> για επίπεδα σημα</w:t>
      </w:r>
      <w:r>
        <w:rPr>
          <w:lang w:val="el-GR"/>
        </w:rPr>
        <w:t xml:space="preserve">ντικότητας 0.01, 0.05 και 0.1 .                                               </w:t>
      </w:r>
      <w:r w:rsidR="00252131" w:rsidRPr="00252131">
        <w:rPr>
          <w:lang w:val="el-GR"/>
        </w:rPr>
        <w:t xml:space="preserve">Εάν τα </w:t>
      </w:r>
      <w:r w:rsidR="00252131" w:rsidRPr="00252131">
        <w:t>test</w:t>
      </w:r>
      <w:r w:rsidR="00252131" w:rsidRPr="00252131">
        <w:rPr>
          <w:lang w:val="el-GR"/>
        </w:rPr>
        <w:t xml:space="preserve"> </w:t>
      </w:r>
      <w:r w:rsidR="00252131" w:rsidRPr="00252131">
        <w:t>statistics</w:t>
      </w:r>
      <w:r w:rsidR="00252131" w:rsidRPr="00252131">
        <w:rPr>
          <w:lang w:val="el-GR"/>
        </w:rPr>
        <w:t xml:space="preserve"> είναι μικρότερα από τα </w:t>
      </w:r>
      <w:r w:rsidR="00252131" w:rsidRPr="00252131">
        <w:t>critical</w:t>
      </w:r>
      <w:r w:rsidR="00252131" w:rsidRPr="00252131">
        <w:rPr>
          <w:lang w:val="el-GR"/>
        </w:rPr>
        <w:t xml:space="preserve"> </w:t>
      </w:r>
      <w:r w:rsidR="00252131" w:rsidRPr="00252131">
        <w:t>values</w:t>
      </w:r>
      <w:r w:rsidR="00252131" w:rsidRPr="00252131">
        <w:rPr>
          <w:lang w:val="el-GR"/>
        </w:rPr>
        <w:t xml:space="preserve"> η μηδενική υπόθεση απορρίπτεται και μπορούμε να υποθέσουμε στασιμότητα.</w:t>
      </w:r>
    </w:p>
    <w:p w:rsidR="00252131" w:rsidRPr="00252131" w:rsidRDefault="00252131" w:rsidP="00252131">
      <w:pPr>
        <w:rPr>
          <w:lang w:val="el-GR"/>
        </w:rPr>
      </w:pPr>
      <w:r w:rsidRPr="00252131">
        <w:rPr>
          <w:lang w:val="el-GR"/>
        </w:rPr>
        <w:t xml:space="preserve">Δοκιμάσαμε τη μέθοδο του κινούμενου μέσου για διάφορες τιμές (2,3,4,6,..) και για 2 έδινε τα καλύτερα </w:t>
      </w:r>
      <w:r w:rsidRPr="00252131">
        <w:t>test</w:t>
      </w:r>
      <w:r w:rsidRPr="00252131">
        <w:rPr>
          <w:lang w:val="el-GR"/>
        </w:rPr>
        <w:t xml:space="preserve"> </w:t>
      </w:r>
      <w:r w:rsidRPr="00252131">
        <w:t>statistics</w:t>
      </w:r>
      <w:r w:rsidRPr="00252131">
        <w:rPr>
          <w:lang w:val="el-GR"/>
        </w:rPr>
        <w:t xml:space="preserve"> σε σχέση με τα </w:t>
      </w:r>
      <w:r w:rsidRPr="00252131">
        <w:t>critical</w:t>
      </w:r>
      <w:r w:rsidRPr="00252131">
        <w:rPr>
          <w:lang w:val="el-GR"/>
        </w:rPr>
        <w:t xml:space="preserve"> </w:t>
      </w:r>
      <w:r w:rsidRPr="00252131">
        <w:t>values</w:t>
      </w:r>
      <w:r w:rsidRPr="00252131">
        <w:rPr>
          <w:lang w:val="el-GR"/>
        </w:rPr>
        <w:t>, που μας οδήγησε με 99% σιγουριά να δεχτούμε οτι η χρονοσειρά είναι στάσιμη.</w:t>
      </w:r>
    </w:p>
    <w:p w:rsidR="004D018F" w:rsidRDefault="004D018F" w:rsidP="00252131">
      <w:pPr>
        <w:rPr>
          <w:lang w:val="el-GR"/>
        </w:rPr>
      </w:pPr>
    </w:p>
    <w:p w:rsidR="004D018F" w:rsidRPr="004D018F" w:rsidRDefault="004D018F" w:rsidP="00252131">
      <w:pPr>
        <w:rPr>
          <w:lang w:val="el-GR"/>
        </w:rPr>
      </w:pPr>
      <w:r>
        <w:rPr>
          <w:lang w:val="el-GR"/>
        </w:rPr>
        <w:t xml:space="preserve">2.1 Ανάλυση με </w:t>
      </w:r>
      <w:r>
        <w:t>cross</w:t>
      </w:r>
      <w:r w:rsidRPr="004D018F">
        <w:rPr>
          <w:lang w:val="el-GR"/>
        </w:rPr>
        <w:t xml:space="preserve"> </w:t>
      </w:r>
      <w:r>
        <w:t>correlation</w:t>
      </w:r>
    </w:p>
    <w:p w:rsidR="00D3660D" w:rsidRDefault="00D3660D" w:rsidP="004D018F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0A6AA7" wp14:editId="66AA7F6D">
            <wp:simplePos x="0" y="0"/>
            <wp:positionH relativeFrom="margin">
              <wp:posOffset>2992755</wp:posOffset>
            </wp:positionH>
            <wp:positionV relativeFrom="margin">
              <wp:posOffset>1792605</wp:posOffset>
            </wp:positionV>
            <wp:extent cx="2743835" cy="2492375"/>
            <wp:effectExtent l="0" t="0" r="0" b="3175"/>
            <wp:wrapSquare wrapText="bothSides"/>
            <wp:docPr id="2059" name="Picture 11" descr="C:\Users\xx\Desktop\ergasiaD2\CrossCorr6T=0\CrCorPrew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 descr="C:\Users\xx\Desktop\ergasiaD2\CrossCorr6T=0\CrCorPrew0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492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8F" w:rsidRPr="004D018F">
        <w:rPr>
          <w:lang w:val="el-GR"/>
        </w:rPr>
        <w:t xml:space="preserve">Έτσι η ανάλυση στα παράθυρα 6ετίας ξεκίνησε αρχικά με το δείκτη </w:t>
      </w:r>
      <w:r w:rsidR="004D018F" w:rsidRPr="004D018F">
        <w:t>cross</w:t>
      </w:r>
      <w:r w:rsidR="004D018F" w:rsidRPr="004D018F">
        <w:rPr>
          <w:lang w:val="el-GR"/>
        </w:rPr>
        <w:t xml:space="preserve"> </w:t>
      </w:r>
      <w:r w:rsidR="004D018F" w:rsidRPr="004D018F">
        <w:t>correlation</w:t>
      </w:r>
      <w:r w:rsidR="004D018F" w:rsidRPr="004D018F">
        <w:rPr>
          <w:lang w:val="el-GR"/>
        </w:rPr>
        <w:t>.</w:t>
      </w:r>
      <w:r w:rsidR="004D018F">
        <w:rPr>
          <w:lang w:val="el-GR"/>
        </w:rPr>
        <w:tab/>
        <w:t xml:space="preserve"> </w:t>
      </w:r>
      <w:r w:rsidR="004D018F" w:rsidRPr="004D018F">
        <w:rPr>
          <w:lang w:val="el-GR"/>
        </w:rPr>
        <w:t xml:space="preserve">          Παρακάτω δίνονται αριστερά τα </w:t>
      </w:r>
      <w:r w:rsidR="004D018F" w:rsidRPr="004D018F">
        <w:t>colormaps</w:t>
      </w:r>
      <w:r w:rsidR="004D018F" w:rsidRPr="004D018F">
        <w:rPr>
          <w:lang w:val="el-GR"/>
        </w:rPr>
        <w:t xml:space="preserve"> όπως προέκυψαν μετά από παραμετρικό έλεγχο σημαντικότητας για το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0</m:t>
            </m:r>
          </m:e>
        </m:d>
      </m:oMath>
      <w:r w:rsidR="004D018F" w:rsidRPr="004D018F">
        <w:rPr>
          <w:lang w:val="el-GR"/>
        </w:rPr>
        <w:t xml:space="preserve"> χωρίς </w:t>
      </w:r>
      <w:r w:rsidR="004D018F" w:rsidRPr="004D018F">
        <w:t>prewhitening</w:t>
      </w:r>
      <w:r w:rsidR="004D018F" w:rsidRPr="004D018F">
        <w:rPr>
          <w:lang w:val="el-GR"/>
        </w:rPr>
        <w:t xml:space="preserve"> και δεξιά με </w:t>
      </w:r>
      <w:r w:rsidR="004D018F" w:rsidRPr="004D018F">
        <w:t>prewhitening</w:t>
      </w:r>
      <w:r w:rsidR="004D018F" w:rsidRPr="004D018F">
        <w:rPr>
          <w:lang w:val="el-GR"/>
        </w:rPr>
        <w:t>.</w:t>
      </w:r>
      <w:r w:rsidR="004D018F" w:rsidRPr="004D018F">
        <w:rPr>
          <w:lang w:val="el-GR"/>
        </w:rPr>
        <w:tab/>
      </w:r>
      <w:r w:rsidR="004D018F" w:rsidRPr="004D018F">
        <w:rPr>
          <w:lang w:val="el-GR"/>
        </w:rPr>
        <w:tab/>
      </w:r>
      <w:r w:rsidR="004D018F" w:rsidRPr="004D018F">
        <w:rPr>
          <w:lang w:val="el-GR"/>
        </w:rPr>
        <w:tab/>
        <w:t xml:space="preserve">           Οι διαφορές είναι πάρα πολύ σημαντικές. Στη πρώτη περίπτωση τα δίκτυα είναι σχεδόν πλήρη ενώ στη δεύτερη πολύ αραιά. </w:t>
      </w:r>
      <w:r w:rsidR="004D018F">
        <w:rPr>
          <w:lang w:val="el-GR"/>
        </w:rPr>
        <w:t xml:space="preserve">Φαίνεται δηλαδή και γραφικά πλέον η σημασία του </w:t>
      </w:r>
      <w:r w:rsidR="004D018F">
        <w:t>Prewhitening</w:t>
      </w:r>
      <w:r w:rsidR="004D018F">
        <w:rPr>
          <w:lang w:val="el-GR"/>
        </w:rPr>
        <w:t>.</w:t>
      </w:r>
    </w:p>
    <w:p w:rsidR="004D018F" w:rsidRDefault="004D018F" w:rsidP="004D018F">
      <w:pPr>
        <w:rPr>
          <w:lang w:val="el-GR"/>
        </w:rPr>
      </w:pPr>
      <w:r>
        <w:rPr>
          <w:noProof/>
        </w:rPr>
        <w:drawing>
          <wp:inline distT="0" distB="0" distL="0" distR="0" wp14:anchorId="41DBBF31" wp14:editId="264296E4">
            <wp:extent cx="2792557" cy="2536779"/>
            <wp:effectExtent l="0" t="0" r="8255" b="0"/>
            <wp:docPr id="2058" name="Picture 10" descr="C:\Users\xx\Desktop\ergasiaD2\CrossCorr6T=0\CrCorNoPrew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C:\Users\xx\Desktop\ergasiaD2\CrossCorr6T=0\CrCorNoPrew0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00" cy="25371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018F" w:rsidRDefault="00D3660D" w:rsidP="004D018F">
      <w:pPr>
        <w:rPr>
          <w:lang w:val="el-GR"/>
        </w:rPr>
      </w:pPr>
      <w:r>
        <w:rPr>
          <w:lang w:val="el-GR"/>
        </w:rPr>
        <w:t xml:space="preserve">Για την τελευταία 6ετία κατασκευάστηκαν και τα αντίστοιχα δίκτυα και τέλος βρέθηκαν και τα </w:t>
      </w:r>
      <w:r>
        <w:t>normalized</w:t>
      </w:r>
      <w:r w:rsidRPr="00D3660D">
        <w:rPr>
          <w:lang w:val="el-GR"/>
        </w:rPr>
        <w:t xml:space="preserve"> </w:t>
      </w:r>
      <w:r>
        <w:t>colormaps</w:t>
      </w:r>
      <w:r w:rsidRPr="00D3660D">
        <w:rPr>
          <w:lang w:val="el-GR"/>
        </w:rPr>
        <w:t xml:space="preserve"> </w:t>
      </w:r>
      <w:r>
        <w:rPr>
          <w:lang w:val="el-GR"/>
        </w:rPr>
        <w:t xml:space="preserve">χωρίς και με </w:t>
      </w:r>
      <w:r>
        <w:t>prewhitening</w:t>
      </w:r>
      <w:r w:rsidRPr="00D3660D">
        <w:rPr>
          <w:lang w:val="el-GR"/>
        </w:rPr>
        <w:t>.</w:t>
      </w:r>
    </w:p>
    <w:p w:rsidR="00D3660D" w:rsidRDefault="00D3660D" w:rsidP="00D3660D">
      <w:pPr>
        <w:rPr>
          <w:lang w:val="el-GR"/>
        </w:rPr>
      </w:pPr>
      <w:r w:rsidRPr="00D3660D">
        <w:rPr>
          <w:lang w:val="el-GR"/>
        </w:rPr>
        <w:t xml:space="preserve">Στη συνέχεια </w:t>
      </w:r>
      <w:r>
        <w:rPr>
          <w:lang w:val="el-GR"/>
        </w:rPr>
        <w:t>βλέπουμε</w:t>
      </w:r>
      <w:r w:rsidRPr="00D3660D">
        <w:rPr>
          <w:lang w:val="el-GR"/>
        </w:rPr>
        <w:t xml:space="preserve"> τα μη συμμετρικά </w:t>
      </w:r>
      <w:r w:rsidRPr="00D3660D">
        <w:t>colormaps</w:t>
      </w:r>
      <w:r>
        <w:rPr>
          <w:lang w:val="el-GR"/>
        </w:rPr>
        <w:t xml:space="preserve"> </w:t>
      </w:r>
      <w:r w:rsidRPr="00D3660D">
        <w:rPr>
          <w:lang w:val="el-GR"/>
        </w:rPr>
        <w:t>που δηλώνουν κατεύθυνση</w:t>
      </w:r>
      <w:r>
        <w:rPr>
          <w:lang w:val="el-GR"/>
        </w:rPr>
        <w:t>,</w:t>
      </w:r>
      <w:r w:rsidRPr="00D3660D">
        <w:rPr>
          <w:lang w:val="el-GR"/>
        </w:rPr>
        <w:t xml:space="preserve"> κατασκευασμένα μετά από παραμετρικό έλεγχο σημαντικότητας (α=0,01) για τον πίνακα που προκύπτει από τον δείκτη </w:t>
      </w:r>
      <w:r w:rsidRPr="00D3660D">
        <w:t>cross</w:t>
      </w:r>
      <w:r w:rsidRPr="00D3660D">
        <w:rPr>
          <w:lang w:val="el-GR"/>
        </w:rPr>
        <w:t xml:space="preserve"> </w:t>
      </w:r>
      <w:r w:rsidRPr="00D3660D">
        <w:t>correlation</w:t>
      </w:r>
      <w:r w:rsidRPr="00D3660D">
        <w:rPr>
          <w:lang w:val="el-GR"/>
        </w:rPr>
        <w:t xml:space="preserve"> για χρονική υστέρηση τ=1. </w:t>
      </w:r>
      <w:r>
        <w:rPr>
          <w:lang w:val="el-GR"/>
        </w:rPr>
        <w:t xml:space="preserve"> Τ</w:t>
      </w:r>
      <w:r w:rsidRPr="00D3660D">
        <w:rPr>
          <w:lang w:val="el-GR"/>
        </w:rPr>
        <w:t xml:space="preserve">α αποτελέσματα με </w:t>
      </w:r>
      <w:r w:rsidRPr="00D3660D">
        <w:t>prewhitening</w:t>
      </w:r>
      <w:r w:rsidRPr="00D3660D">
        <w:rPr>
          <w:lang w:val="el-GR"/>
        </w:rPr>
        <w:t xml:space="preserve"> για απαλειφή τάσης.</w:t>
      </w:r>
      <w:r>
        <w:rPr>
          <w:lang w:val="el-GR"/>
        </w:rPr>
        <w:t xml:space="preserve"> </w:t>
      </w:r>
      <w:r w:rsidRPr="00D3660D">
        <w:rPr>
          <w:lang w:val="el-GR"/>
        </w:rPr>
        <w:t xml:space="preserve">Είναι σημαντικό να προσέξουμε εδώ ότι στα περισσότερα σημεία της διαγωνίου τα στοιχεία είναι 0! Αυτό συνέβει γιατί με το </w:t>
      </w:r>
      <w:r w:rsidRPr="00D3660D">
        <w:t>Prewhitening</w:t>
      </w:r>
      <w:r w:rsidRPr="00D3660D">
        <w:rPr>
          <w:lang w:val="el-GR"/>
        </w:rPr>
        <w:t xml:space="preserve"> προέκυψε μία νέα χρονοσειρά για την </w:t>
      </w:r>
      <w:r w:rsidRPr="00D3660D">
        <w:t>Cov</w:t>
      </w:r>
      <w:r w:rsidRPr="00D3660D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660D">
        <w:rPr>
          <w:lang w:val="el-GR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+τ</m:t>
            </m:r>
          </m:sub>
        </m:sSub>
        <m:r>
          <w:rPr>
            <w:rFonts w:ascii="Cambria Math" w:hAnsi="Cambria Math"/>
            <w:lang w:val="el-GR"/>
          </w:rPr>
          <m:t>]</m:t>
        </m:r>
      </m:oMath>
      <w:r w:rsidRPr="00D3660D">
        <w:rPr>
          <w:lang w:val="el-GR"/>
        </w:rPr>
        <w:t>=0.</w:t>
      </w:r>
    </w:p>
    <w:p w:rsidR="00D3660D" w:rsidRDefault="00D3660D" w:rsidP="00D3660D">
      <w:pPr>
        <w:rPr>
          <w:lang w:val="el-GR"/>
        </w:rPr>
      </w:pPr>
      <w:r w:rsidRPr="00D3660D">
        <w:drawing>
          <wp:anchor distT="0" distB="0" distL="114300" distR="114300" simplePos="0" relativeHeight="251660288" behindDoc="0" locked="0" layoutInCell="1" allowOverlap="1">
            <wp:simplePos x="914400" y="6981825"/>
            <wp:positionH relativeFrom="margin">
              <wp:align>left</wp:align>
            </wp:positionH>
            <wp:positionV relativeFrom="margin">
              <wp:align>bottom</wp:align>
            </wp:positionV>
            <wp:extent cx="2292985" cy="2082800"/>
            <wp:effectExtent l="0" t="0" r="0" b="0"/>
            <wp:wrapSquare wrapText="bothSides"/>
            <wp:docPr id="3079" name="Picture 7" descr="C:\Users\xx\Desktop\ergasiaD2\CrossCorr6T=0,1\CrCorPrew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C:\Users\xx\Desktop\ergasiaD2\CrossCorr6T=0,1\CrCorPrew1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082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D3660D" w:rsidRDefault="00D3660D" w:rsidP="00D3660D">
      <w:pPr>
        <w:rPr>
          <w:lang w:val="el-GR"/>
        </w:rPr>
      </w:pPr>
      <w:r>
        <w:rPr>
          <w:lang w:val="el-GR"/>
        </w:rPr>
        <w:t xml:space="preserve"> Τέλος για την τελαυταία εξαετία κατασκευάσαμε και δίκτυο και τα κανονικοποιημένα </w:t>
      </w:r>
      <w:r>
        <w:t>colormaps</w:t>
      </w:r>
      <w:r w:rsidRPr="00D3660D">
        <w:rPr>
          <w:lang w:val="el-GR"/>
        </w:rPr>
        <w:t xml:space="preserve">, </w:t>
      </w:r>
      <w:r>
        <w:t>weighted</w:t>
      </w:r>
      <w:r w:rsidRPr="00D3660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unweighted</w:t>
      </w:r>
      <w:r>
        <w:rPr>
          <w:lang w:val="el-GR"/>
        </w:rPr>
        <w:t>.</w:t>
      </w:r>
    </w:p>
    <w:p w:rsidR="00D3660D" w:rsidRDefault="00D3660D" w:rsidP="00D3660D">
      <w:pPr>
        <w:rPr>
          <w:lang w:val="el-GR"/>
        </w:rPr>
      </w:pPr>
    </w:p>
    <w:p w:rsidR="00D3660D" w:rsidRDefault="00D3660D" w:rsidP="00D3660D">
      <w:pPr>
        <w:rPr>
          <w:lang w:val="el-GR"/>
        </w:rPr>
      </w:pPr>
    </w:p>
    <w:p w:rsidR="00D3660D" w:rsidRDefault="00D3660D" w:rsidP="00D3660D">
      <w:pPr>
        <w:rPr>
          <w:lang w:val="el-GR"/>
        </w:rPr>
      </w:pPr>
    </w:p>
    <w:p w:rsidR="00D3660D" w:rsidRDefault="00D3660D" w:rsidP="00D3660D">
      <w:pPr>
        <w:rPr>
          <w:lang w:val="el-GR"/>
        </w:rPr>
      </w:pPr>
    </w:p>
    <w:p w:rsidR="00D3660D" w:rsidRDefault="00D3660D" w:rsidP="00D3660D">
      <w:r>
        <w:rPr>
          <w:lang w:val="el-GR"/>
        </w:rPr>
        <w:t>2.2 Ανάλυση με αμοιβαία πληροφορία</w:t>
      </w:r>
    </w:p>
    <w:p w:rsidR="00913ED1" w:rsidRPr="00913ED1" w:rsidRDefault="00913ED1" w:rsidP="00913ED1">
      <w:pPr>
        <w:rPr>
          <w:lang w:val="el-GR"/>
        </w:rPr>
      </w:pPr>
      <w:r>
        <w:rPr>
          <w:lang w:val="el-GR"/>
        </w:rPr>
        <w:t>Επειδή</w:t>
      </w:r>
      <w:r w:rsidRPr="00913ED1">
        <w:rPr>
          <w:lang w:val="el-GR"/>
        </w:rPr>
        <w:t xml:space="preserve"> οι συσχετίσεις των δεδομένων που μελετάμε μπορεί να διέπονται </w:t>
      </w:r>
      <w:r>
        <w:rPr>
          <w:lang w:val="el-GR"/>
        </w:rPr>
        <w:t xml:space="preserve">από μη γραμμικές σχέσεις, </w:t>
      </w:r>
      <w:r w:rsidRPr="00913ED1">
        <w:rPr>
          <w:lang w:val="el-GR"/>
        </w:rPr>
        <w:t>το μέτρο που ως τώρα χρησιμοποιήσαμε, καθώς είναι γραμμικό δεν μπορεί να κάνει καλή εκτίμηση σε τέτοιου είδους συσχετίσεις.</w:t>
      </w:r>
      <w:r>
        <w:rPr>
          <w:lang w:val="el-GR"/>
        </w:rPr>
        <w:t xml:space="preserve"> </w:t>
      </w:r>
      <w:r w:rsidRPr="00913ED1">
        <w:rPr>
          <w:lang w:val="el-GR"/>
        </w:rPr>
        <w:t>Ένα</w:t>
      </w:r>
      <w:r>
        <w:rPr>
          <w:lang w:val="el-GR"/>
        </w:rPr>
        <w:t xml:space="preserve"> εναλλακτικό</w:t>
      </w:r>
      <w:r w:rsidRPr="00913ED1">
        <w:rPr>
          <w:lang w:val="el-GR"/>
        </w:rPr>
        <w:t xml:space="preserve"> απλό μέτρο που μπορούμε να χρησιμοποιήσουμε είναι η αμοιβαία πληροφορία.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</w:t>
      </w:r>
      <w:r w:rsidRPr="00913ED1">
        <w:rPr>
          <w:lang w:val="el-GR"/>
        </w:rPr>
        <w:t xml:space="preserve">Πρέπει όμως πρώτα να ορίσουμε την </w:t>
      </w:r>
      <w:r w:rsidRPr="00913ED1">
        <w:rPr>
          <w:u w:val="single"/>
          <w:lang w:val="el-GR"/>
        </w:rPr>
        <w:t>εντροπία.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        </w:t>
      </w:r>
      <w:r w:rsidRPr="00913ED1">
        <w:rPr>
          <w:lang w:val="el-GR"/>
        </w:rPr>
        <w:t xml:space="preserve">Εστω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l-GR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}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913ED1">
        <w:rPr>
          <w:lang w:val="el-GR"/>
        </w:rPr>
        <w:t xml:space="preserve"> μια χρονοσειρά και για κάθε χρονικό βήμα τα δεδομένα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,…..,</m:t>
        </m:r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3ED1">
        <w:rPr>
          <w:lang w:val="el-GR"/>
        </w:rPr>
        <w:t xml:space="preserve"> πραγματοποιούνται με πιθανότητες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,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el-GR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=1)</m:t>
        </m:r>
      </m:oMath>
      <w:r w:rsidRPr="00913ED1">
        <w:rPr>
          <w:lang w:val="el-GR"/>
        </w:rPr>
        <w:t>. Τότε ως εντροπία ορίζεται:</w:t>
      </w:r>
      <w:r>
        <w:rPr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l-GR"/>
          </w:rPr>
          <m:t>Η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</m:d>
        <m:r>
          <m:rPr>
            <m:sty m:val="p"/>
          </m:rPr>
          <w:rPr>
            <w:rFonts w:ascii="Cambria Math" w:hAnsi="Cambria Math"/>
            <w:lang w:val="el-GR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/>
                <w:lang w:val="el-GR"/>
              </w:rPr>
              <m:t>(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  <w:lang w:val="el-GR"/>
          </w:rPr>
          <m:t>)=-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 </m:t>
            </m:r>
          </m:e>
        </m:nary>
        <m:r>
          <m:rPr>
            <m:sty m:val="p"/>
          </m:rPr>
          <w:rPr>
            <w:rFonts w:ascii="Cambria Math" w:hAnsi="Cambria Math"/>
            <w:lang w:val="el-GR"/>
          </w:rPr>
          <m:t>)</m:t>
        </m:r>
      </m:oMath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</w:t>
      </w:r>
      <w:r w:rsidRPr="00913ED1">
        <w:rPr>
          <w:lang w:val="el-GR"/>
        </w:rPr>
        <w:t>(με την σύμβαση 0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0=0)</m:t>
        </m:r>
      </m:oMath>
      <w:r>
        <w:rPr>
          <w:lang w:val="el-GR"/>
        </w:rPr>
        <w:t xml:space="preserve">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</w:t>
      </w:r>
      <w:r w:rsidRPr="00913ED1">
        <w:rPr>
          <w:lang w:val="el-GR"/>
        </w:rPr>
        <w:t>Η εντροπία αποτελεί ένα μέτρο ποσοτικοποίησης της αβεβαιότητας. Όσο πιο απίθανο να συμβεί είναι ένα γεγονός τόσο μεγαλύτερη εντροπία παράγει.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            </w:t>
      </w:r>
      <w:r w:rsidRPr="00913ED1">
        <w:rPr>
          <w:lang w:val="el-GR"/>
        </w:rPr>
        <w:t xml:space="preserve">Ως από κοινού εντροπία, για το ζεύγος τυχαίων μεταβλητών (Χ,Υ) </w:t>
      </w:r>
      <w:r>
        <w:rPr>
          <w:lang w:val="el-GR"/>
        </w:rPr>
        <w:t xml:space="preserve"> 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</w:t>
      </w:r>
      <w:r w:rsidRPr="00913ED1">
        <w:rPr>
          <w:lang w:val="es-ES"/>
        </w:rPr>
        <w:t xml:space="preserve">H(X, Y ) = −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s-ES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ϵ</m:t>
            </m:r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iCs/>
                    <w:lang w:val="es-E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ϵ</m:t>
                </m:r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p(x, y) log p(x, y)</m:t>
                </m:r>
              </m:e>
            </m:nary>
          </m:e>
        </m:nary>
      </m:oMath>
      <w:r w:rsidRPr="00913ED1">
        <w:rPr>
          <w:lang w:val="el-GR"/>
        </w:rPr>
        <w:t>.</w:t>
      </w:r>
      <w:r>
        <w:rPr>
          <w:lang w:val="el-GR"/>
        </w:rPr>
        <w:t xml:space="preserve">                                                                                                             </w:t>
      </w:r>
      <w:r w:rsidRPr="00913ED1">
        <w:rPr>
          <w:lang w:val="el-GR"/>
        </w:rPr>
        <w:t>Για να ορίζουμε της υπό συνθήκη εντροπία, αρχικά υποθέτουμε ότι Χ=</w:t>
      </w:r>
      <w:r w:rsidRPr="00913ED1">
        <w:t>x</w:t>
      </w:r>
      <w:r w:rsidRPr="00913ED1">
        <w:rPr>
          <w:lang w:val="el-GR"/>
        </w:rPr>
        <w:t xml:space="preserve"> και τότε η κατανομή της Υ είναι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|</m:t>
            </m:r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00913ED1">
        <w:rPr>
          <w:lang w:val="el-GR"/>
        </w:rPr>
        <w:t xml:space="preserve"> και έτσι η εντροπία για την Υ είναι </w:t>
      </w:r>
      <w:r>
        <w:rPr>
          <w:lang w:val="el-GR"/>
        </w:rPr>
        <w:t xml:space="preserve">         </w:t>
      </w:r>
      <w:r w:rsidRPr="00913ED1">
        <w:rPr>
          <w:lang w:val="el-GR"/>
        </w:rPr>
        <w:t>Η(Υ|Χ=</w:t>
      </w:r>
      <w:r w:rsidRPr="00913ED1">
        <w:t>x</w:t>
      </w:r>
      <w:r w:rsidRPr="00913ED1">
        <w:rPr>
          <w:lang w:val="el-GR"/>
        </w:rPr>
        <w:t>)=-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∈</m:t>
            </m:r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logp</m:t>
            </m:r>
            <m:r>
              <w:rPr>
                <w:rFonts w:ascii="Cambria Math" w:hAnsi="Cambria Math"/>
                <w:lang w:val="el-GR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</m:oMath>
      <w:r w:rsidRPr="00913ED1">
        <w:rPr>
          <w:lang w:val="el-GR"/>
        </w:rPr>
        <w:t>.</w:t>
      </w:r>
    </w:p>
    <w:p w:rsidR="00913ED1" w:rsidRPr="00913ED1" w:rsidRDefault="00913ED1" w:rsidP="00913ED1">
      <w:pPr>
        <w:rPr>
          <w:lang w:val="el-GR"/>
        </w:rPr>
      </w:pPr>
      <w:r w:rsidRPr="00913ED1">
        <w:rPr>
          <w:lang w:val="el-GR"/>
        </w:rPr>
        <w:t>Δηλαδή η υπο-συνθήκη εντροπία της Υ είναι</w:t>
      </w:r>
      <w:r>
        <w:rPr>
          <w:lang w:val="el-GR"/>
        </w:rPr>
        <w:t xml:space="preserve">             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           </w:t>
      </w:r>
      <w:r w:rsidRPr="00913ED1">
        <w:rPr>
          <w:lang w:val="el-GR"/>
        </w:rPr>
        <w:t>Η(Υ|Χ)=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l-GR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</m:oMath>
      <w:r w:rsidRPr="00913ED1">
        <w:rPr>
          <w:lang w:val="el-GR"/>
        </w:rPr>
        <w:t>=- )=-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l-GR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∈</m:t>
                </m:r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r>
                  <w:rPr>
                    <w:rFonts w:ascii="Cambria Math" w:hAnsi="Cambria Math"/>
                    <w:lang w:val="el-GR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e>
            </m:nary>
          </m:e>
        </m:nary>
      </m:oMath>
      <w:r w:rsidRPr="00913ED1">
        <w:rPr>
          <w:lang w:val="el-GR"/>
        </w:rPr>
        <w:t>=</w:t>
      </w:r>
      <w:r>
        <w:rPr>
          <w:lang w:val="el-GR"/>
        </w:rPr>
        <w:t xml:space="preserve"> </w:t>
      </w:r>
      <w:r w:rsidRPr="00913ED1">
        <w:rPr>
          <w:lang w:val="el-GR"/>
        </w:rPr>
        <w:t>-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∈</m:t>
                </m:r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l-GR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r>
                  <w:rPr>
                    <w:rFonts w:ascii="Cambria Math" w:hAnsi="Cambria Math"/>
                    <w:lang w:val="el-GR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e>
            </m:nary>
          </m:e>
        </m:nary>
      </m:oMath>
      <w:r w:rsidRPr="00913ED1">
        <w:rPr>
          <w:lang w:val="el-GR"/>
        </w:rPr>
        <w:t>.</w:t>
      </w:r>
    </w:p>
    <w:p w:rsidR="00913ED1" w:rsidRPr="00913ED1" w:rsidRDefault="00913ED1" w:rsidP="00913ED1">
      <w:pPr>
        <w:rPr>
          <w:lang w:val="el-GR"/>
        </w:rPr>
      </w:pPr>
      <w:r>
        <w:rPr>
          <w:lang w:val="el-GR"/>
        </w:rPr>
        <w:t>Οπότε</w:t>
      </w:r>
      <w:r w:rsidRPr="00913ED1">
        <w:rPr>
          <w:lang w:val="el-GR"/>
        </w:rPr>
        <w:t xml:space="preserve"> ως </w:t>
      </w:r>
      <w:r w:rsidRPr="00913ED1">
        <w:rPr>
          <w:u w:val="single"/>
          <w:lang w:val="el-GR"/>
        </w:rPr>
        <w:t>αμοιβαία πληροφορία</w:t>
      </w:r>
      <w:r w:rsidRPr="00913ED1">
        <w:rPr>
          <w:lang w:val="el-GR"/>
        </w:rPr>
        <w:t xml:space="preserve"> Ι(</w:t>
      </w:r>
      <w:r w:rsidRPr="00913ED1">
        <w:t>X</w:t>
      </w:r>
      <w:r w:rsidRPr="00913ED1">
        <w:rPr>
          <w:lang w:val="el-GR"/>
        </w:rPr>
        <w:t>;</w:t>
      </w:r>
      <w:r w:rsidRPr="00913ED1">
        <w:t>Y</w:t>
      </w:r>
      <w:r w:rsidRPr="00913ED1">
        <w:rPr>
          <w:lang w:val="el-GR"/>
        </w:rPr>
        <w:t>) ορίζουμε Ι(</w:t>
      </w:r>
      <w:r w:rsidRPr="00913ED1">
        <w:t>X</w:t>
      </w:r>
      <w:r w:rsidRPr="00913ED1">
        <w:rPr>
          <w:lang w:val="el-GR"/>
        </w:rPr>
        <w:t>;</w:t>
      </w:r>
      <w:r w:rsidRPr="00913ED1">
        <w:t>Y</w:t>
      </w:r>
      <w:r w:rsidRPr="00913ED1">
        <w:rPr>
          <w:lang w:val="el-GR"/>
        </w:rPr>
        <w:t>)=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∈</m:t>
                </m:r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l-GR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l-GR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l-GR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  <w:lang w:val="el-GR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l-GR"/>
                      </w:rPr>
                      <m:t>)</m:t>
                    </m:r>
                  </m:den>
                </m:f>
              </m:e>
            </m:nary>
          </m:e>
        </m:nary>
        <m:r>
          <m:rPr>
            <m:sty m:val="p"/>
          </m:rPr>
          <w:rPr>
            <w:rFonts w:ascii="Cambria Math" w:hAnsi="Cambria Math"/>
            <w:lang w:val="el-GR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l-GR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el-GR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)</m:t>
                </m:r>
              </m:den>
            </m:f>
          </m:e>
        </m:nary>
      </m:oMath>
      <w:r w:rsidRPr="00913ED1">
        <w:rPr>
          <w:lang w:val="el-GR"/>
        </w:rPr>
        <w:t>=</w:t>
      </w:r>
      <w:r>
        <w:rPr>
          <w:lang w:val="el-GR"/>
        </w:rPr>
        <w:t xml:space="preserve"> 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Pr="00913ED1">
        <w:rPr>
          <w:lang w:val="el-GR"/>
        </w:rPr>
        <w:t>-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logp</m:t>
            </m:r>
            <m:r>
              <w:rPr>
                <w:rFonts w:ascii="Cambria Math" w:hAnsi="Cambria Math"/>
                <w:lang w:val="el-GR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</m:oMath>
      <w:r w:rsidRPr="00913ED1">
        <w:rPr>
          <w:lang w:val="el-GR"/>
        </w:rPr>
        <w:t>-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logp</m:t>
            </m:r>
            <m:r>
              <w:rPr>
                <w:rFonts w:ascii="Cambria Math" w:hAnsi="Cambria Math"/>
                <w:lang w:val="el-GR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)</m:t>
            </m:r>
          </m:e>
        </m:nary>
        <m:r>
          <w:rPr>
            <w:rFonts w:ascii="Cambria Math" w:hAnsi="Cambria Math"/>
            <w:lang w:val="el-GR"/>
          </w:rPr>
          <m:t>)</m:t>
        </m:r>
      </m:oMath>
      <w:r w:rsidRPr="00913ED1">
        <w:rPr>
          <w:lang w:val="el-GR"/>
        </w:rPr>
        <w:t>=</w:t>
      </w:r>
      <w:r w:rsidRPr="00913ED1">
        <w:rPr>
          <w:u w:val="single"/>
        </w:rPr>
        <w:t>H</w:t>
      </w:r>
      <w:r w:rsidRPr="00913ED1">
        <w:rPr>
          <w:u w:val="single"/>
          <w:lang w:val="el-GR"/>
        </w:rPr>
        <w:t>(</w:t>
      </w:r>
      <w:r w:rsidRPr="00913ED1">
        <w:rPr>
          <w:u w:val="single"/>
        </w:rPr>
        <w:t>X</w:t>
      </w:r>
      <w:r w:rsidRPr="00913ED1">
        <w:rPr>
          <w:u w:val="single"/>
          <w:lang w:val="el-GR"/>
        </w:rPr>
        <w:t>)-</w:t>
      </w:r>
      <w:r w:rsidRPr="00913ED1">
        <w:rPr>
          <w:u w:val="single"/>
        </w:rPr>
        <w:t>H</w:t>
      </w:r>
      <w:r w:rsidRPr="00913ED1">
        <w:rPr>
          <w:u w:val="single"/>
          <w:lang w:val="el-GR"/>
        </w:rPr>
        <w:t>(</w:t>
      </w:r>
      <w:r w:rsidRPr="00913ED1">
        <w:rPr>
          <w:u w:val="single"/>
        </w:rPr>
        <w:t>X</w:t>
      </w:r>
      <w:r w:rsidRPr="00913ED1">
        <w:rPr>
          <w:u w:val="single"/>
          <w:lang w:val="el-GR"/>
        </w:rPr>
        <w:t>|</w:t>
      </w:r>
      <w:r w:rsidRPr="00913ED1">
        <w:rPr>
          <w:u w:val="single"/>
        </w:rPr>
        <w:t>Y</w:t>
      </w:r>
      <w:r w:rsidRPr="00913ED1">
        <w:rPr>
          <w:u w:val="single"/>
          <w:lang w:val="el-GR"/>
        </w:rPr>
        <w:t>)</w:t>
      </w:r>
      <w:r w:rsidRPr="00913ED1">
        <w:rPr>
          <w:lang w:val="el-GR"/>
        </w:rPr>
        <w:t>.</w:t>
      </w:r>
    </w:p>
    <w:p w:rsidR="00913ED1" w:rsidRPr="00913ED1" w:rsidRDefault="00913ED1" w:rsidP="00913ED1">
      <w:pPr>
        <w:rPr>
          <w:lang w:val="el-GR"/>
        </w:rPr>
      </w:pPr>
      <w:r w:rsidRPr="00913ED1">
        <w:rPr>
          <w:lang w:val="el-GR"/>
        </w:rPr>
        <w:t>Δηλαδή ισούται με τη μείωση της αβεβαιώτητας της Χ μέσω της γνώσης της Υ.</w:t>
      </w:r>
      <w:r>
        <w:rPr>
          <w:lang w:val="el-GR"/>
        </w:rPr>
        <w:t xml:space="preserve"> </w:t>
      </w:r>
      <w:r>
        <w:rPr>
          <w:lang w:val="el-GR"/>
        </w:rPr>
        <w:tab/>
      </w:r>
      <w:r>
        <w:rPr>
          <w:lang w:val="el-GR"/>
        </w:rPr>
        <w:tab/>
        <w:t xml:space="preserve">           </w:t>
      </w:r>
      <w:r w:rsidRPr="00913ED1">
        <w:rPr>
          <w:lang w:val="el-GR"/>
        </w:rPr>
        <w:t>Προφανώς Ι(</w:t>
      </w:r>
      <w:r w:rsidRPr="00913ED1">
        <w:t>X</w:t>
      </w:r>
      <w:r w:rsidRPr="00913ED1">
        <w:rPr>
          <w:lang w:val="el-GR"/>
        </w:rPr>
        <w:t>;</w:t>
      </w:r>
      <w:r w:rsidRPr="00913ED1">
        <w:t>Y</w:t>
      </w:r>
      <w:r w:rsidRPr="00913ED1">
        <w:rPr>
          <w:lang w:val="el-GR"/>
        </w:rPr>
        <w:t>)=</w:t>
      </w:r>
      <w:r w:rsidRPr="00913ED1">
        <w:t>I</w:t>
      </w:r>
      <w:r w:rsidRPr="00913ED1">
        <w:rPr>
          <w:lang w:val="el-GR"/>
        </w:rPr>
        <w:t>(</w:t>
      </w:r>
      <w:r w:rsidRPr="00913ED1">
        <w:t>Y</w:t>
      </w:r>
      <w:r w:rsidRPr="00913ED1">
        <w:rPr>
          <w:lang w:val="el-GR"/>
        </w:rPr>
        <w:t>;</w:t>
      </w:r>
      <w:r w:rsidRPr="00913ED1">
        <w:t>X</w:t>
      </w:r>
      <w:r w:rsidRPr="00913ED1">
        <w:rPr>
          <w:lang w:val="el-GR"/>
        </w:rPr>
        <w:t>).</w:t>
      </w:r>
    </w:p>
    <w:p w:rsidR="00913ED1" w:rsidRPr="00913ED1" w:rsidRDefault="00913ED1" w:rsidP="00913ED1">
      <w:pPr>
        <w:rPr>
          <w:lang w:val="el-GR"/>
        </w:rPr>
      </w:pPr>
      <w:r w:rsidRPr="00913ED1">
        <w:rPr>
          <w:lang w:val="el-GR"/>
        </w:rPr>
        <w:t>Όταν Χ=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13ED1">
        <w:rPr>
          <w:lang w:val="el-GR"/>
        </w:rPr>
        <w:t xml:space="preserve"> και Υ=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l-GR"/>
              </w:rPr>
              <m:t>+τ</m:t>
            </m:r>
          </m:sub>
        </m:sSub>
      </m:oMath>
      <w:r w:rsidRPr="00913ED1">
        <w:rPr>
          <w:lang w:val="el-GR"/>
        </w:rPr>
        <w:t xml:space="preserve"> τότε η αμοιβαία πληροφορία αυτών μετονομάζεται  σε </w:t>
      </w:r>
      <w:r w:rsidRPr="00913ED1">
        <w:t>cross</w:t>
      </w:r>
      <w:r w:rsidRPr="00913ED1">
        <w:rPr>
          <w:lang w:val="el-GR"/>
        </w:rPr>
        <w:t xml:space="preserve"> </w:t>
      </w:r>
      <w:r w:rsidRPr="00913ED1">
        <w:t>delayed</w:t>
      </w:r>
      <w:r w:rsidRPr="00913ED1">
        <w:rPr>
          <w:lang w:val="el-GR"/>
        </w:rPr>
        <w:t xml:space="preserve"> </w:t>
      </w:r>
      <w:r w:rsidRPr="00913ED1">
        <w:t>mutual</w:t>
      </w:r>
      <w:r w:rsidRPr="00913ED1">
        <w:rPr>
          <w:lang w:val="el-GR"/>
        </w:rPr>
        <w:t xml:space="preserve"> </w:t>
      </w:r>
      <w:r w:rsidRPr="00913ED1">
        <w:t>information</w:t>
      </w:r>
      <w:r w:rsidRPr="00913ED1">
        <w:rPr>
          <w:lang w:val="el-GR"/>
        </w:rPr>
        <w:t xml:space="preserve"> και αποκτά τη μορφή </w:t>
      </w:r>
    </w:p>
    <w:p w:rsidR="00913ED1" w:rsidRPr="00913ED1" w:rsidRDefault="00913ED1" w:rsidP="00913ED1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</m:d>
          <m:r>
            <w:rPr>
              <w:rFonts w:ascii="Cambria Math" w:hAnsi="Cambria Math"/>
            </w:rPr>
            <m:t>=I(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τ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τ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τ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τ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τ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:rsidR="00913ED1" w:rsidRDefault="00913ED1" w:rsidP="00913ED1">
      <w:r w:rsidRPr="00913ED1">
        <w:rPr>
          <w:lang w:val="el-GR"/>
        </w:rPr>
        <w:t xml:space="preserve">Όπως είπαμε λοιπόν η αμοιβαια πληροφορία είναι ένα μέτρο που βρίσκει μη γραμμικές συχετίσεις.  Χρησιμοποιήσαμε το μέτρο χωρίς χρονικές υστερήσεις και για χρονική υστέρηση τ=1, στα παράθυρα 6ετίας των χρονοσειρών στα οποία είχε προηγηθεί </w:t>
      </w:r>
      <w:r w:rsidRPr="00913ED1">
        <w:t>prewhitening</w:t>
      </w:r>
      <w:r w:rsidRPr="00913ED1">
        <w:rPr>
          <w:lang w:val="el-GR"/>
        </w:rPr>
        <w:t xml:space="preserve"> με τή διαδικασία του κινούμενου μέσου. </w:t>
      </w:r>
      <w:r>
        <w:rPr>
          <w:lang w:val="el-GR"/>
        </w:rPr>
        <w:t xml:space="preserve"> </w:t>
      </w:r>
      <w:r w:rsidRPr="00913ED1">
        <w:rPr>
          <w:lang w:val="el-GR"/>
        </w:rPr>
        <w:t xml:space="preserve">Αφού υπολογίσαμε τους πίνακες με </w:t>
      </w:r>
      <w:r w:rsidRPr="00913ED1">
        <w:t>cross</w:t>
      </w:r>
      <w:r w:rsidRPr="00913ED1">
        <w:rPr>
          <w:lang w:val="el-GR"/>
        </w:rPr>
        <w:t xml:space="preserve"> </w:t>
      </w:r>
      <w:r w:rsidRPr="00913ED1">
        <w:t>delayed</w:t>
      </w:r>
      <w:r w:rsidRPr="00913ED1">
        <w:rPr>
          <w:lang w:val="el-GR"/>
        </w:rPr>
        <w:t xml:space="preserve"> </w:t>
      </w:r>
      <w:r w:rsidRPr="00913ED1">
        <w:t>mutual</w:t>
      </w:r>
      <w:r w:rsidRPr="00913ED1">
        <w:rPr>
          <w:lang w:val="el-GR"/>
        </w:rPr>
        <w:t xml:space="preserve"> </w:t>
      </w:r>
      <w:r w:rsidRPr="00913ED1">
        <w:t>information</w:t>
      </w:r>
      <w:r w:rsidRPr="00913ED1">
        <w:rPr>
          <w:lang w:val="el-GR"/>
        </w:rPr>
        <w:t xml:space="preserve"> στη συνέχεια με </w:t>
      </w:r>
      <w:r w:rsidRPr="00913ED1">
        <w:t>randomization</w:t>
      </w:r>
      <w:r w:rsidRPr="00913ED1">
        <w:rPr>
          <w:lang w:val="el-GR"/>
        </w:rPr>
        <w:t xml:space="preserve">  </w:t>
      </w:r>
      <w:r w:rsidRPr="00913ED1">
        <w:t>test</w:t>
      </w:r>
      <w:r w:rsidRPr="00913ED1">
        <w:rPr>
          <w:lang w:val="el-GR"/>
        </w:rPr>
        <w:t xml:space="preserve"> (</w:t>
      </w:r>
      <w:r w:rsidRPr="00913ED1">
        <w:t>n</w:t>
      </w:r>
      <w:r w:rsidRPr="00913ED1">
        <w:rPr>
          <w:lang w:val="el-GR"/>
        </w:rPr>
        <w:t>=5000) επιλέξαμε ποιες τιμές  ήταν σημαντικές ώστε να δημιουργήσουμε τις αντίστοιχες τιμές.</w:t>
      </w:r>
      <w:r>
        <w:rPr>
          <w:lang w:val="el-GR"/>
        </w:rPr>
        <w:t xml:space="preserve"> </w:t>
      </w:r>
    </w:p>
    <w:p w:rsidR="00CB4A21" w:rsidRDefault="00CB4A21" w:rsidP="00913ED1"/>
    <w:p w:rsidR="00913ED1" w:rsidRPr="00CB4A21" w:rsidRDefault="00CB4A21" w:rsidP="00913ED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045FD4" wp14:editId="14DD4D3E">
            <wp:simplePos x="914400" y="1436370"/>
            <wp:positionH relativeFrom="margin">
              <wp:align>right</wp:align>
            </wp:positionH>
            <wp:positionV relativeFrom="margin">
              <wp:align>top</wp:align>
            </wp:positionV>
            <wp:extent cx="2189480" cy="1988185"/>
            <wp:effectExtent l="0" t="0" r="1270" b="0"/>
            <wp:wrapSquare wrapText="bothSides"/>
            <wp:docPr id="1030" name="Picture 6" descr="C:\Users\xx\Desktop\ergasiaD2\MutInformationT=0,1\MutInfo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xx\Desktop\ergasiaD2\MutInformationT=0,1\MutInfo0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37" cy="19883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ED1" w:rsidRPr="00913ED1">
        <w:rPr>
          <w:lang w:val="el-GR"/>
        </w:rPr>
        <w:t>Χωρίς χρονική υστέρηση ο δείκτης αμοιβαίας πληροφορίας όπως είδαμε είναι</w:t>
      </w:r>
      <w:r w:rsidRPr="00CB4A21">
        <w:rPr>
          <w:lang w:val="el-GR"/>
        </w:rPr>
        <w:t xml:space="preserve"> </w:t>
      </w:r>
      <w:r w:rsidR="00913ED1" w:rsidRPr="00913ED1">
        <w:rPr>
          <w:lang w:val="el-GR"/>
        </w:rPr>
        <w:t xml:space="preserve">συμμετρικός, οπότε περιμένουμε να δούμε και συμμετρικά τα </w:t>
      </w:r>
      <w:r w:rsidR="00913ED1" w:rsidRPr="00913ED1">
        <w:t>colormaps</w:t>
      </w:r>
      <w:r w:rsidR="00913ED1" w:rsidRPr="00913ED1">
        <w:rPr>
          <w:lang w:val="el-GR"/>
        </w:rPr>
        <w:t xml:space="preserve"> που προκύπτουν από τη χρήση του μέτρου αυτού. </w:t>
      </w:r>
      <w:r w:rsidRPr="00CB4A21">
        <w:rPr>
          <w:lang w:val="el-GR"/>
        </w:rPr>
        <w:t xml:space="preserve"> </w:t>
      </w:r>
      <w:r>
        <w:rPr>
          <w:lang w:val="el-GR"/>
        </w:rPr>
        <w:t xml:space="preserve">Δίπλα είναι το </w:t>
      </w:r>
      <w:r>
        <w:t>colormap</w:t>
      </w:r>
      <w:r w:rsidRPr="00CB4A21">
        <w:rPr>
          <w:lang w:val="el-GR"/>
        </w:rPr>
        <w:t xml:space="preserve"> </w:t>
      </w:r>
      <w:r>
        <w:rPr>
          <w:lang w:val="el-GR"/>
        </w:rPr>
        <w:t xml:space="preserve">για το δείκτη που αντιστοιχεί στη τελευταία 6ετία. Κατασκευάσαμε επιπλέον τα </w:t>
      </w:r>
      <w:r>
        <w:t>normalized colormaps</w:t>
      </w:r>
    </w:p>
    <w:p w:rsidR="00CB4A21" w:rsidRPr="00CB4A21" w:rsidRDefault="00CB4A21" w:rsidP="00913ED1"/>
    <w:p w:rsidR="00CB4A21" w:rsidRPr="00CB4A21" w:rsidRDefault="00CB4A21" w:rsidP="00CB4A21">
      <w:pPr>
        <w:rPr>
          <w:lang w:val="el-GR"/>
        </w:rPr>
      </w:pPr>
      <w:r>
        <w:rPr>
          <w:lang w:val="el-GR"/>
        </w:rPr>
        <w:t>Με</w:t>
      </w:r>
      <w:r w:rsidRPr="00CB4A21">
        <w:t xml:space="preserve"> </w:t>
      </w:r>
      <w:r w:rsidRPr="00CB4A21">
        <w:rPr>
          <w:lang w:val="el-GR"/>
        </w:rPr>
        <w:t>το</w:t>
      </w:r>
      <w:r w:rsidRPr="00CB4A21">
        <w:t xml:space="preserve"> </w:t>
      </w:r>
      <w:r w:rsidRPr="00CB4A21">
        <w:rPr>
          <w:lang w:val="el-GR"/>
        </w:rPr>
        <w:t>δείκτη</w:t>
      </w:r>
      <w:r w:rsidRPr="00CB4A21">
        <w:t xml:space="preserve"> cross delayed mutual information </w:t>
      </w:r>
      <w:r>
        <w:rPr>
          <w:lang w:val="el-GR"/>
        </w:rPr>
        <w:t>για</w:t>
      </w:r>
      <w:r w:rsidRPr="00CB4A21">
        <w:t xml:space="preserve"> </w:t>
      </w:r>
      <w:r>
        <w:rPr>
          <w:lang w:val="el-GR"/>
        </w:rPr>
        <w:t>τ</w:t>
      </w:r>
      <w:r w:rsidRPr="00CB4A21">
        <w:t xml:space="preserve">=1 </w:t>
      </w:r>
      <w:r>
        <w:rPr>
          <w:lang w:val="el-GR"/>
        </w:rPr>
        <w:t>δημιουργήσαμε</w:t>
      </w:r>
      <w:r w:rsidRPr="00CB4A21">
        <w:t xml:space="preserve"> </w:t>
      </w:r>
      <w:r>
        <w:rPr>
          <w:lang w:val="el-GR"/>
        </w:rPr>
        <w:t>επίσης</w:t>
      </w:r>
      <w:r w:rsidRPr="00CB4A21">
        <w:t xml:space="preserve"> colormaps </w:t>
      </w:r>
      <w:r w:rsidRPr="00CB4A21">
        <w:rPr>
          <w:lang w:val="el-GR"/>
        </w:rPr>
        <w:t>και</w:t>
      </w:r>
      <w:r w:rsidRPr="00CB4A21">
        <w:t xml:space="preserve"> normalized colormaps (weighted </w:t>
      </w:r>
      <w:r w:rsidRPr="00CB4A21">
        <w:rPr>
          <w:lang w:val="el-GR"/>
        </w:rPr>
        <w:t>και</w:t>
      </w:r>
      <w:r w:rsidRPr="00CB4A21">
        <w:t xml:space="preserve"> unweighted). </w:t>
      </w:r>
      <w:r w:rsidRPr="00CB4A21">
        <w:rPr>
          <w:lang w:val="el-GR"/>
        </w:rPr>
        <w:t xml:space="preserve">Δεν είναι συμμετρικά και δηλώνουν κατεύθυνση. Τα στοιχεία της διαγωνίου στο </w:t>
      </w:r>
      <w:r w:rsidRPr="00CB4A21">
        <w:t>colormap</w:t>
      </w:r>
      <w:r w:rsidRPr="00CB4A21">
        <w:rPr>
          <w:lang w:val="el-GR"/>
        </w:rPr>
        <w:t xml:space="preserve"> λαμβάνονται υπόψην, εξηγούνται ως σχέση της τιμής ενός αγαθού μία χρονική στιγμή με την τιμή της ίδιας μεταβλητής τον επόμενο μήνα. Στο γράφημα δεν διατηρήθηκαν.</w:t>
      </w:r>
    </w:p>
    <w:p w:rsidR="00CB4A21" w:rsidRDefault="00CB4A21" w:rsidP="00CB4A2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83A605" wp14:editId="4F84D61F">
            <wp:simplePos x="0" y="0"/>
            <wp:positionH relativeFrom="margin">
              <wp:posOffset>238760</wp:posOffset>
            </wp:positionH>
            <wp:positionV relativeFrom="margin">
              <wp:posOffset>3589655</wp:posOffset>
            </wp:positionV>
            <wp:extent cx="2680335" cy="2270760"/>
            <wp:effectExtent l="0" t="0" r="5715" b="0"/>
            <wp:wrapSquare wrapText="bothSides"/>
            <wp:docPr id="2050" name="Picture 2" descr="C:\Users\xx\Desktop\ergasiaD2\CrossCorr6T=0,1\Undirected1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xx\Desktop\ergasiaD2\CrossCorr6T=0,1\Undirected1st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2707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FA5701" wp14:editId="05E87957">
            <wp:simplePos x="0" y="0"/>
            <wp:positionH relativeFrom="margin">
              <wp:posOffset>3139440</wp:posOffset>
            </wp:positionH>
            <wp:positionV relativeFrom="margin">
              <wp:posOffset>3634740</wp:posOffset>
            </wp:positionV>
            <wp:extent cx="2682240" cy="2182495"/>
            <wp:effectExtent l="0" t="0" r="3810" b="8255"/>
            <wp:wrapSquare wrapText="bothSides"/>
            <wp:docPr id="1026" name="Picture 2" descr="C:\Users\xx\Desktop\ergasiaD2\MutInformationT=0,1\undirected1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xx\Desktop\ergasiaD2\MutInformationT=0,1\undirected1st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82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Τέλος έγινε χρήση του γραμμικου μέτρου </w:t>
      </w:r>
      <w:r w:rsidRPr="00CB4A21">
        <w:rPr>
          <w:lang w:val="el-GR"/>
        </w:rPr>
        <w:t>(</w:t>
      </w:r>
      <w:r>
        <w:t>crosscorrelation</w:t>
      </w:r>
      <w:r w:rsidRPr="00CB4A21">
        <w:rPr>
          <w:lang w:val="el-GR"/>
        </w:rPr>
        <w:t xml:space="preserve">) </w:t>
      </w:r>
      <w:r>
        <w:rPr>
          <w:lang w:val="el-GR"/>
        </w:rPr>
        <w:t xml:space="preserve">και του μη γραμμικού </w:t>
      </w:r>
      <w:r w:rsidRPr="00CB4A21">
        <w:rPr>
          <w:lang w:val="el-GR"/>
        </w:rPr>
        <w:t>(</w:t>
      </w:r>
      <w:r>
        <w:t>Cross</w:t>
      </w:r>
      <w:r w:rsidRPr="00CB4A21">
        <w:rPr>
          <w:lang w:val="el-GR"/>
        </w:rPr>
        <w:t xml:space="preserve"> </w:t>
      </w:r>
      <w:r>
        <w:t>delayed</w:t>
      </w:r>
      <w:r w:rsidRPr="00CB4A21">
        <w:rPr>
          <w:lang w:val="el-GR"/>
        </w:rPr>
        <w:t xml:space="preserve"> </w:t>
      </w:r>
      <w:r>
        <w:t>mututal</w:t>
      </w:r>
      <w:r w:rsidRPr="00CB4A21">
        <w:rPr>
          <w:lang w:val="el-GR"/>
        </w:rPr>
        <w:t xml:space="preserve"> </w:t>
      </w:r>
      <w:r>
        <w:t>information</w:t>
      </w:r>
      <w:r w:rsidRPr="00CB4A21">
        <w:rPr>
          <w:lang w:val="el-GR"/>
        </w:rPr>
        <w:t xml:space="preserve">) </w:t>
      </w:r>
      <w:r>
        <w:rPr>
          <w:lang w:val="el-GR"/>
        </w:rPr>
        <w:t>για τ=0 και τ=1. Οι διαφορές είναι σημαντικές.</w:t>
      </w:r>
    </w:p>
    <w:p w:rsidR="00CB4A21" w:rsidRPr="00CB4A21" w:rsidRDefault="00CB4A21" w:rsidP="00CB4A21">
      <w:pPr>
        <w:rPr>
          <w:lang w:val="el-GR"/>
        </w:rPr>
      </w:pPr>
    </w:p>
    <w:p w:rsidR="00CB4A21" w:rsidRDefault="005602FF" w:rsidP="00913ED1">
      <w:r w:rsidRPr="00DA3022">
        <w:t xml:space="preserve">2.3 </w:t>
      </w:r>
      <w:r>
        <w:rPr>
          <w:lang w:val="el-GR"/>
        </w:rPr>
        <w:t>Ανάλυση</w:t>
      </w:r>
      <w:r w:rsidRPr="00DA3022">
        <w:t xml:space="preserve"> </w:t>
      </w:r>
      <w:r>
        <w:rPr>
          <w:lang w:val="el-GR"/>
        </w:rPr>
        <w:t>με</w:t>
      </w:r>
      <w:r w:rsidRPr="00DA3022">
        <w:t xml:space="preserve"> </w:t>
      </w:r>
      <w:r>
        <w:rPr>
          <w:lang w:val="el-GR"/>
        </w:rPr>
        <w:t>τον</w:t>
      </w:r>
      <w:r w:rsidRPr="00DA3022">
        <w:t xml:space="preserve"> </w:t>
      </w:r>
      <w:r>
        <w:rPr>
          <w:lang w:val="el-GR"/>
        </w:rPr>
        <w:t>δίκτη</w:t>
      </w:r>
      <w:r w:rsidRPr="00DA3022">
        <w:t xml:space="preserve"> </w:t>
      </w:r>
      <w:r>
        <w:t>Conditional Granger Causality Index</w:t>
      </w:r>
    </w:p>
    <w:p w:rsidR="00DA3022" w:rsidRP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Ο δείκτης </w:t>
      </w:r>
      <w:r w:rsidRPr="00DA3022">
        <w:t>Granger</w:t>
      </w:r>
      <w:r w:rsidRPr="00DA3022">
        <w:rPr>
          <w:lang w:val="el-GR"/>
        </w:rPr>
        <w:t xml:space="preserve"> </w:t>
      </w:r>
      <w:r w:rsidRPr="00DA3022">
        <w:t>Causality</w:t>
      </w:r>
      <w:r w:rsidRPr="00DA3022">
        <w:rPr>
          <w:lang w:val="el-GR"/>
        </w:rPr>
        <w:t xml:space="preserve"> χρησιμοποιήται για να βρεθούν σχέσεις μεταξύ δύο χρονοσειρών.             Για να τον υπολογίσουμε για δύο χρονοσειρές {Χ</w:t>
      </w:r>
      <w:r w:rsidRPr="00DA3022">
        <w:t>t</w:t>
      </w:r>
      <w:r w:rsidRPr="00DA3022">
        <w:rPr>
          <w:lang w:val="el-GR"/>
        </w:rPr>
        <w:t>} και {</w:t>
      </w:r>
      <w:r w:rsidRPr="00DA3022">
        <w:t>Yt</w:t>
      </w:r>
      <w:r w:rsidRPr="00DA3022">
        <w:rPr>
          <w:lang w:val="el-GR"/>
        </w:rPr>
        <w:t>} κατασκευάζουμε δύο μοντέλα (</w:t>
      </w:r>
      <w:r w:rsidRPr="00DA3022">
        <w:t>restricted</w:t>
      </w:r>
      <w:r w:rsidRPr="00DA3022">
        <w:rPr>
          <w:lang w:val="el-GR"/>
        </w:rPr>
        <w:t xml:space="preserve"> &amp; </w:t>
      </w:r>
      <w:r w:rsidRPr="00DA3022">
        <w:t>unrestricted</w:t>
      </w:r>
      <w:r w:rsidRPr="00DA3022">
        <w:rPr>
          <w:lang w:val="el-GR"/>
        </w:rPr>
        <w:t>). Το πρώτο περιέχει μόνο παρελθοντικές τιμές της {Χ</w:t>
      </w:r>
      <w:r w:rsidRPr="00DA3022">
        <w:t>t</w:t>
      </w:r>
      <w:r w:rsidRPr="00DA3022">
        <w:rPr>
          <w:lang w:val="el-GR"/>
        </w:rPr>
        <w:t>} ενώ το δεύτερο περιλαμβάνει και παρελθοντικές τιμές της {</w:t>
      </w:r>
      <w:r w:rsidRPr="00DA3022">
        <w:t>Yt</w:t>
      </w:r>
      <w:r w:rsidRPr="00DA3022">
        <w:rPr>
          <w:lang w:val="el-GR"/>
        </w:rPr>
        <w:t xml:space="preserve">}. </w:t>
      </w:r>
    </w:p>
    <w:p w:rsidR="00DA3022" w:rsidRPr="00DA3022" w:rsidRDefault="00DA3022" w:rsidP="00DA3022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3022">
        <w:rPr>
          <w:lang w:val="el-GR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:rsidR="00DA3022" w:rsidRPr="00DA3022" w:rsidRDefault="00DA3022" w:rsidP="00DA3022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3022">
        <w:rPr>
          <w:lang w:val="el-GR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l-GR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:rsidR="00DA3022" w:rsidRDefault="00DA3022" w:rsidP="00DA3022">
      <w:r w:rsidRPr="00DA3022">
        <w:rPr>
          <w:lang w:val="el-GR"/>
        </w:rPr>
        <w:lastRenderedPageBreak/>
        <w:t xml:space="preserve">Όπου </w:t>
      </w:r>
      <w:r w:rsidRPr="00DA3022">
        <w:t>p</w:t>
      </w:r>
      <w:r w:rsidRPr="00DA3022">
        <w:rPr>
          <w:lang w:val="el-GR"/>
        </w:rPr>
        <w:t xml:space="preserve"> είναι η τάξη του μοντέλου, δηλαδή πόσα βήματα στο παρελθόν κοιτάμε. Αν το δεύτερο μοντέλο προβλέπει καλύτερα τη Χ  (</w:t>
      </w:r>
      <w:r w:rsidRPr="00DA3022">
        <w:t>Var</w:t>
      </w:r>
      <w:r w:rsidRPr="00DA3022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]&lt;</m:t>
        </m:r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 </m:t>
        </m:r>
      </m:oMath>
      <w:r w:rsidRPr="00DA3022">
        <w:rPr>
          <w:lang w:val="el-GR"/>
        </w:rPr>
        <w:t>)  τότε λέμε ότι υπάρχει μία σχέση αιτιότητας μεταξύ των δύο χρονοσειρών και  και στο δίκτυο εμφανίζεται μία κατευθυνόμενη ακμή Υ</w:t>
      </w:r>
      <w:r w:rsidRPr="00DA3022">
        <w:rPr>
          <w:lang w:val="el-GR"/>
        </w:rPr>
        <w:sym w:font="Wingdings" w:char="F0E0"/>
      </w:r>
      <w:r w:rsidRPr="00DA3022">
        <w:rPr>
          <w:lang w:val="el-GR"/>
        </w:rPr>
        <w:t xml:space="preserve">Χ.               Και ο δείκτης του </w:t>
      </w:r>
      <w:r w:rsidRPr="00DA3022">
        <w:t>Grenger</w:t>
      </w:r>
      <w:r w:rsidRPr="00DA3022">
        <w:rPr>
          <w:lang w:val="el-GR"/>
        </w:rPr>
        <w:t xml:space="preserve"> είναι θετικός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GCI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l-GR"/>
              </w:rPr>
              <m:t>→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DA3022">
        <w:rPr>
          <w:lang w:val="el-GR"/>
        </w:rPr>
        <w:t>=</w:t>
      </w:r>
      <w:r w:rsidRPr="00DA3022">
        <w:t>ln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den>
        </m:f>
      </m:oMath>
      <w:r w:rsidRPr="00DA3022">
        <w:rPr>
          <w:lang w:val="el-GR"/>
        </w:rPr>
        <w:t>&gt;0</w:t>
      </w:r>
    </w:p>
    <w:p w:rsidR="00DA3022" w:rsidRP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Επέκταση του προηγούμενου δείκτη είναι ο </w:t>
      </w:r>
      <w:r w:rsidRPr="00DA3022">
        <w:t>Conditional</w:t>
      </w:r>
      <w:r w:rsidRPr="00DA3022">
        <w:rPr>
          <w:lang w:val="el-GR"/>
        </w:rPr>
        <w:t xml:space="preserve"> </w:t>
      </w:r>
      <w:r w:rsidRPr="00DA3022">
        <w:t>Granger</w:t>
      </w:r>
      <w:r w:rsidRPr="00DA3022">
        <w:rPr>
          <w:lang w:val="el-GR"/>
        </w:rPr>
        <w:t xml:space="preserve"> </w:t>
      </w:r>
      <w:r w:rsidRPr="00DA3022">
        <w:t>Causality</w:t>
      </w:r>
      <w:r w:rsidRPr="00DA3022">
        <w:rPr>
          <w:lang w:val="el-GR"/>
        </w:rPr>
        <w:t xml:space="preserve"> </w:t>
      </w:r>
      <w:r w:rsidRPr="00DA3022">
        <w:t>Index</w:t>
      </w:r>
      <w:r w:rsidRPr="00DA3022">
        <w:rPr>
          <w:lang w:val="el-GR"/>
        </w:rPr>
        <w:t>, τον οποίο χρησιμοποιούμε όταν θέλουμε να απαλλαχτούμε από έμμεσες συσχετίσεις. Στα μοντέλα που εξετάσαμε πριν, προστίθεται ένας ακόμα όρος για να εξετάσεις τις επιρροές τρίτων χρονοσειρών.</w:t>
      </w:r>
      <w:r>
        <w:rPr>
          <w:lang w:val="el-GR"/>
        </w:rPr>
        <w:t xml:space="preserve">        </w:t>
      </w:r>
      <w:r w:rsidRPr="00DA3022">
        <w:rPr>
          <w:lang w:val="el-GR"/>
        </w:rPr>
        <w:t>Έστω λοιπόν δύο χρονοσειρές {Χ</w:t>
      </w:r>
      <w:r w:rsidRPr="00DA3022">
        <w:t>t</w:t>
      </w:r>
      <w:r w:rsidRPr="00DA3022">
        <w:rPr>
          <w:lang w:val="el-GR"/>
        </w:rPr>
        <w:t>},{</w:t>
      </w:r>
      <w:r w:rsidRPr="00DA3022">
        <w:t>Yt</w:t>
      </w:r>
      <w:r w:rsidRPr="00DA3022">
        <w:rPr>
          <w:lang w:val="el-GR"/>
        </w:rPr>
        <w:t xml:space="preserve">} οι οποίες θέλουμε να δούμε αν συνδέονται άμεσα. </w:t>
      </w:r>
      <w:r>
        <w:rPr>
          <w:lang w:val="el-GR"/>
        </w:rPr>
        <w:t xml:space="preserve"> </w:t>
      </w:r>
      <w:r w:rsidRPr="00DA3022">
        <w:rPr>
          <w:lang w:val="el-GR"/>
        </w:rPr>
        <w:t>Έστω ακόμα {Ζ</w:t>
      </w:r>
      <w:r w:rsidRPr="00DA3022">
        <w:t>t</w:t>
      </w:r>
      <w:r w:rsidRPr="00DA3022">
        <w:rPr>
          <w:lang w:val="el-GR"/>
        </w:rPr>
        <w:t>}={</w:t>
      </w:r>
      <w:r w:rsidRPr="00DA3022">
        <w:t>Z</w:t>
      </w:r>
      <w:r w:rsidRPr="00DA3022">
        <w:rPr>
          <w:lang w:val="el-GR"/>
        </w:rPr>
        <w:t>1,</w:t>
      </w:r>
      <w:r w:rsidRPr="00DA3022">
        <w:t>t</w:t>
      </w:r>
      <w:r w:rsidRPr="00DA3022">
        <w:rPr>
          <w:lang w:val="el-GR"/>
        </w:rPr>
        <w:t xml:space="preserve">, </w:t>
      </w:r>
      <w:r w:rsidRPr="00DA3022">
        <w:t>Z</w:t>
      </w:r>
      <w:r w:rsidRPr="00DA3022">
        <w:rPr>
          <w:lang w:val="el-GR"/>
        </w:rPr>
        <w:t>2,</w:t>
      </w:r>
      <w:r w:rsidRPr="00DA3022">
        <w:t>t</w:t>
      </w:r>
      <w:r w:rsidRPr="00DA3022">
        <w:rPr>
          <w:lang w:val="el-GR"/>
        </w:rPr>
        <w:t>, …,</w:t>
      </w:r>
      <w:r w:rsidRPr="00DA3022">
        <w:t>Zn</w:t>
      </w:r>
      <w:r w:rsidRPr="00DA3022">
        <w:rPr>
          <w:lang w:val="el-GR"/>
        </w:rPr>
        <w:t>,</w:t>
      </w:r>
      <w:r w:rsidRPr="00DA3022">
        <w:t>t</w:t>
      </w:r>
      <w:r w:rsidRPr="00DA3022">
        <w:rPr>
          <w:lang w:val="el-GR"/>
        </w:rPr>
        <w:t xml:space="preserve">} </w:t>
      </w:r>
      <w:r w:rsidRPr="00DA3022">
        <w:t>n</w:t>
      </w:r>
      <w:r w:rsidRPr="00DA3022">
        <w:rPr>
          <w:lang w:val="el-GR"/>
        </w:rPr>
        <w:t xml:space="preserve"> χρονοσειρές που ενδέχεται να τις επιρρεάζουν.</w:t>
      </w:r>
      <w:r>
        <w:rPr>
          <w:lang w:val="el-GR"/>
        </w:rPr>
        <w:t xml:space="preserve">                                                       </w:t>
      </w:r>
      <w:r w:rsidRPr="00DA3022">
        <w:rPr>
          <w:lang w:val="el-GR"/>
        </w:rPr>
        <w:t>Τα δύο μοντέλα που προκύπτουν είναι τα εξής:</w:t>
      </w:r>
    </w:p>
    <w:p w:rsidR="00DA3022" w:rsidRPr="00DA3022" w:rsidRDefault="00DA3022" w:rsidP="00DA3022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3022">
        <w:rPr>
          <w:lang w:val="el-GR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:rsidR="00DA3022" w:rsidRPr="00DA3022" w:rsidRDefault="00DA3022" w:rsidP="00DA3022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3022">
        <w:rPr>
          <w:lang w:val="el-GR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l-G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l-GR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l-GR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l-GR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:rsid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Και πάλι υπολογίζω τις διασπορές των σφαλμάτων. Αν </w:t>
      </w:r>
      <w:r w:rsidRPr="00DA3022">
        <w:t>Var</w:t>
      </w:r>
      <w:r w:rsidRPr="00DA3022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]&lt;</m:t>
        </m:r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lang w:val="el-GR"/>
        </w:rPr>
        <w:t xml:space="preserve"> Τότε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l-GR"/>
              </w:rPr>
              <m:t>GCI</m:t>
            </m:r>
          </m:e>
          <m:sub>
            <m:r>
              <w:rPr>
                <w:rFonts w:ascii="Cambria Math" w:hAnsi="Cambria Math"/>
                <w:lang w:val="el-GR"/>
              </w:rPr>
              <m:t>Y→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l-GR"/>
              </w:rPr>
              <m:t>|</m:t>
            </m:r>
            <m:r>
              <w:rPr>
                <w:rFonts w:ascii="Cambria Math" w:hAnsi="Cambria Math"/>
              </w:rPr>
              <m:t>Z</m:t>
            </m:r>
          </m:sub>
        </m:sSub>
      </m:oMath>
      <w:r w:rsidRPr="00DA3022">
        <w:rPr>
          <w:lang w:val="el-GR"/>
        </w:rPr>
        <w:t>=</w:t>
      </w:r>
      <w:r w:rsidRPr="00DA3022">
        <w:t>ln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den>
        </m:f>
      </m:oMath>
      <w:r w:rsidRPr="00DA3022">
        <w:rPr>
          <w:lang w:val="el-GR"/>
        </w:rPr>
        <w:t>&gt;0 και άρα υπάρχει άμεση συσχέτιση και Υ-&gt;Χ.</w:t>
      </w:r>
    </w:p>
    <w:p w:rsidR="00DA3022" w:rsidRDefault="00DA3022" w:rsidP="00DA3022">
      <w:pPr>
        <w:rPr>
          <w:lang w:val="el-GR"/>
        </w:rPr>
      </w:pPr>
      <w:r w:rsidRPr="00DA3022">
        <w:rPr>
          <w:lang w:val="el-GR"/>
        </w:rPr>
        <w:t>Για τον υπολογισμό του μέτρου, προυπόθεση είναι η χρον</w:t>
      </w:r>
      <w:r>
        <w:rPr>
          <w:lang w:val="el-GR"/>
        </w:rPr>
        <w:t>οσειρά να είναι στάσιμη, άρα δουλέψα</w:t>
      </w:r>
      <w:r w:rsidRPr="00DA3022">
        <w:rPr>
          <w:lang w:val="el-GR"/>
        </w:rPr>
        <w:t xml:space="preserve">με στις </w:t>
      </w:r>
      <w:r w:rsidRPr="00DA3022">
        <w:t>prewhitened</w:t>
      </w:r>
      <w:r w:rsidRPr="00DA3022">
        <w:rPr>
          <w:lang w:val="el-GR"/>
        </w:rPr>
        <w:t xml:space="preserve"> χρονοσειρές που κατασκευάσαμε.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     Χ</w:t>
      </w:r>
      <w:r w:rsidRPr="00DA3022">
        <w:rPr>
          <w:lang w:val="el-GR"/>
        </w:rPr>
        <w:t xml:space="preserve">ρησιμοποιήσουμε το μέτρο της υπο συνθήκη αιτιότητας κατά </w:t>
      </w:r>
      <w:r w:rsidRPr="00DA3022">
        <w:t>Granger</w:t>
      </w:r>
      <w:r w:rsidRPr="00DA3022">
        <w:rPr>
          <w:lang w:val="el-GR"/>
        </w:rPr>
        <w:t xml:space="preserve"> και το υπολογίσουμε για τις χρονοσειρές μας για τάξη 1 και 2.</w:t>
      </w:r>
      <w:r>
        <w:rPr>
          <w:lang w:val="el-GR"/>
        </w:rPr>
        <w:t xml:space="preserve">                                                                                                                          Στη συνέχεια </w:t>
      </w:r>
      <w:r w:rsidRPr="00DA3022">
        <w:rPr>
          <w:lang w:val="el-GR"/>
        </w:rPr>
        <w:t>ελέγξ</w:t>
      </w:r>
      <w:r>
        <w:rPr>
          <w:lang w:val="el-GR"/>
        </w:rPr>
        <w:t>α</w:t>
      </w:r>
      <w:r w:rsidRPr="00DA3022">
        <w:rPr>
          <w:lang w:val="el-GR"/>
        </w:rPr>
        <w:t>με αν τα αποτελέσμα του προέκυψαν είναι όμοια.</w:t>
      </w:r>
      <w:r>
        <w:rPr>
          <w:lang w:val="el-GR"/>
        </w:rPr>
        <w:t xml:space="preserve">   </w:t>
      </w:r>
    </w:p>
    <w:p w:rsidR="00DA3022" w:rsidRPr="00DA3022" w:rsidRDefault="00DA3022" w:rsidP="00DA3022">
      <w:pPr>
        <w:rPr>
          <w:lang w:val="el-GR"/>
        </w:rPr>
      </w:pPr>
      <w:r>
        <w:rPr>
          <w:lang w:val="el-GR"/>
        </w:rPr>
        <w:t xml:space="preserve"> </w:t>
      </w:r>
      <w:r w:rsidRPr="00DA3022">
        <w:rPr>
          <w:lang w:val="el-GR"/>
        </w:rPr>
        <w:t>Το ερώτημα όμως που τίθεται είναι πότε η τιμή του δείκτη είναι στατιστικά σημαντική και άρα πρέπει να δημιουργήσω κατευθυνόμενη ακμή στο δίκτυό μου;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 </w:t>
      </w:r>
      <w:r w:rsidRPr="00DA3022">
        <w:rPr>
          <w:lang w:val="el-GR"/>
        </w:rPr>
        <w:t xml:space="preserve">Για αυτό το λόγο κάναμε παραμετρικό </w:t>
      </w:r>
      <w:r w:rsidRPr="00DA3022">
        <w:t>F</w:t>
      </w:r>
      <w:r w:rsidRPr="00DA3022">
        <w:rPr>
          <w:lang w:val="el-GR"/>
        </w:rPr>
        <w:t>-</w:t>
      </w:r>
      <w:r w:rsidRPr="00DA3022">
        <w:t>test</w:t>
      </w:r>
      <w:r w:rsidRPr="00DA3022">
        <w:rPr>
          <w:lang w:val="el-GR"/>
        </w:rPr>
        <w:t xml:space="preserve"> (</w:t>
      </w:r>
      <w:r w:rsidRPr="00DA3022">
        <w:t>a</w:t>
      </w:r>
      <w:r w:rsidRPr="00DA3022">
        <w:rPr>
          <w:lang w:val="el-GR"/>
        </w:rPr>
        <w:t>=0.05)</w:t>
      </w:r>
    </w:p>
    <w:p w:rsidR="00DA3022" w:rsidRP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με </w:t>
      </w:r>
      <w:r w:rsidRPr="00DA3022">
        <w:t>H</w:t>
      </w:r>
      <w:r w:rsidRPr="00DA3022">
        <w:rPr>
          <w:lang w:val="el-GR"/>
        </w:rPr>
        <w:t xml:space="preserve">0: </w:t>
      </w:r>
      <w:r w:rsidRPr="00DA3022">
        <w:t>Var</w:t>
      </w:r>
      <w:r w:rsidRPr="00DA3022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]=</m:t>
        </m:r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:rsidR="00DA3022" w:rsidRP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και Η1: </w:t>
      </w:r>
      <w:r w:rsidRPr="00DA3022">
        <w:t>Var</w:t>
      </w:r>
      <w:r w:rsidRPr="00DA3022">
        <w:rPr>
          <w:lang w:val="el-GR"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]&lt;</m:t>
        </m:r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:rsidR="00DA3022" w:rsidRDefault="00DA3022" w:rsidP="00DA3022">
      <w:pPr>
        <w:rPr>
          <w:lang w:val="el-GR"/>
        </w:rPr>
      </w:pPr>
      <w:r w:rsidRPr="00DA3022">
        <w:rPr>
          <w:lang w:val="el-GR"/>
        </w:rPr>
        <w:t xml:space="preserve">Το στατιστικό ελέγχου είναι </w:t>
      </w:r>
      <w:r w:rsidRPr="00DA3022">
        <w:t>F</w:t>
      </w:r>
      <w:r w:rsidRPr="00DA3022">
        <w:rPr>
          <w:lang w:val="el-GR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  <m: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l-GR"/>
              </w:rPr>
              <m:t>]</m:t>
            </m:r>
          </m:den>
        </m:f>
      </m:oMath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 xml:space="preserve">         </w:t>
      </w:r>
      <w:r w:rsidRPr="00DA3022">
        <w:rPr>
          <w:lang w:val="el-GR"/>
        </w:rPr>
        <w:t xml:space="preserve">Και αν </w:t>
      </w:r>
      <w:r w:rsidRPr="00DA3022">
        <w:t>F</w:t>
      </w:r>
      <w:r w:rsidRPr="00DA3022">
        <w:rPr>
          <w:lang w:val="el-GR"/>
        </w:rPr>
        <w:t>&gt;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l-GR"/>
              </w:rPr>
              <m:t>-1,</m:t>
            </m:r>
            <m:r>
              <w:rPr>
                <w:rFonts w:ascii="Cambria Math" w:hAnsi="Cambria Math"/>
              </w:rPr>
              <m:t>a</m:t>
            </m:r>
          </m:sub>
        </m:sSub>
      </m:oMath>
      <w:r w:rsidRPr="00DA3022">
        <w:rPr>
          <w:lang w:val="el-GR"/>
        </w:rPr>
        <w:t>, τότε απόρρίπτων τη Η0 και δημιουργώ ακμή.</w:t>
      </w:r>
    </w:p>
    <w:p w:rsidR="00E745D2" w:rsidRDefault="00E745D2" w:rsidP="00DA3022">
      <w:pPr>
        <w:rPr>
          <w:lang w:val="el-GR"/>
        </w:rPr>
      </w:pPr>
    </w:p>
    <w:p w:rsidR="00E745D2" w:rsidRDefault="00E745D2" w:rsidP="00DA3022">
      <w:pPr>
        <w:rPr>
          <w:lang w:val="el-GR"/>
        </w:rPr>
      </w:pPr>
    </w:p>
    <w:p w:rsidR="00E745D2" w:rsidRDefault="00E745D2" w:rsidP="00DA3022">
      <w:pPr>
        <w:rPr>
          <w:lang w:val="el-GR"/>
        </w:rPr>
      </w:pPr>
    </w:p>
    <w:p w:rsidR="00E745D2" w:rsidRDefault="00E745D2" w:rsidP="00DA3022">
      <w:pPr>
        <w:rPr>
          <w:lang w:val="el-GR"/>
        </w:rPr>
      </w:pPr>
    </w:p>
    <w:p w:rsidR="00E745D2" w:rsidRDefault="00E745D2" w:rsidP="00E745D2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896649" wp14:editId="4825C1E1">
            <wp:simplePos x="0" y="0"/>
            <wp:positionH relativeFrom="margin">
              <wp:posOffset>1598295</wp:posOffset>
            </wp:positionH>
            <wp:positionV relativeFrom="margin">
              <wp:posOffset>117475</wp:posOffset>
            </wp:positionV>
            <wp:extent cx="4728210" cy="2263775"/>
            <wp:effectExtent l="0" t="0" r="0" b="3175"/>
            <wp:wrapSquare wrapText="bothSides"/>
            <wp:docPr id="4102" name="Picture 6" descr="C:\Users\xx\Desktop\ergasiaD2\CGCI6p=1,2\cgci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C:\Users\xx\Desktop\ergasiaD2\CGCI6p=1,2\cgcip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263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Παράδειγμα για </w:t>
      </w:r>
      <w:r>
        <w:t>CGCI</w:t>
      </w:r>
      <w:r w:rsidRPr="00E745D2">
        <w:rPr>
          <w:lang w:val="el-GR"/>
        </w:rPr>
        <w:t>(1)</w:t>
      </w:r>
    </w:p>
    <w:p w:rsidR="00E745D2" w:rsidRDefault="00E745D2" w:rsidP="00E745D2">
      <w:pPr>
        <w:rPr>
          <w:lang w:val="el-GR"/>
        </w:rPr>
      </w:pPr>
      <w:r w:rsidRPr="00E745D2">
        <w:rPr>
          <w:lang w:val="el-GR"/>
        </w:rPr>
        <w:t>Μόνο για πολύ σκουρόχρωμα παραλληλόγραμμα το αντίστοιχο δίκτυο έχει ακμές</w:t>
      </w:r>
      <w:r>
        <w:rPr>
          <w:lang w:val="el-GR"/>
        </w:rPr>
        <w:t>.</w:t>
      </w:r>
    </w:p>
    <w:p w:rsidR="00E745D2" w:rsidRDefault="00E745D2" w:rsidP="00E745D2">
      <w:pPr>
        <w:rPr>
          <w:lang w:val="el-GR"/>
        </w:rPr>
      </w:pPr>
    </w:p>
    <w:p w:rsidR="00E745D2" w:rsidRDefault="00E745D2" w:rsidP="00E745D2">
      <w:pPr>
        <w:rPr>
          <w:lang w:val="el-GR"/>
        </w:rPr>
      </w:pPr>
    </w:p>
    <w:p w:rsidR="00E745D2" w:rsidRPr="00E745D2" w:rsidRDefault="00E745D2" w:rsidP="00E745D2">
      <w:pPr>
        <w:rPr>
          <w:lang w:val="el-GR"/>
        </w:rPr>
      </w:pPr>
      <w:r w:rsidRPr="00E745D2">
        <w:rPr>
          <w:lang w:val="el-GR"/>
        </w:rPr>
        <w:t xml:space="preserve"> </w:t>
      </w:r>
    </w:p>
    <w:p w:rsidR="00E745D2" w:rsidRDefault="00E745D2" w:rsidP="00E745D2">
      <w:pPr>
        <w:rPr>
          <w:lang w:val="el-GR"/>
        </w:rPr>
      </w:pPr>
      <w:r>
        <w:rPr>
          <w:lang w:val="el-GR"/>
        </w:rPr>
        <w:t xml:space="preserve">Για την πρώτη 6ετία συγκρίνουμε τα αποτελέσματα σε δίκτυα, του υπο συνθήκη δείκτη του </w:t>
      </w:r>
      <w:r>
        <w:t>Granger</w:t>
      </w:r>
      <w:r w:rsidRPr="00E745D2">
        <w:rPr>
          <w:lang w:val="el-GR"/>
        </w:rPr>
        <w:t xml:space="preserve"> </w:t>
      </w:r>
      <w:r>
        <w:rPr>
          <w:lang w:val="el-GR"/>
        </w:rPr>
        <w:t>για τάξη 1 και 2. Οι διαφορές είναι ελάχιστες.</w:t>
      </w:r>
    </w:p>
    <w:p w:rsidR="00E745D2" w:rsidRPr="00E745D2" w:rsidRDefault="00E745D2" w:rsidP="00E745D2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F218BF" wp14:editId="17AC2278">
            <wp:simplePos x="914400" y="6583680"/>
            <wp:positionH relativeFrom="margin">
              <wp:align>right</wp:align>
            </wp:positionH>
            <wp:positionV relativeFrom="margin">
              <wp:posOffset>3040113</wp:posOffset>
            </wp:positionV>
            <wp:extent cx="2679700" cy="2226945"/>
            <wp:effectExtent l="0" t="0" r="6350" b="1905"/>
            <wp:wrapSquare wrapText="bothSides"/>
            <wp:docPr id="3075" name="Picture 3" descr="C:\Users\xx\Desktop\ergasiaD2\CGCI6p=1,2\cgci(2)for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xx\Desktop\ergasiaD2\CGCI6p=1,2\cgci(2)for1s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35" cy="22282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F4E43B" wp14:editId="73E48319">
            <wp:extent cx="2883310" cy="2346230"/>
            <wp:effectExtent l="0" t="0" r="0" b="0"/>
            <wp:docPr id="3074" name="Picture 2" descr="C:\Users\xx\Desktop\ergasiaD2\CGCI6p=1,2\cgci(1)for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xx\Desktop\ergasiaD2\CGCI6p=1,2\cgci(1)for1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80" cy="23490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A3022" w:rsidRPr="00E745D2" w:rsidRDefault="00DA3022" w:rsidP="00DA3022">
      <w:pPr>
        <w:rPr>
          <w:lang w:val="el-GR"/>
        </w:rPr>
      </w:pPr>
    </w:p>
    <w:p w:rsidR="004C7781" w:rsidRPr="00DA3022" w:rsidRDefault="004C7781" w:rsidP="00410DB7">
      <w:pPr>
        <w:rPr>
          <w:lang w:val="el-GR"/>
        </w:rPr>
      </w:pPr>
      <w:bookmarkStart w:id="0" w:name="_GoBack"/>
      <w:bookmarkEnd w:id="0"/>
    </w:p>
    <w:sectPr w:rsidR="004C7781" w:rsidRPr="00DA302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0FC" w:rsidRDefault="00E230FC" w:rsidP="00E745D2">
      <w:pPr>
        <w:spacing w:after="0" w:line="240" w:lineRule="auto"/>
      </w:pPr>
      <w:r>
        <w:separator/>
      </w:r>
    </w:p>
  </w:endnote>
  <w:endnote w:type="continuationSeparator" w:id="0">
    <w:p w:rsidR="00E230FC" w:rsidRDefault="00E230FC" w:rsidP="00E7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0FC" w:rsidRDefault="00E230FC" w:rsidP="00E745D2">
      <w:pPr>
        <w:spacing w:after="0" w:line="240" w:lineRule="auto"/>
      </w:pPr>
      <w:r>
        <w:separator/>
      </w:r>
    </w:p>
  </w:footnote>
  <w:footnote w:type="continuationSeparator" w:id="0">
    <w:p w:rsidR="00E230FC" w:rsidRDefault="00E230FC" w:rsidP="00E7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6475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45D2" w:rsidRDefault="004C7781" w:rsidP="004C77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B7"/>
    <w:rsid w:val="000D7F3D"/>
    <w:rsid w:val="00252131"/>
    <w:rsid w:val="00410DB7"/>
    <w:rsid w:val="004C7781"/>
    <w:rsid w:val="004D018F"/>
    <w:rsid w:val="00524D49"/>
    <w:rsid w:val="005602FF"/>
    <w:rsid w:val="006F5E3B"/>
    <w:rsid w:val="00762431"/>
    <w:rsid w:val="007B7BF4"/>
    <w:rsid w:val="007E7501"/>
    <w:rsid w:val="00913ED1"/>
    <w:rsid w:val="00AA02DD"/>
    <w:rsid w:val="00CB4A21"/>
    <w:rsid w:val="00D3660D"/>
    <w:rsid w:val="00DA3022"/>
    <w:rsid w:val="00E230FC"/>
    <w:rsid w:val="00E745D2"/>
    <w:rsid w:val="00FE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2"/>
  </w:style>
  <w:style w:type="paragraph" w:styleId="Footer">
    <w:name w:val="footer"/>
    <w:basedOn w:val="Normal"/>
    <w:link w:val="FooterChar"/>
    <w:uiPriority w:val="99"/>
    <w:unhideWhenUsed/>
    <w:rsid w:val="00E7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2"/>
  </w:style>
  <w:style w:type="paragraph" w:styleId="Footer">
    <w:name w:val="footer"/>
    <w:basedOn w:val="Normal"/>
    <w:link w:val="FooterChar"/>
    <w:uiPriority w:val="99"/>
    <w:unhideWhenUsed/>
    <w:rsid w:val="00E7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4</cp:revision>
  <dcterms:created xsi:type="dcterms:W3CDTF">2018-02-01T09:32:00Z</dcterms:created>
  <dcterms:modified xsi:type="dcterms:W3CDTF">2018-02-01T14:07:00Z</dcterms:modified>
</cp:coreProperties>
</file>