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5696" w14:textId="77777777" w:rsidR="00C972E8" w:rsidRPr="00C972E8" w:rsidRDefault="00C972E8" w:rsidP="00C972E8">
      <w:pPr>
        <w:pStyle w:val="Title"/>
        <w:jc w:val="left"/>
        <w:rPr>
          <w:rFonts w:ascii="Arial Nova Light" w:hAnsi="Arial Nova Light"/>
          <w:sz w:val="52"/>
          <w:lang w:val="en-US"/>
        </w:rPr>
      </w:pPr>
      <w:r w:rsidRPr="00C972E8">
        <w:rPr>
          <w:rFonts w:ascii="Arial Nova Light" w:hAnsi="Arial Nova Light"/>
          <w:sz w:val="52"/>
          <w:lang w:val="en-US"/>
        </w:rPr>
        <w:t>What you need to know before sequencing your genome</w:t>
      </w:r>
    </w:p>
    <w:p w14:paraId="717BA6A2" w14:textId="77777777" w:rsidR="00C972E8" w:rsidRPr="00C972E8" w:rsidRDefault="00C972E8" w:rsidP="00C972E8">
      <w:pPr>
        <w:spacing w:line="240" w:lineRule="auto"/>
        <w:jc w:val="both"/>
        <w:rPr>
          <w:b/>
          <w:lang w:val="en-US"/>
        </w:rPr>
      </w:pPr>
    </w:p>
    <w:p w14:paraId="2FB49581" w14:textId="77777777" w:rsidR="00C972E8" w:rsidRPr="00C972E8" w:rsidRDefault="00C972E8" w:rsidP="00C972E8">
      <w:pPr>
        <w:jc w:val="both"/>
        <w:rPr>
          <w:lang w:val="en-US"/>
        </w:rPr>
      </w:pPr>
      <w:r w:rsidRPr="00C972E8">
        <w:rPr>
          <w:rFonts w:eastAsiaTheme="minorEastAsia"/>
          <w:b/>
          <w:color w:val="5A5A5A" w:themeColor="text1" w:themeTint="A5"/>
          <w:spacing w:val="15"/>
          <w:lang w:val="en-US"/>
        </w:rPr>
        <w:t xml:space="preserve">Genetic counseling for parents and guardians </w:t>
      </w:r>
      <w:r w:rsidRPr="00C972E8">
        <w:rPr>
          <w:b/>
          <w:bCs/>
          <w:lang w:val="en-US"/>
        </w:rPr>
        <w:t xml:space="preserve">- </w:t>
      </w:r>
      <w:r w:rsidRPr="00C972E8">
        <w:rPr>
          <w:lang w:val="en-US"/>
        </w:rPr>
        <w:t>This document has been created to inform you of the importance and nature of the data obtained from a full genome sequencing, as well as the risks associated with its analysis.</w:t>
      </w:r>
    </w:p>
    <w:p w14:paraId="3DD84B0F" w14:textId="77777777" w:rsidR="00C972E8" w:rsidRPr="00C972E8" w:rsidRDefault="00C972E8" w:rsidP="00C972E8">
      <w:pPr>
        <w:pStyle w:val="Heading2"/>
        <w:rPr>
          <w:lang w:val="en-US"/>
        </w:rPr>
      </w:pPr>
      <w:r w:rsidRPr="00C972E8">
        <w:rPr>
          <w:lang w:val="en-US"/>
        </w:rPr>
        <w:t>The importance of genome sequencing</w:t>
      </w:r>
    </w:p>
    <w:p w14:paraId="2DC44615" w14:textId="1DE4583A" w:rsidR="00C972E8" w:rsidRPr="00C972E8" w:rsidRDefault="00C972E8" w:rsidP="00C972E8">
      <w:pPr>
        <w:spacing w:line="240" w:lineRule="auto"/>
        <w:jc w:val="both"/>
        <w:rPr>
          <w:szCs w:val="24"/>
          <w:lang w:val="en-US"/>
        </w:rPr>
      </w:pPr>
      <w:r w:rsidRPr="00C972E8">
        <w:rPr>
          <w:szCs w:val="24"/>
          <w:lang w:val="en-US"/>
        </w:rPr>
        <w:t>A very important factor in the diagnosis of rare diseases is to know if the disease has a specific genetic origin.</w:t>
      </w:r>
      <w:bookmarkStart w:id="0" w:name="_Hlk53511181"/>
      <w:bookmarkEnd w:id="0"/>
      <w:r w:rsidRPr="00C972E8">
        <w:rPr>
          <w:szCs w:val="24"/>
          <w:lang w:val="en-US"/>
        </w:rPr>
        <w:t xml:space="preserve"> Having a genetic origin does not always mean that the</w:t>
      </w:r>
      <w:r>
        <w:rPr>
          <w:szCs w:val="24"/>
          <w:lang w:val="en-US"/>
        </w:rPr>
        <w:t xml:space="preserve"> disease is inherited from the</w:t>
      </w:r>
      <w:r w:rsidRPr="00C972E8">
        <w:rPr>
          <w:szCs w:val="24"/>
          <w:lang w:val="en-US"/>
        </w:rPr>
        <w:t xml:space="preserve"> parents, because there are diseases that appear spontaneously without the parents being carriers.</w:t>
      </w:r>
    </w:p>
    <w:p w14:paraId="5DC15FFB" w14:textId="77777777" w:rsidR="00C972E8" w:rsidRPr="00C972E8" w:rsidRDefault="00C972E8" w:rsidP="00C972E8">
      <w:pPr>
        <w:spacing w:line="240" w:lineRule="auto"/>
        <w:jc w:val="both"/>
        <w:rPr>
          <w:szCs w:val="24"/>
          <w:lang w:val="en-US"/>
        </w:rPr>
      </w:pPr>
      <w:r w:rsidRPr="00C972E8">
        <w:rPr>
          <w:szCs w:val="24"/>
          <w:lang w:val="en-US"/>
        </w:rPr>
        <w:t>The path to the diagnosis of a genetic disease is complex, since unfortunately there are many diseases that cannot yet be diagnosed. The sequencing of all DNA is highly recommended to guide us on this journey, but in itself it will not provide you with answers. The important thing to find answers is the analysis of this information.</w:t>
      </w:r>
    </w:p>
    <w:p w14:paraId="5E8BFD8B" w14:textId="409171AE" w:rsidR="00C972E8" w:rsidRPr="00C972E8" w:rsidRDefault="00C972E8" w:rsidP="00C972E8">
      <w:pPr>
        <w:spacing w:line="240" w:lineRule="auto"/>
        <w:jc w:val="both"/>
        <w:rPr>
          <w:szCs w:val="24"/>
          <w:lang w:val="en-US"/>
        </w:rPr>
      </w:pPr>
      <w:r w:rsidRPr="00C972E8">
        <w:rPr>
          <w:szCs w:val="24"/>
          <w:lang w:val="en-US"/>
        </w:rPr>
        <w:t>In order to give a diagnosis to your child, we look for characteristics in his/her DNA that are related to a known disease. Unfortunately, in 60-70% of cases, this is not possible as there is still not enough information available. It is important that the information in your child's DNA is analyzed for new developments in your child and periodically, since new diseases are found every day. To be able to do this, it is necessary that after the sequencing the data is delivered to you so that you can manage it. Consult your doctor about alternatives to perform the reanalysis.</w:t>
      </w:r>
    </w:p>
    <w:p w14:paraId="3B8AA3C6" w14:textId="77777777" w:rsidR="00C972E8" w:rsidRPr="00C972E8" w:rsidRDefault="00C972E8" w:rsidP="00C972E8">
      <w:pPr>
        <w:pStyle w:val="Heading2"/>
        <w:rPr>
          <w:lang w:val="en-US"/>
        </w:rPr>
      </w:pPr>
      <w:r w:rsidRPr="00C972E8">
        <w:rPr>
          <w:lang w:val="en-US"/>
        </w:rPr>
        <w:t>The possible consequences of genome sequencing</w:t>
      </w:r>
    </w:p>
    <w:p w14:paraId="50B9BA72" w14:textId="77777777" w:rsidR="00C972E8" w:rsidRPr="00C972E8" w:rsidRDefault="00C972E8" w:rsidP="00C972E8">
      <w:pPr>
        <w:rPr>
          <w:lang w:val="en-US"/>
        </w:rPr>
      </w:pPr>
      <w:r w:rsidRPr="00C972E8">
        <w:rPr>
          <w:lang w:val="en-US"/>
        </w:rPr>
        <w:t>The analysis of DNA data can have different implications and it is important that you understand them. These are some of the possible consequences:</w:t>
      </w:r>
    </w:p>
    <w:p w14:paraId="00328740" w14:textId="77777777" w:rsidR="00C972E8" w:rsidRPr="00C972E8" w:rsidRDefault="00C972E8" w:rsidP="007B12B0">
      <w:pPr>
        <w:pStyle w:val="ListParagraph"/>
        <w:numPr>
          <w:ilvl w:val="0"/>
          <w:numId w:val="4"/>
        </w:numPr>
        <w:spacing w:after="120" w:line="257" w:lineRule="auto"/>
        <w:contextualSpacing w:val="0"/>
        <w:rPr>
          <w:lang w:val="en-US"/>
        </w:rPr>
      </w:pPr>
      <w:r w:rsidRPr="00C972E8">
        <w:rPr>
          <w:lang w:val="en-US"/>
        </w:rPr>
        <w:t xml:space="preserve">Genetic characteristics may be found that explain what is happening to your child. In other words, a diagnosis could be made. </w:t>
      </w:r>
    </w:p>
    <w:p w14:paraId="2D7B61F1" w14:textId="185C6060" w:rsidR="00C972E8" w:rsidRPr="00C972E8" w:rsidRDefault="00C972E8" w:rsidP="007B12B0">
      <w:pPr>
        <w:pStyle w:val="ListParagraph"/>
        <w:numPr>
          <w:ilvl w:val="0"/>
          <w:numId w:val="4"/>
        </w:numPr>
        <w:spacing w:after="120" w:line="257" w:lineRule="auto"/>
        <w:contextualSpacing w:val="0"/>
        <w:rPr>
          <w:rFonts w:cs="Arial"/>
          <w:lang w:val="en-US"/>
        </w:rPr>
      </w:pPr>
      <w:r w:rsidRPr="00C972E8">
        <w:rPr>
          <w:lang w:val="en-US"/>
        </w:rPr>
        <w:t xml:space="preserve">Genetic characteristics may be found </w:t>
      </w:r>
      <w:r w:rsidR="007B12B0">
        <w:rPr>
          <w:lang w:val="en-US"/>
        </w:rPr>
        <w:t>for which an interpretation is currently</w:t>
      </w:r>
      <w:r w:rsidRPr="00C972E8">
        <w:rPr>
          <w:lang w:val="en-US"/>
        </w:rPr>
        <w:t xml:space="preserve"> not known or are not completely conclusive. In these cases, and depending on different factors, complementary tests could be performed to understand the meaning of these characteristics. Furthermore, reanalyzing the data in the future could solve this uncertainty, as science gradually learns their meaning.</w:t>
      </w:r>
    </w:p>
    <w:p w14:paraId="71691D29" w14:textId="763BA06E" w:rsidR="00C972E8" w:rsidRPr="00C972E8" w:rsidRDefault="00C972E8" w:rsidP="007B12B0">
      <w:pPr>
        <w:pStyle w:val="ListParagraph"/>
        <w:numPr>
          <w:ilvl w:val="0"/>
          <w:numId w:val="4"/>
        </w:numPr>
        <w:spacing w:after="120" w:line="257" w:lineRule="auto"/>
        <w:contextualSpacing w:val="0"/>
        <w:rPr>
          <w:lang w:val="en-US"/>
        </w:rPr>
      </w:pPr>
      <w:r w:rsidRPr="00C972E8">
        <w:rPr>
          <w:lang w:val="en-US"/>
        </w:rPr>
        <w:t>On the other hand, casual or incidental findings</w:t>
      </w:r>
      <w:r w:rsidR="007B12B0">
        <w:rPr>
          <w:lang w:val="en-US"/>
        </w:rPr>
        <w:t xml:space="preserve"> could be encountered. S</w:t>
      </w:r>
      <w:r w:rsidRPr="00C972E8">
        <w:rPr>
          <w:lang w:val="en-US"/>
        </w:rPr>
        <w:t>ince your child's entire genome</w:t>
      </w:r>
      <w:r w:rsidR="007B12B0">
        <w:rPr>
          <w:lang w:val="en-US"/>
        </w:rPr>
        <w:t xml:space="preserve"> is analyzed</w:t>
      </w:r>
      <w:r w:rsidRPr="00C972E8">
        <w:rPr>
          <w:lang w:val="en-US"/>
        </w:rPr>
        <w:t xml:space="preserve">, </w:t>
      </w:r>
      <w:r w:rsidR="007B12B0">
        <w:rPr>
          <w:lang w:val="en-US"/>
        </w:rPr>
        <w:t xml:space="preserve">unintended </w:t>
      </w:r>
      <w:r w:rsidRPr="00C972E8">
        <w:rPr>
          <w:lang w:val="en-US"/>
        </w:rPr>
        <w:t xml:space="preserve">alterations </w:t>
      </w:r>
      <w:r w:rsidR="007B12B0">
        <w:rPr>
          <w:lang w:val="en-US"/>
        </w:rPr>
        <w:t>could be found</w:t>
      </w:r>
      <w:r w:rsidRPr="00C972E8">
        <w:rPr>
          <w:lang w:val="en-US"/>
        </w:rPr>
        <w:t xml:space="preserve">, such as genetic characteristics of diseases other than the one being studied. It is important that every time the genetic data is to be analyzed you make sure to talk about this point. You have the right to decide what you are going to be informed about, so please make sure you </w:t>
      </w:r>
      <w:r w:rsidRPr="00C972E8">
        <w:rPr>
          <w:color w:val="000000" w:themeColor="text1"/>
          <w:lang w:val="en-US"/>
        </w:rPr>
        <w:t>also discuss this issue before each analysis</w:t>
      </w:r>
      <w:r w:rsidRPr="00C972E8">
        <w:rPr>
          <w:lang w:val="en-US"/>
        </w:rPr>
        <w:t>. Not all analyses can lead to such conclusions.</w:t>
      </w:r>
    </w:p>
    <w:p w14:paraId="6890A87A" w14:textId="77777777" w:rsidR="00C972E8" w:rsidRPr="00C972E8" w:rsidRDefault="00C972E8" w:rsidP="007B12B0">
      <w:pPr>
        <w:pStyle w:val="ListParagraph"/>
        <w:numPr>
          <w:ilvl w:val="0"/>
          <w:numId w:val="4"/>
        </w:numPr>
        <w:spacing w:after="120" w:line="257" w:lineRule="auto"/>
        <w:contextualSpacing w:val="0"/>
        <w:rPr>
          <w:color w:val="000000"/>
          <w:lang w:val="en-US"/>
        </w:rPr>
      </w:pPr>
      <w:r w:rsidRPr="00C972E8">
        <w:rPr>
          <w:color w:val="000000" w:themeColor="text1"/>
          <w:lang w:val="en-US"/>
        </w:rPr>
        <w:t xml:space="preserve">Finally, these data not only have information about your child, but they also have a percentage of information about each member of his or her biological family. </w:t>
      </w:r>
      <w:r w:rsidRPr="00C972E8">
        <w:rPr>
          <w:color w:val="000000" w:themeColor="text1"/>
          <w:lang w:val="en-US"/>
        </w:rPr>
        <w:lastRenderedPageBreak/>
        <w:t xml:space="preserve">Therefore, some conclusions that can be drawn may have implications for some immediate family members. </w:t>
      </w:r>
      <w:r w:rsidRPr="00C972E8">
        <w:rPr>
          <w:lang w:val="en-US"/>
        </w:rPr>
        <w:t>You have the right to decide what you will be informed about</w:t>
      </w:r>
      <w:r w:rsidRPr="00C972E8">
        <w:rPr>
          <w:color w:val="000000" w:themeColor="text1"/>
          <w:lang w:val="en-US"/>
        </w:rPr>
        <w:t>, so please make sure you also address this issue before each analysis.</w:t>
      </w:r>
      <w:r w:rsidRPr="00C972E8">
        <w:rPr>
          <w:lang w:val="en-US"/>
        </w:rPr>
        <w:t xml:space="preserve"> Not all analyses can lead to such conclusions.</w:t>
      </w:r>
    </w:p>
    <w:p w14:paraId="109C3075" w14:textId="77777777" w:rsidR="00C972E8" w:rsidRPr="00C972E8" w:rsidRDefault="00C972E8" w:rsidP="00C972E8">
      <w:pPr>
        <w:rPr>
          <w:lang w:val="en-US"/>
        </w:rPr>
      </w:pPr>
      <w:r w:rsidRPr="00C972E8">
        <w:rPr>
          <w:color w:val="000000" w:themeColor="text1"/>
          <w:lang w:val="en-US"/>
        </w:rPr>
        <w:t>It is important that you understand the points made in this information sheet. If you do, please read carefully the footer of this page and sign this document. If you have any doubts regarding the information contained in this document, please consult your doctor.</w:t>
      </w:r>
    </w:p>
    <w:p w14:paraId="52FBADB4" w14:textId="77777777" w:rsidR="00C972E8" w:rsidRPr="00C972E8" w:rsidRDefault="00C972E8" w:rsidP="00C972E8">
      <w:pPr>
        <w:widowControl w:val="0"/>
        <w:tabs>
          <w:tab w:val="left" w:leader="dot" w:pos="9972"/>
        </w:tabs>
        <w:autoSpaceDE w:val="0"/>
        <w:autoSpaceDN w:val="0"/>
        <w:adjustRightInd w:val="0"/>
        <w:spacing w:before="120" w:line="240" w:lineRule="auto"/>
        <w:jc w:val="both"/>
        <w:rPr>
          <w:color w:val="000000"/>
          <w:sz w:val="24"/>
          <w:szCs w:val="24"/>
          <w:lang w:val="en-US"/>
        </w:rPr>
      </w:pPr>
    </w:p>
    <w:p w14:paraId="1C43AAE2" w14:textId="77777777" w:rsidR="00C972E8" w:rsidRPr="00C972E8" w:rsidRDefault="00C972E8" w:rsidP="00C972E8">
      <w:pPr>
        <w:widowControl w:val="0"/>
        <w:tabs>
          <w:tab w:val="left" w:leader="dot" w:pos="9972"/>
        </w:tabs>
        <w:autoSpaceDE w:val="0"/>
        <w:autoSpaceDN w:val="0"/>
        <w:adjustRightInd w:val="0"/>
        <w:spacing w:before="120" w:line="240" w:lineRule="auto"/>
        <w:jc w:val="both"/>
        <w:rPr>
          <w:color w:val="000000"/>
          <w:sz w:val="24"/>
          <w:szCs w:val="24"/>
          <w:lang w:val="en-US"/>
        </w:rPr>
      </w:pPr>
    </w:p>
    <w:p w14:paraId="6AFF676E" w14:textId="2864E539" w:rsidR="00C972E8" w:rsidRDefault="00C972E8" w:rsidP="00C972E8">
      <w:pPr>
        <w:widowControl w:val="0"/>
        <w:tabs>
          <w:tab w:val="left" w:leader="dot" w:pos="9972"/>
        </w:tabs>
        <w:autoSpaceDE w:val="0"/>
        <w:autoSpaceDN w:val="0"/>
        <w:adjustRightInd w:val="0"/>
        <w:spacing w:before="120" w:line="240" w:lineRule="auto"/>
        <w:jc w:val="both"/>
        <w:rPr>
          <w:color w:val="000000"/>
          <w:sz w:val="24"/>
          <w:szCs w:val="24"/>
          <w:lang w:val="en-US"/>
        </w:rPr>
      </w:pPr>
    </w:p>
    <w:p w14:paraId="41BA7A92" w14:textId="29FD1C17" w:rsidR="00FD1419" w:rsidRDefault="00FD1419" w:rsidP="00C972E8">
      <w:pPr>
        <w:widowControl w:val="0"/>
        <w:tabs>
          <w:tab w:val="left" w:leader="dot" w:pos="9972"/>
        </w:tabs>
        <w:autoSpaceDE w:val="0"/>
        <w:autoSpaceDN w:val="0"/>
        <w:adjustRightInd w:val="0"/>
        <w:spacing w:before="120" w:line="240" w:lineRule="auto"/>
        <w:jc w:val="both"/>
        <w:rPr>
          <w:color w:val="000000"/>
          <w:sz w:val="24"/>
          <w:szCs w:val="24"/>
          <w:lang w:val="en-US"/>
        </w:rPr>
      </w:pPr>
    </w:p>
    <w:p w14:paraId="6E2B6B28" w14:textId="12BABE57" w:rsidR="00FD1419" w:rsidRDefault="00FD1419" w:rsidP="00C972E8">
      <w:pPr>
        <w:widowControl w:val="0"/>
        <w:tabs>
          <w:tab w:val="left" w:leader="dot" w:pos="9972"/>
        </w:tabs>
        <w:autoSpaceDE w:val="0"/>
        <w:autoSpaceDN w:val="0"/>
        <w:adjustRightInd w:val="0"/>
        <w:spacing w:before="120" w:line="240" w:lineRule="auto"/>
        <w:jc w:val="both"/>
        <w:rPr>
          <w:color w:val="000000"/>
          <w:sz w:val="24"/>
          <w:szCs w:val="24"/>
          <w:lang w:val="en-US"/>
        </w:rPr>
      </w:pPr>
    </w:p>
    <w:p w14:paraId="2124DD29" w14:textId="1E45214C" w:rsidR="00FD1419" w:rsidRDefault="00FD1419" w:rsidP="00C972E8">
      <w:pPr>
        <w:widowControl w:val="0"/>
        <w:tabs>
          <w:tab w:val="left" w:leader="dot" w:pos="9972"/>
        </w:tabs>
        <w:autoSpaceDE w:val="0"/>
        <w:autoSpaceDN w:val="0"/>
        <w:adjustRightInd w:val="0"/>
        <w:spacing w:before="120" w:line="240" w:lineRule="auto"/>
        <w:jc w:val="both"/>
        <w:rPr>
          <w:color w:val="000000"/>
          <w:sz w:val="24"/>
          <w:szCs w:val="24"/>
          <w:lang w:val="en-US"/>
        </w:rPr>
      </w:pPr>
    </w:p>
    <w:p w14:paraId="5D1B2B50" w14:textId="77777777" w:rsidR="00FD1419" w:rsidRPr="00C972E8" w:rsidRDefault="00FD1419" w:rsidP="00C972E8">
      <w:pPr>
        <w:widowControl w:val="0"/>
        <w:tabs>
          <w:tab w:val="left" w:leader="dot" w:pos="9972"/>
        </w:tabs>
        <w:autoSpaceDE w:val="0"/>
        <w:autoSpaceDN w:val="0"/>
        <w:adjustRightInd w:val="0"/>
        <w:spacing w:before="120" w:line="240" w:lineRule="auto"/>
        <w:jc w:val="both"/>
        <w:rPr>
          <w:color w:val="000000"/>
          <w:sz w:val="24"/>
          <w:szCs w:val="24"/>
          <w:lang w:val="en-US"/>
        </w:rPr>
      </w:pPr>
    </w:p>
    <w:p w14:paraId="632FE42A" w14:textId="63F0EEF6" w:rsidR="00C972E8" w:rsidRDefault="00C972E8" w:rsidP="00C972E8">
      <w:pPr>
        <w:widowControl w:val="0"/>
        <w:tabs>
          <w:tab w:val="left" w:leader="dot" w:pos="9972"/>
        </w:tabs>
        <w:autoSpaceDE w:val="0"/>
        <w:autoSpaceDN w:val="0"/>
        <w:adjustRightInd w:val="0"/>
        <w:spacing w:before="120" w:line="240" w:lineRule="auto"/>
        <w:jc w:val="both"/>
        <w:rPr>
          <w:color w:val="000000"/>
          <w:sz w:val="24"/>
          <w:szCs w:val="24"/>
          <w:lang w:val="en-US"/>
        </w:rPr>
      </w:pPr>
    </w:p>
    <w:p w14:paraId="3F510D2E" w14:textId="77777777" w:rsidR="00C972E8" w:rsidRPr="00C972E8" w:rsidRDefault="00C972E8" w:rsidP="00C972E8">
      <w:pPr>
        <w:widowControl w:val="0"/>
        <w:tabs>
          <w:tab w:val="left" w:leader="dot" w:pos="9972"/>
        </w:tabs>
        <w:autoSpaceDE w:val="0"/>
        <w:autoSpaceDN w:val="0"/>
        <w:adjustRightInd w:val="0"/>
        <w:spacing w:before="120" w:line="240" w:lineRule="auto"/>
        <w:jc w:val="both"/>
        <w:rPr>
          <w:b/>
          <w:color w:val="000000"/>
          <w:sz w:val="32"/>
          <w:szCs w:val="24"/>
          <w:lang w:val="en-US"/>
        </w:rPr>
      </w:pPr>
      <w:r w:rsidRPr="00C972E8">
        <w:rPr>
          <w:b/>
          <w:color w:val="000000"/>
          <w:sz w:val="32"/>
          <w:szCs w:val="24"/>
          <w:lang w:val="en-US"/>
        </w:rPr>
        <w:t>Section for Parent or Guardian Signature</w:t>
      </w:r>
    </w:p>
    <w:p w14:paraId="23736319" w14:textId="77777777" w:rsidR="00C972E8" w:rsidRPr="00C972E8" w:rsidRDefault="00C972E8" w:rsidP="00C972E8">
      <w:pPr>
        <w:widowControl w:val="0"/>
        <w:tabs>
          <w:tab w:val="left" w:leader="dot" w:pos="9972"/>
        </w:tabs>
        <w:autoSpaceDE w:val="0"/>
        <w:autoSpaceDN w:val="0"/>
        <w:adjustRightInd w:val="0"/>
        <w:spacing w:before="120" w:line="240" w:lineRule="auto"/>
        <w:jc w:val="both"/>
        <w:rPr>
          <w:color w:val="000000"/>
          <w:szCs w:val="24"/>
          <w:lang w:val="en-US"/>
        </w:rPr>
      </w:pPr>
      <w:r w:rsidRPr="00C972E8">
        <w:rPr>
          <w:color w:val="000000"/>
          <w:szCs w:val="24"/>
          <w:lang w:val="en-US"/>
        </w:rPr>
        <w:t>I confirm that I have had the opportunity to comment on this document and ask questions about its contents and that I am satisfied with the answers and explanations provided.</w:t>
      </w:r>
    </w:p>
    <w:p w14:paraId="1CAD7134" w14:textId="77777777" w:rsidR="00C972E8" w:rsidRPr="00C972E8" w:rsidRDefault="00C972E8" w:rsidP="00C972E8">
      <w:pPr>
        <w:widowControl w:val="0"/>
        <w:tabs>
          <w:tab w:val="left" w:leader="dot" w:pos="9972"/>
        </w:tabs>
        <w:autoSpaceDE w:val="0"/>
        <w:autoSpaceDN w:val="0"/>
        <w:adjustRightInd w:val="0"/>
        <w:spacing w:before="120" w:line="240" w:lineRule="auto"/>
        <w:jc w:val="both"/>
        <w:rPr>
          <w:color w:val="000000"/>
          <w:szCs w:val="24"/>
          <w:lang w:val="en-US"/>
        </w:rPr>
      </w:pPr>
      <w:r w:rsidRPr="00C972E8">
        <w:rPr>
          <w:color w:val="000000"/>
          <w:szCs w:val="24"/>
          <w:lang w:val="en-US"/>
        </w:rPr>
        <w:t>I mark the following points as a statement that I understand their meaning:</w:t>
      </w:r>
    </w:p>
    <w:p w14:paraId="44DC976E" w14:textId="77777777" w:rsidR="00C972E8" w:rsidRPr="00C972E8" w:rsidRDefault="00C972E8" w:rsidP="00C972E8">
      <w:pPr>
        <w:pStyle w:val="ListParagraph"/>
        <w:widowControl w:val="0"/>
        <w:numPr>
          <w:ilvl w:val="0"/>
          <w:numId w:val="5"/>
        </w:numPr>
        <w:tabs>
          <w:tab w:val="left" w:leader="dot" w:pos="9972"/>
        </w:tabs>
        <w:autoSpaceDE w:val="0"/>
        <w:autoSpaceDN w:val="0"/>
        <w:adjustRightInd w:val="0"/>
        <w:spacing w:before="120" w:line="240" w:lineRule="auto"/>
        <w:jc w:val="both"/>
        <w:rPr>
          <w:color w:val="000000"/>
          <w:szCs w:val="24"/>
          <w:lang w:val="en-US"/>
        </w:rPr>
      </w:pPr>
      <w:r w:rsidRPr="00C972E8">
        <w:rPr>
          <w:color w:val="000000"/>
          <w:szCs w:val="24"/>
          <w:lang w:val="en-US"/>
        </w:rPr>
        <w:t>I understand the importance and sensitivity of data resulting from a full genome sequencing.</w:t>
      </w:r>
    </w:p>
    <w:p w14:paraId="5DAA31FF" w14:textId="77777777" w:rsidR="00C972E8" w:rsidRPr="00C972E8" w:rsidRDefault="00C972E8" w:rsidP="00C972E8">
      <w:pPr>
        <w:pStyle w:val="ListParagraph"/>
        <w:widowControl w:val="0"/>
        <w:numPr>
          <w:ilvl w:val="0"/>
          <w:numId w:val="5"/>
        </w:numPr>
        <w:tabs>
          <w:tab w:val="left" w:leader="dot" w:pos="9972"/>
        </w:tabs>
        <w:autoSpaceDE w:val="0"/>
        <w:autoSpaceDN w:val="0"/>
        <w:adjustRightInd w:val="0"/>
        <w:spacing w:before="120" w:line="240" w:lineRule="auto"/>
        <w:jc w:val="both"/>
        <w:rPr>
          <w:color w:val="000000"/>
          <w:szCs w:val="24"/>
          <w:lang w:val="en-US"/>
        </w:rPr>
      </w:pPr>
      <w:r w:rsidRPr="00C972E8">
        <w:rPr>
          <w:color w:val="000000"/>
          <w:szCs w:val="24"/>
          <w:lang w:val="en-US"/>
        </w:rPr>
        <w:t>I understand the risks associated with each analysis of the data resulting from a full genome sequencing.</w:t>
      </w:r>
    </w:p>
    <w:p w14:paraId="654CF813" w14:textId="77777777" w:rsidR="00C972E8" w:rsidRPr="00C972E8" w:rsidRDefault="00C972E8" w:rsidP="00C972E8">
      <w:pPr>
        <w:widowControl w:val="0"/>
        <w:tabs>
          <w:tab w:val="left" w:leader="dot" w:pos="9972"/>
        </w:tabs>
        <w:autoSpaceDE w:val="0"/>
        <w:autoSpaceDN w:val="0"/>
        <w:adjustRightInd w:val="0"/>
        <w:spacing w:before="120" w:line="240" w:lineRule="auto"/>
        <w:jc w:val="both"/>
        <w:rPr>
          <w:color w:val="000000"/>
          <w:szCs w:val="24"/>
          <w:lang w:val="en-US"/>
        </w:rPr>
      </w:pPr>
    </w:p>
    <w:p w14:paraId="54D5D515" w14:textId="398F7084" w:rsidR="00C972E8" w:rsidRPr="00C972E8" w:rsidRDefault="00FD1419" w:rsidP="00C972E8">
      <w:pPr>
        <w:tabs>
          <w:tab w:val="right" w:leader="dot" w:pos="9972"/>
        </w:tabs>
        <w:spacing w:line="360" w:lineRule="auto"/>
        <w:jc w:val="both"/>
        <w:rPr>
          <w:rFonts w:cs="Arial"/>
          <w:szCs w:val="20"/>
          <w:lang w:val="en-US"/>
        </w:rPr>
      </w:pPr>
      <w:proofErr w:type="spellStart"/>
      <w:r>
        <w:rPr>
          <w:rFonts w:cs="Arial"/>
          <w:szCs w:val="20"/>
          <w:lang w:val="en-US"/>
        </w:rPr>
        <w:t>Mr</w:t>
      </w:r>
      <w:proofErr w:type="spellEnd"/>
      <w:r w:rsidR="00C972E8" w:rsidRPr="00C972E8">
        <w:rPr>
          <w:rFonts w:cs="Arial"/>
          <w:szCs w:val="20"/>
          <w:lang w:val="en-US"/>
        </w:rPr>
        <w:t>/</w:t>
      </w:r>
      <w:proofErr w:type="spellStart"/>
      <w:r>
        <w:rPr>
          <w:rFonts w:cs="Arial"/>
          <w:szCs w:val="20"/>
          <w:lang w:val="en-US"/>
        </w:rPr>
        <w:t>Ms</w:t>
      </w:r>
      <w:proofErr w:type="spellEnd"/>
      <w:r>
        <w:rPr>
          <w:rFonts w:cs="Arial"/>
          <w:szCs w:val="20"/>
          <w:lang w:val="en-US"/>
        </w:rPr>
        <w:t>/Mrs</w:t>
      </w:r>
      <w:r w:rsidR="00C972E8" w:rsidRPr="00C972E8">
        <w:rPr>
          <w:rFonts w:cs="Arial"/>
          <w:szCs w:val="20"/>
          <w:lang w:val="en-US"/>
        </w:rPr>
        <w:t>.</w:t>
      </w:r>
      <w:r w:rsidR="00C972E8" w:rsidRPr="00C972E8">
        <w:rPr>
          <w:rFonts w:cs="Arial"/>
          <w:szCs w:val="20"/>
          <w:lang w:val="en-US"/>
        </w:rPr>
        <w:tab/>
      </w:r>
    </w:p>
    <w:p w14:paraId="2A5C5ADA" w14:textId="0734F0E4" w:rsidR="00C972E8" w:rsidRPr="00C972E8" w:rsidRDefault="00C972E8" w:rsidP="00C972E8">
      <w:pPr>
        <w:tabs>
          <w:tab w:val="right" w:leader="dot" w:pos="9972"/>
        </w:tabs>
        <w:spacing w:line="360" w:lineRule="auto"/>
        <w:jc w:val="both"/>
        <w:rPr>
          <w:rFonts w:cs="Arial"/>
          <w:szCs w:val="20"/>
          <w:lang w:val="en-US"/>
        </w:rPr>
      </w:pPr>
      <w:r w:rsidRPr="00C972E8">
        <w:rPr>
          <w:rFonts w:cs="Arial"/>
          <w:szCs w:val="20"/>
          <w:lang w:val="en-US"/>
        </w:rPr>
        <w:t xml:space="preserve">as the child's parent or guardian </w:t>
      </w:r>
      <w:r w:rsidRPr="00C972E8">
        <w:rPr>
          <w:rFonts w:cs="Arial"/>
          <w:szCs w:val="20"/>
          <w:lang w:val="en-US"/>
        </w:rPr>
        <w:tab/>
        <w:t xml:space="preserve">   ……………………………………</w:t>
      </w:r>
      <w:r w:rsidR="00FD1419" w:rsidRPr="00C972E8">
        <w:rPr>
          <w:rFonts w:cs="Arial"/>
          <w:szCs w:val="20"/>
          <w:lang w:val="en-US"/>
        </w:rPr>
        <w:t>……………………………</w:t>
      </w:r>
      <w:r w:rsidR="00FD1419">
        <w:rPr>
          <w:rFonts w:cs="Arial"/>
          <w:szCs w:val="20"/>
          <w:lang w:val="en-US"/>
        </w:rPr>
        <w:t xml:space="preserve">, </w:t>
      </w:r>
      <w:r w:rsidRPr="00C972E8">
        <w:rPr>
          <w:rFonts w:cs="Arial"/>
          <w:szCs w:val="20"/>
          <w:lang w:val="en-US"/>
        </w:rPr>
        <w:t>is informed of the possible risks that may arise from the analysis of the data obtained.</w:t>
      </w:r>
    </w:p>
    <w:p w14:paraId="341616F7" w14:textId="77777777" w:rsidR="00C972E8" w:rsidRPr="00C972E8" w:rsidRDefault="00C972E8" w:rsidP="00C972E8">
      <w:pPr>
        <w:jc w:val="both"/>
        <w:rPr>
          <w:rFonts w:cs="Arial"/>
          <w:sz w:val="24"/>
          <w:szCs w:val="20"/>
          <w:lang w:val="en-US"/>
        </w:rPr>
      </w:pPr>
      <w:r w:rsidRPr="00C972E8">
        <w:rPr>
          <w:rFonts w:cs="Arial"/>
          <w:szCs w:val="20"/>
          <w:lang w:val="en-US"/>
        </w:rPr>
        <w:t>There is a legal presumption that parental authority is exercised for the benefit of the children and, therefore, that the parent who acts without the other parent with his or her child does so for the benefit of the child. Therefore, with respect to third parties in good faith, each parent shall be presumed to act in the ordinary exercise of parental authority with the consent of the other.</w:t>
      </w:r>
    </w:p>
    <w:p w14:paraId="4E7BDD4B" w14:textId="77777777" w:rsidR="00C972E8" w:rsidRPr="00C972E8" w:rsidRDefault="00C972E8" w:rsidP="00C972E8">
      <w:pPr>
        <w:jc w:val="both"/>
        <w:rPr>
          <w:rFonts w:cs="Arial"/>
          <w:sz w:val="24"/>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5529"/>
      </w:tblGrid>
      <w:tr w:rsidR="00C972E8" w:rsidRPr="00C972E8" w14:paraId="3F53CA1E" w14:textId="77777777" w:rsidTr="00C972E8">
        <w:tc>
          <w:tcPr>
            <w:tcW w:w="2965" w:type="dxa"/>
            <w:hideMark/>
          </w:tcPr>
          <w:p w14:paraId="00E55EBE" w14:textId="77777777" w:rsidR="00C972E8" w:rsidRPr="00C972E8" w:rsidRDefault="00C972E8">
            <w:pPr>
              <w:rPr>
                <w:rFonts w:cs="Arial"/>
                <w:sz w:val="18"/>
                <w:szCs w:val="20"/>
                <w:lang w:val="en-US"/>
              </w:rPr>
            </w:pPr>
            <w:r w:rsidRPr="00C972E8">
              <w:rPr>
                <w:rFonts w:cs="Arial"/>
                <w:sz w:val="18"/>
                <w:szCs w:val="20"/>
                <w:lang w:val="en-US"/>
              </w:rPr>
              <w:t xml:space="preserve">……………………………………… </w:t>
            </w:r>
          </w:p>
        </w:tc>
        <w:tc>
          <w:tcPr>
            <w:tcW w:w="5529" w:type="dxa"/>
            <w:hideMark/>
          </w:tcPr>
          <w:p w14:paraId="7A703FFD" w14:textId="5573D1AD" w:rsidR="00C972E8" w:rsidRPr="00C972E8" w:rsidRDefault="00C972E8">
            <w:pPr>
              <w:jc w:val="right"/>
              <w:rPr>
                <w:rFonts w:cs="Arial"/>
                <w:sz w:val="18"/>
                <w:szCs w:val="20"/>
                <w:lang w:val="en-US"/>
              </w:rPr>
            </w:pPr>
            <w:r w:rsidRPr="00C972E8">
              <w:rPr>
                <w:rFonts w:cs="Arial"/>
                <w:sz w:val="18"/>
                <w:szCs w:val="20"/>
                <w:lang w:val="en-US"/>
              </w:rPr>
              <w:t xml:space="preserve">In……………………. ……………… </w:t>
            </w:r>
            <w:r w:rsidR="00FD1419">
              <w:rPr>
                <w:rFonts w:cs="Arial"/>
                <w:sz w:val="18"/>
                <w:szCs w:val="20"/>
                <w:lang w:val="en-US"/>
              </w:rPr>
              <w:t>On the</w:t>
            </w:r>
            <w:r w:rsidRPr="00C972E8">
              <w:rPr>
                <w:rFonts w:cs="Arial"/>
                <w:sz w:val="18"/>
                <w:szCs w:val="20"/>
                <w:lang w:val="en-US"/>
              </w:rPr>
              <w:t>……</w:t>
            </w:r>
            <w:r w:rsidR="00FD1419">
              <w:rPr>
                <w:rFonts w:cs="Arial"/>
                <w:sz w:val="18"/>
                <w:szCs w:val="20"/>
                <w:lang w:val="en-US"/>
              </w:rPr>
              <w:t xml:space="preserve">   </w:t>
            </w:r>
            <w:bookmarkStart w:id="1" w:name="_GoBack"/>
            <w:bookmarkEnd w:id="1"/>
            <w:r w:rsidRPr="00C972E8">
              <w:rPr>
                <w:rFonts w:cs="Arial"/>
                <w:sz w:val="18"/>
                <w:szCs w:val="20"/>
                <w:lang w:val="en-US"/>
              </w:rPr>
              <w:t>… . …………</w:t>
            </w:r>
          </w:p>
        </w:tc>
      </w:tr>
      <w:tr w:rsidR="00C972E8" w:rsidRPr="00C972E8" w14:paraId="02B016CB" w14:textId="77777777" w:rsidTr="00C972E8">
        <w:tc>
          <w:tcPr>
            <w:tcW w:w="2965" w:type="dxa"/>
          </w:tcPr>
          <w:p w14:paraId="0C7DB3FF" w14:textId="77777777" w:rsidR="00C972E8" w:rsidRPr="00C972E8" w:rsidRDefault="00C972E8">
            <w:pPr>
              <w:rPr>
                <w:rFonts w:cs="Arial"/>
                <w:sz w:val="18"/>
                <w:szCs w:val="20"/>
                <w:lang w:val="en-US"/>
              </w:rPr>
            </w:pPr>
          </w:p>
          <w:p w14:paraId="4D6F01F9" w14:textId="49A4DE7A" w:rsidR="00C972E8" w:rsidRPr="00C972E8" w:rsidRDefault="00C972E8">
            <w:pPr>
              <w:rPr>
                <w:rFonts w:cs="Arial"/>
                <w:sz w:val="18"/>
                <w:szCs w:val="20"/>
                <w:lang w:val="en-US"/>
              </w:rPr>
            </w:pPr>
            <w:r w:rsidRPr="00C972E8">
              <w:rPr>
                <w:rFonts w:cs="Arial"/>
                <w:sz w:val="18"/>
                <w:szCs w:val="20"/>
                <w:lang w:val="en-US"/>
              </w:rPr>
              <w:t>(Si</w:t>
            </w:r>
            <w:r w:rsidR="00FD1419">
              <w:rPr>
                <w:rFonts w:cs="Arial"/>
                <w:sz w:val="18"/>
                <w:szCs w:val="20"/>
                <w:lang w:val="en-US"/>
              </w:rPr>
              <w:t>g</w:t>
            </w:r>
            <w:r w:rsidRPr="00C972E8">
              <w:rPr>
                <w:rFonts w:cs="Arial"/>
                <w:sz w:val="18"/>
                <w:szCs w:val="20"/>
                <w:lang w:val="en-US"/>
              </w:rPr>
              <w:t>nature)</w:t>
            </w:r>
          </w:p>
        </w:tc>
        <w:tc>
          <w:tcPr>
            <w:tcW w:w="5529" w:type="dxa"/>
          </w:tcPr>
          <w:p w14:paraId="36AB7A1C" w14:textId="77777777" w:rsidR="00C972E8" w:rsidRPr="00C972E8" w:rsidRDefault="00C972E8">
            <w:pPr>
              <w:jc w:val="right"/>
              <w:rPr>
                <w:rFonts w:cs="Arial"/>
                <w:sz w:val="18"/>
                <w:szCs w:val="20"/>
                <w:lang w:val="en-US"/>
              </w:rPr>
            </w:pPr>
          </w:p>
          <w:p w14:paraId="6B78570A" w14:textId="77777777" w:rsidR="00C972E8" w:rsidRPr="00C972E8" w:rsidRDefault="00C972E8">
            <w:pPr>
              <w:jc w:val="right"/>
              <w:rPr>
                <w:rFonts w:cs="Arial"/>
                <w:sz w:val="18"/>
                <w:szCs w:val="20"/>
                <w:lang w:val="en-US"/>
              </w:rPr>
            </w:pPr>
            <w:r w:rsidRPr="00C972E8">
              <w:rPr>
                <w:rFonts w:cs="Arial"/>
                <w:sz w:val="18"/>
                <w:szCs w:val="20"/>
                <w:lang w:val="en-US"/>
              </w:rPr>
              <w:t>(Fill in location and date)</w:t>
            </w:r>
          </w:p>
        </w:tc>
      </w:tr>
    </w:tbl>
    <w:p w14:paraId="320E2542" w14:textId="47744292" w:rsidR="00964C17" w:rsidRPr="00C972E8" w:rsidRDefault="00964C17" w:rsidP="00C972E8">
      <w:pPr>
        <w:rPr>
          <w:lang w:val="en-US"/>
        </w:rPr>
      </w:pPr>
    </w:p>
    <w:sectPr w:rsidR="00964C17" w:rsidRPr="00C97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A472D"/>
    <w:multiLevelType w:val="hybridMultilevel"/>
    <w:tmpl w:val="8764B214"/>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B303D"/>
    <w:multiLevelType w:val="hybridMultilevel"/>
    <w:tmpl w:val="64A0E9D6"/>
    <w:lvl w:ilvl="0" w:tplc="4AE0C2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85523"/>
    <w:multiLevelType w:val="hybridMultilevel"/>
    <w:tmpl w:val="6052BF8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17"/>
    <w:rsid w:val="00006E34"/>
    <w:rsid w:val="00021679"/>
    <w:rsid w:val="000652D5"/>
    <w:rsid w:val="00096BC4"/>
    <w:rsid w:val="000C3011"/>
    <w:rsid w:val="000F5CD3"/>
    <w:rsid w:val="001023F2"/>
    <w:rsid w:val="001348EF"/>
    <w:rsid w:val="00150926"/>
    <w:rsid w:val="001A1788"/>
    <w:rsid w:val="001C7644"/>
    <w:rsid w:val="001D4E3A"/>
    <w:rsid w:val="001E5416"/>
    <w:rsid w:val="002632F5"/>
    <w:rsid w:val="002A30D9"/>
    <w:rsid w:val="002A3170"/>
    <w:rsid w:val="002A6872"/>
    <w:rsid w:val="003006D2"/>
    <w:rsid w:val="00332428"/>
    <w:rsid w:val="00334FA2"/>
    <w:rsid w:val="003B2C9A"/>
    <w:rsid w:val="003B7A46"/>
    <w:rsid w:val="003E2760"/>
    <w:rsid w:val="00417621"/>
    <w:rsid w:val="004392FD"/>
    <w:rsid w:val="0046264D"/>
    <w:rsid w:val="00463DF1"/>
    <w:rsid w:val="004C3224"/>
    <w:rsid w:val="004D03CC"/>
    <w:rsid w:val="004E3F04"/>
    <w:rsid w:val="005116E8"/>
    <w:rsid w:val="00520716"/>
    <w:rsid w:val="005244E0"/>
    <w:rsid w:val="005338A4"/>
    <w:rsid w:val="00553129"/>
    <w:rsid w:val="0056534B"/>
    <w:rsid w:val="005B0934"/>
    <w:rsid w:val="005B7202"/>
    <w:rsid w:val="005D5119"/>
    <w:rsid w:val="006C6A62"/>
    <w:rsid w:val="006D10A9"/>
    <w:rsid w:val="006D4B28"/>
    <w:rsid w:val="006E78F5"/>
    <w:rsid w:val="007354D4"/>
    <w:rsid w:val="00743EC4"/>
    <w:rsid w:val="007824F3"/>
    <w:rsid w:val="007B12B0"/>
    <w:rsid w:val="008203C0"/>
    <w:rsid w:val="00877594"/>
    <w:rsid w:val="008969DD"/>
    <w:rsid w:val="00964C17"/>
    <w:rsid w:val="009653B5"/>
    <w:rsid w:val="009721BB"/>
    <w:rsid w:val="00983B9C"/>
    <w:rsid w:val="009A00D5"/>
    <w:rsid w:val="009A10E9"/>
    <w:rsid w:val="009A4DF7"/>
    <w:rsid w:val="009B47A1"/>
    <w:rsid w:val="009C63BA"/>
    <w:rsid w:val="009E2516"/>
    <w:rsid w:val="00A54049"/>
    <w:rsid w:val="00A65D2C"/>
    <w:rsid w:val="00A73037"/>
    <w:rsid w:val="00A91CF3"/>
    <w:rsid w:val="00AC1C4D"/>
    <w:rsid w:val="00B03AA7"/>
    <w:rsid w:val="00B23C7D"/>
    <w:rsid w:val="00B4447F"/>
    <w:rsid w:val="00B447A7"/>
    <w:rsid w:val="00B543CD"/>
    <w:rsid w:val="00B60119"/>
    <w:rsid w:val="00B9076C"/>
    <w:rsid w:val="00B92465"/>
    <w:rsid w:val="00BA65A5"/>
    <w:rsid w:val="00C25209"/>
    <w:rsid w:val="00C512BA"/>
    <w:rsid w:val="00C972E8"/>
    <w:rsid w:val="00CE1933"/>
    <w:rsid w:val="00D54370"/>
    <w:rsid w:val="00DA3A22"/>
    <w:rsid w:val="00E23215"/>
    <w:rsid w:val="00EA24D8"/>
    <w:rsid w:val="00EC6002"/>
    <w:rsid w:val="00F2438D"/>
    <w:rsid w:val="00F37D79"/>
    <w:rsid w:val="00F43F9C"/>
    <w:rsid w:val="00FC5D4B"/>
    <w:rsid w:val="00FD1419"/>
    <w:rsid w:val="00FD1B10"/>
    <w:rsid w:val="00FF6845"/>
    <w:rsid w:val="011DFAA9"/>
    <w:rsid w:val="04187446"/>
    <w:rsid w:val="06F2AAF0"/>
    <w:rsid w:val="07DBA87B"/>
    <w:rsid w:val="0863DBAF"/>
    <w:rsid w:val="08926326"/>
    <w:rsid w:val="08BB0FDF"/>
    <w:rsid w:val="099D3BA2"/>
    <w:rsid w:val="0C2A3F70"/>
    <w:rsid w:val="0DAE0457"/>
    <w:rsid w:val="0F38163A"/>
    <w:rsid w:val="1134A763"/>
    <w:rsid w:val="136725BE"/>
    <w:rsid w:val="15203BA2"/>
    <w:rsid w:val="164319D8"/>
    <w:rsid w:val="164E7FBE"/>
    <w:rsid w:val="165299C8"/>
    <w:rsid w:val="1754685A"/>
    <w:rsid w:val="1784E354"/>
    <w:rsid w:val="1802481F"/>
    <w:rsid w:val="1952D3A7"/>
    <w:rsid w:val="19A8A0C6"/>
    <w:rsid w:val="1C8D1DDF"/>
    <w:rsid w:val="1D8A2551"/>
    <w:rsid w:val="20F7DAB0"/>
    <w:rsid w:val="2214AB70"/>
    <w:rsid w:val="22D5205B"/>
    <w:rsid w:val="2349F9CD"/>
    <w:rsid w:val="266E930D"/>
    <w:rsid w:val="26B3801B"/>
    <w:rsid w:val="2761BE64"/>
    <w:rsid w:val="2875817C"/>
    <w:rsid w:val="28FB49B4"/>
    <w:rsid w:val="298AE5A3"/>
    <w:rsid w:val="2A1DBCC5"/>
    <w:rsid w:val="2A6D4F06"/>
    <w:rsid w:val="2BEE775A"/>
    <w:rsid w:val="302C0DD6"/>
    <w:rsid w:val="323634C5"/>
    <w:rsid w:val="3335B4F7"/>
    <w:rsid w:val="33385741"/>
    <w:rsid w:val="337F37D6"/>
    <w:rsid w:val="341F4A78"/>
    <w:rsid w:val="358784F6"/>
    <w:rsid w:val="38F76FCF"/>
    <w:rsid w:val="3EC2C24A"/>
    <w:rsid w:val="3F95AC1F"/>
    <w:rsid w:val="412E070D"/>
    <w:rsid w:val="44E003F9"/>
    <w:rsid w:val="48EC02A7"/>
    <w:rsid w:val="4CFCD73F"/>
    <w:rsid w:val="4D676BC2"/>
    <w:rsid w:val="4E8F27A8"/>
    <w:rsid w:val="4EBD1C81"/>
    <w:rsid w:val="4F03544B"/>
    <w:rsid w:val="532A1D26"/>
    <w:rsid w:val="53756D09"/>
    <w:rsid w:val="5423ED23"/>
    <w:rsid w:val="56C5390E"/>
    <w:rsid w:val="56CCF3C3"/>
    <w:rsid w:val="5B965E80"/>
    <w:rsid w:val="5DE983DF"/>
    <w:rsid w:val="5E674027"/>
    <w:rsid w:val="5FC5E4BF"/>
    <w:rsid w:val="616F247F"/>
    <w:rsid w:val="69591DDD"/>
    <w:rsid w:val="697B61B5"/>
    <w:rsid w:val="6ABB18D4"/>
    <w:rsid w:val="6BE672C6"/>
    <w:rsid w:val="6D861529"/>
    <w:rsid w:val="6E61596D"/>
    <w:rsid w:val="6F6713AD"/>
    <w:rsid w:val="6F9EB6FD"/>
    <w:rsid w:val="7017AC81"/>
    <w:rsid w:val="71F16511"/>
    <w:rsid w:val="7320B064"/>
    <w:rsid w:val="7601B887"/>
    <w:rsid w:val="76A91D56"/>
    <w:rsid w:val="78137E1A"/>
    <w:rsid w:val="7A27262C"/>
    <w:rsid w:val="7BA2AEE8"/>
    <w:rsid w:val="7BC908D4"/>
    <w:rsid w:val="7C6323E9"/>
    <w:rsid w:val="7EB5DCCF"/>
    <w:rsid w:val="7F83A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4BA3"/>
  <w15:chartTrackingRefBased/>
  <w15:docId w15:val="{4232E786-C29D-4ECD-93D6-D5C2872A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CD3"/>
    <w:rPr>
      <w:rFonts w:ascii="Arial Nova Light" w:hAnsi="Arial Nova Light"/>
    </w:rPr>
  </w:style>
  <w:style w:type="paragraph" w:styleId="Heading2">
    <w:name w:val="heading 2"/>
    <w:basedOn w:val="Normal"/>
    <w:next w:val="Normal"/>
    <w:link w:val="Heading2Char"/>
    <w:autoRedefine/>
    <w:uiPriority w:val="9"/>
    <w:unhideWhenUsed/>
    <w:qFormat/>
    <w:rsid w:val="000F5CD3"/>
    <w:pPr>
      <w:keepNext/>
      <w:keepLines/>
      <w:spacing w:before="4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17"/>
    <w:pPr>
      <w:ind w:left="720"/>
      <w:contextualSpacing/>
    </w:pPr>
  </w:style>
  <w:style w:type="paragraph" w:styleId="BodyText">
    <w:name w:val="Body Text"/>
    <w:basedOn w:val="Normal"/>
    <w:link w:val="BodyTextChar"/>
    <w:rsid w:val="005116E8"/>
    <w:pPr>
      <w:spacing w:after="120" w:line="240" w:lineRule="auto"/>
    </w:pPr>
    <w:rPr>
      <w:rFonts w:ascii="Times New Roman" w:eastAsia="Times New Roman" w:hAnsi="Times New Roman" w:cs="Times New Roman"/>
      <w:sz w:val="24"/>
      <w:szCs w:val="24"/>
      <w:lang w:eastAsia="es-ES"/>
    </w:rPr>
  </w:style>
  <w:style w:type="character" w:customStyle="1" w:styleId="BodyTextChar">
    <w:name w:val="Body Text Char"/>
    <w:basedOn w:val="DefaultParagraphFont"/>
    <w:link w:val="BodyText"/>
    <w:rsid w:val="005116E8"/>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5116E8"/>
    <w:rPr>
      <w:sz w:val="16"/>
      <w:szCs w:val="16"/>
    </w:rPr>
  </w:style>
  <w:style w:type="paragraph" w:styleId="CommentText">
    <w:name w:val="annotation text"/>
    <w:basedOn w:val="Normal"/>
    <w:link w:val="CommentTextChar"/>
    <w:uiPriority w:val="99"/>
    <w:semiHidden/>
    <w:unhideWhenUsed/>
    <w:rsid w:val="005116E8"/>
    <w:pPr>
      <w:spacing w:line="240" w:lineRule="auto"/>
    </w:pPr>
    <w:rPr>
      <w:sz w:val="20"/>
      <w:szCs w:val="20"/>
    </w:rPr>
  </w:style>
  <w:style w:type="character" w:customStyle="1" w:styleId="CommentTextChar">
    <w:name w:val="Comment Text Char"/>
    <w:basedOn w:val="DefaultParagraphFont"/>
    <w:link w:val="CommentText"/>
    <w:uiPriority w:val="99"/>
    <w:semiHidden/>
    <w:rsid w:val="005116E8"/>
    <w:rPr>
      <w:sz w:val="20"/>
      <w:szCs w:val="20"/>
    </w:rPr>
  </w:style>
  <w:style w:type="paragraph" w:styleId="CommentSubject">
    <w:name w:val="annotation subject"/>
    <w:basedOn w:val="CommentText"/>
    <w:next w:val="CommentText"/>
    <w:link w:val="CommentSubjectChar"/>
    <w:uiPriority w:val="99"/>
    <w:semiHidden/>
    <w:unhideWhenUsed/>
    <w:rsid w:val="005116E8"/>
    <w:rPr>
      <w:b/>
      <w:bCs/>
    </w:rPr>
  </w:style>
  <w:style w:type="character" w:customStyle="1" w:styleId="CommentSubjectChar">
    <w:name w:val="Comment Subject Char"/>
    <w:basedOn w:val="CommentTextChar"/>
    <w:link w:val="CommentSubject"/>
    <w:uiPriority w:val="99"/>
    <w:semiHidden/>
    <w:rsid w:val="005116E8"/>
    <w:rPr>
      <w:b/>
      <w:bCs/>
      <w:sz w:val="20"/>
      <w:szCs w:val="20"/>
    </w:rPr>
  </w:style>
  <w:style w:type="paragraph" w:styleId="BalloonText">
    <w:name w:val="Balloon Text"/>
    <w:basedOn w:val="Normal"/>
    <w:link w:val="BalloonTextChar"/>
    <w:uiPriority w:val="99"/>
    <w:semiHidden/>
    <w:unhideWhenUsed/>
    <w:rsid w:val="00511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E8"/>
    <w:rPr>
      <w:rFonts w:ascii="Segoe UI" w:hAnsi="Segoe UI" w:cs="Segoe UI"/>
      <w:sz w:val="18"/>
      <w:szCs w:val="18"/>
    </w:rPr>
  </w:style>
  <w:style w:type="character" w:styleId="Hyperlink">
    <w:name w:val="Hyperlink"/>
    <w:basedOn w:val="DefaultParagraphFont"/>
    <w:uiPriority w:val="99"/>
    <w:unhideWhenUsed/>
    <w:rsid w:val="00006E34"/>
    <w:rPr>
      <w:color w:val="0563C1" w:themeColor="hyperlink"/>
      <w:u w:val="single"/>
    </w:rPr>
  </w:style>
  <w:style w:type="character" w:styleId="UnresolvedMention">
    <w:name w:val="Unresolved Mention"/>
    <w:basedOn w:val="DefaultParagraphFont"/>
    <w:uiPriority w:val="99"/>
    <w:semiHidden/>
    <w:unhideWhenUsed/>
    <w:rsid w:val="00006E34"/>
    <w:rPr>
      <w:color w:val="605E5C"/>
      <w:shd w:val="clear" w:color="auto" w:fill="E1DFDD"/>
    </w:rPr>
  </w:style>
  <w:style w:type="paragraph" w:styleId="Title">
    <w:name w:val="Title"/>
    <w:basedOn w:val="Normal"/>
    <w:next w:val="Normal"/>
    <w:link w:val="TitleChar"/>
    <w:uiPriority w:val="10"/>
    <w:qFormat/>
    <w:rsid w:val="005338A4"/>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2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3224"/>
    <w:rPr>
      <w:rFonts w:eastAsiaTheme="minorEastAsia"/>
      <w:color w:val="5A5A5A" w:themeColor="text1" w:themeTint="A5"/>
      <w:spacing w:val="15"/>
    </w:rPr>
  </w:style>
  <w:style w:type="table" w:styleId="TableGrid">
    <w:name w:val="Table Grid"/>
    <w:basedOn w:val="TableNormal"/>
    <w:uiPriority w:val="39"/>
    <w:rsid w:val="004C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5CD3"/>
    <w:rPr>
      <w:rFonts w:ascii="Arial Nova Light" w:eastAsiaTheme="majorEastAsia" w:hAnsi="Arial Nova Light"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16F32999188C489543318CA30AEEB4" ma:contentTypeVersion="12" ma:contentTypeDescription="Create a new document." ma:contentTypeScope="" ma:versionID="4a15d4d4bb783916a85fa53996176cc6">
  <xsd:schema xmlns:xsd="http://www.w3.org/2001/XMLSchema" xmlns:xs="http://www.w3.org/2001/XMLSchema" xmlns:p="http://schemas.microsoft.com/office/2006/metadata/properties" xmlns:ns2="bca39bf6-2eb8-4d97-a5de-523b69405282" xmlns:ns3="311ef1c3-59da-4461-be6a-bee18ee539c3" targetNamespace="http://schemas.microsoft.com/office/2006/metadata/properties" ma:root="true" ma:fieldsID="d5a8d57021e425769b8ac679d7aaca34" ns2:_="" ns3:_="">
    <xsd:import namespace="bca39bf6-2eb8-4d97-a5de-523b69405282"/>
    <xsd:import namespace="311ef1c3-59da-4461-be6a-bee18ee539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9bf6-2eb8-4d97-a5de-523b69405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ef1c3-59da-4461-be6a-bee18ee539c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DF7A02-6BA9-4B9A-8948-8E14C7D1F085}">
  <ds:schemaRefs>
    <ds:schemaRef ds:uri="http://purl.org/dc/dcmitype/"/>
    <ds:schemaRef ds:uri="http://schemas.microsoft.com/office/2006/metadata/properties"/>
    <ds:schemaRef ds:uri="311ef1c3-59da-4461-be6a-bee18ee539c3"/>
    <ds:schemaRef ds:uri="http://schemas.microsoft.com/office/infopath/2007/PartnerControls"/>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bca39bf6-2eb8-4d97-a5de-523b69405282"/>
  </ds:schemaRefs>
</ds:datastoreItem>
</file>

<file path=customXml/itemProps2.xml><?xml version="1.0" encoding="utf-8"?>
<ds:datastoreItem xmlns:ds="http://schemas.openxmlformats.org/officeDocument/2006/customXml" ds:itemID="{1027A7F0-C813-46EA-AA12-057F80B4615E}">
  <ds:schemaRefs>
    <ds:schemaRef ds:uri="http://schemas.microsoft.com/sharepoint/v3/contenttype/forms"/>
  </ds:schemaRefs>
</ds:datastoreItem>
</file>

<file path=customXml/itemProps3.xml><?xml version="1.0" encoding="utf-8"?>
<ds:datastoreItem xmlns:ds="http://schemas.openxmlformats.org/officeDocument/2006/customXml" ds:itemID="{12F97637-703F-43C7-8B19-36FF93008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9bf6-2eb8-4d97-a5de-523b69405282"/>
    <ds:schemaRef ds:uri="311ef1c3-59da-4461-be6a-bee18ee53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Comunidad de Madrid</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Cabrera.Nelmar Valentina</dc:creator>
  <cp:keywords/>
  <dc:description/>
  <cp:lastModifiedBy>Pablo Botas</cp:lastModifiedBy>
  <cp:revision>56</cp:revision>
  <dcterms:created xsi:type="dcterms:W3CDTF">2020-09-30T16:48:00Z</dcterms:created>
  <dcterms:modified xsi:type="dcterms:W3CDTF">2020-10-22T14:13:00Z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0x0101004016F32999188C489543318CA30AEEB4</vt:lpwstr>
  </property>
</Properties>
</file>