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Record Example - URG_Torre_Dic_2022_IA_GEN.csv Excerpt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Motivo Consulta</w:t>
            </w:r>
          </w:p>
        </w:tc>
        <w:tc>
          <w:tcPr>
            <w:tcW w:type="dxa" w:w="2160"/>
          </w:tcPr>
          <w:p>
            <w:r>
              <w:t>Enfermedad Actual</w:t>
            </w:r>
          </w:p>
        </w:tc>
        <w:tc>
          <w:tcPr>
            <w:tcW w:type="dxa" w:w="2160"/>
          </w:tcPr>
          <w:p>
            <w:r>
              <w:t>Exploracion</w:t>
            </w:r>
          </w:p>
        </w:tc>
        <w:tc>
          <w:tcPr>
            <w:tcW w:type="dxa" w:w="2160"/>
          </w:tcPr>
          <w:p>
            <w:r>
              <w:t>Juicio Diagnóstico</w:t>
            </w:r>
          </w:p>
        </w:tc>
      </w:tr>
      <w:tr>
        <w:tc>
          <w:tcPr>
            <w:tcW w:type="dxa" w:w="2160"/>
          </w:tcPr>
          <w:p>
            <w:r>
              <w:t>Disnea.-</w:t>
            </w:r>
          </w:p>
        </w:tc>
        <w:tc>
          <w:tcPr>
            <w:tcW w:type="dxa" w:w="2160"/>
          </w:tcPr>
          <w:p>
            <w:r>
              <w:t>Paciente que es remitido en ambulancia… episodio de disnea…</w:t>
            </w:r>
          </w:p>
        </w:tc>
        <w:tc>
          <w:tcPr>
            <w:tcW w:type="dxa" w:w="2160"/>
          </w:tcPr>
          <w:p>
            <w:r>
              <w:t>Vigil, reactivo, aceptable estado general… Taquipneico en reposo…</w:t>
            </w:r>
          </w:p>
        </w:tc>
        <w:tc>
          <w:tcPr>
            <w:tcW w:type="dxa" w:w="2160"/>
          </w:tcPr>
          <w:p>
            <w:r>
              <w:t>Broncospasmo.</w:t>
              <w:br/>
              <w:t>Probable tapón mucoso.</w:t>
            </w:r>
          </w:p>
        </w:tc>
      </w:tr>
      <w:tr>
        <w:tc>
          <w:tcPr>
            <w:tcW w:type="dxa" w:w="2160"/>
          </w:tcPr>
          <w:p>
            <w:r>
              <w:t>Otalgia.-</w:t>
            </w:r>
          </w:p>
        </w:tc>
        <w:tc>
          <w:tcPr>
            <w:tcW w:type="dxa" w:w="2160"/>
          </w:tcPr>
          <w:p>
            <w:r>
              <w:t>Según refiere el paciente presenta desde hace 15 días… otalgia…</w:t>
            </w:r>
          </w:p>
        </w:tc>
        <w:tc>
          <w:tcPr>
            <w:tcW w:type="dxa" w:w="2160"/>
          </w:tcPr>
          <w:p>
            <w:r>
              <w:t>Lúcido, reactivo, buen estado general… Otoscopia derecha: CAE hiperémico…</w:t>
            </w:r>
          </w:p>
        </w:tc>
        <w:tc>
          <w:tcPr>
            <w:tcW w:type="dxa" w:w="2160"/>
          </w:tcPr>
          <w:p>
            <w:r>
              <w:t>Otitis externa derecha.</w:t>
              <w:br/>
              <w:t>Otitis media…</w:t>
            </w:r>
          </w:p>
        </w:tc>
      </w:tr>
    </w:tbl>
    <w:p>
      <w:r>
        <w:t>(Note: The full URG dataset typically includes columns like Sexo, EDAD, TA Max, TA Min, Frec. Cardiaca, Temperatura, Sat. Oxigeno, Exploracion Compl., etc.)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