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Number类简单介绍：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所有的包装类（Integer、Long、Byte、Double、Float、Short）都是抽象类 Number 的子类。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方法介绍：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xxxValue()     将number对象转换为xxx数据类型的值并返回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compareTo()  将number对象与参数比较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equals()     判断number对象是否与参数相等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valueOf()   返回一个 Number 对象指定的内置数据类型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toString()   以字符串形式返回值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parseInt()  将字符串解析为int类型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abs()    返回参数的绝对值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ceil()    对整形变量向左取整，返回类型为double型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floor()   对整型变量向右取整。返回类型为double类型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rint()    返回与参数最接近的整数。返回类型为double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round()  返回一个最接近的int、long型值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min()    返回两个参数中的最小值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max()    返回两个参数中的最大值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exp()    </w:t>
      </w:r>
      <w:bookmarkStart w:id="0" w:name="_GoBack"/>
      <w:bookmarkEnd w:id="0"/>
      <w:r>
        <w:rPr>
          <w:rFonts w:hint="eastAsia"/>
          <w:lang w:val="en-US" w:eastAsia="zh-CN"/>
        </w:rPr>
        <w:t>返回自然数底数e的参数次方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log()    返回参数的自然数底数的对数值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pow()   返回第一个参数的第二个参数次方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sqrt()   求参数的算术平方根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sin()    求指定double类型参数的正弦值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cos()    求指定double类型参数的余弦值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tan()    求指定double类型参数的正切值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asin()   求指定double类型参数的反正弦值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acos()   求指定double类型参数的反余弦值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atan()   求指定double类型参数的反正切值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161F"/>
    <w:multiLevelType w:val="singleLevel"/>
    <w:tmpl w:val="5A3216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2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yangzhizhong</dc:creator>
  <cp:lastModifiedBy>yangzhizhong</cp:lastModifiedBy>
  <dcterms:modified xsi:type="dcterms:W3CDTF">2017-12-14T06:25:05Z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