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  <w:color w:val="0B2A4A"/>
        </w:rPr>
        <w:t>도킹 점수는 PDE5A 저해제의 실측 역가를 예측하는가</w:t>
      </w:r>
    </w:p>
    <w:p>
      <w:pPr>
        <w:pStyle w:val="Heading2"/>
      </w:pPr>
      <w:r>
        <w:rPr>
          <w:rFonts w:ascii="Malgun Gothic" w:hAnsi="Malgun Gothic"/>
          <w:color w:val="0B2A4A"/>
        </w:rPr>
        <w:t>결정 구조 기반 재채점과 스코어 항 회귀</w:t>
      </w:r>
    </w:p>
    <w:p>
      <w:r>
        <w:rPr>
          <w:rFonts w:ascii="Malgun Gothic" w:hAnsi="Malgun Gothic"/>
          <w:b/>
          <w:sz w:val="21"/>
        </w:rPr>
        <w:t>작성일</w:t>
      </w:r>
      <w:r>
        <w:rPr>
          <w:rFonts w:ascii="Malgun Gothic" w:hAnsi="Malgun Gothic"/>
          <w:b w:val="0"/>
          <w:sz w:val="21"/>
        </w:rPr>
        <w:t xml:space="preserve"> 2026-09-04 · </w:t>
      </w:r>
      <w:r>
        <w:rPr>
          <w:rFonts w:ascii="Malgun Gothic" w:hAnsi="Malgun Gothic"/>
          <w:b/>
          <w:sz w:val="21"/>
        </w:rPr>
        <w:t>버전</w:t>
      </w:r>
      <w:r>
        <w:rPr>
          <w:rFonts w:ascii="Malgun Gothic" w:hAnsi="Malgun Gothic"/>
          <w:b w:val="0"/>
          <w:sz w:val="21"/>
        </w:rPr>
        <w:t xml:space="preserve"> 1.0 · </w:t>
      </w:r>
      <w:r>
        <w:rPr>
          <w:rFonts w:ascii="Malgun Gothic" w:hAnsi="Malgun Gothic"/>
          <w:b/>
          <w:sz w:val="21"/>
        </w:rPr>
        <w:t>원자료</w:t>
      </w:r>
      <w:r>
        <w:rPr>
          <w:rFonts w:ascii="Malgun Gothic" w:hAnsi="Malgun Gothic"/>
          <w:b w:val="0"/>
          <w:sz w:val="21"/>
        </w:rPr>
        <w:t xml:space="preserve"> sample_run/ (dataset30 7f8e1038cb919322, docking fc9d699be0a187c8, regression c46716a1d45a024b)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4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1. Graphical abstract.</w:t>
      </w:r>
    </w:p>
    <w:p>
      <w:pPr>
        <w:pStyle w:val="Heading2"/>
      </w:pPr>
      <w:r>
        <w:rPr>
          <w:rFonts w:ascii="Malgun Gothic" w:hAnsi="Malgun Gothic"/>
          <w:color w:val="0B2A4A"/>
        </w:rPr>
        <w:t>초록</w:t>
      </w:r>
    </w:p>
    <w:p>
      <w:r>
        <w:rPr>
          <w:rFonts w:ascii="Malgun Gothic" w:hAnsi="Malgun Gothic"/>
          <w:b/>
          <w:sz w:val="21"/>
        </w:rPr>
        <w:t>배경.</w:t>
      </w:r>
      <w:r>
        <w:rPr>
          <w:rFonts w:ascii="Malgun Gothic" w:hAnsi="Malgun Gothic"/>
          <w:b w:val="0"/>
          <w:sz w:val="21"/>
        </w:rPr>
        <w:t xml:space="preserve"> 구조 기반 가상 스크리닝은 도킹 점수로 화합물의 우선순위를 정한다. 그러나 점수가 실측 역가를 얼마나 반영하는지는 표적과 계열마다 다르다.</w:t>
      </w:r>
    </w:p>
    <w:p>
      <w:r>
        <w:rPr>
          <w:rFonts w:ascii="Malgun Gothic" w:hAnsi="Malgun Gothic"/>
          <w:b/>
          <w:sz w:val="21"/>
        </w:rPr>
        <w:t>방법.</w:t>
      </w:r>
      <w:r>
        <w:rPr>
          <w:rFonts w:ascii="Malgun Gothic" w:hAnsi="Malgun Gothic"/>
          <w:b w:val="0"/>
          <w:sz w:val="21"/>
        </w:rPr>
        <w:t xml:space="preserve"> PDE5A 결정 구조(PDB 1UDT, 공결정 리간드 VIA)에 ChEMBL 30건을 도킹했다. 화합물은 역가로 층화해 뽑았다 (강함 10 · 중간 10 · 약함 10, pIC50 4.00–10.52). 공결정 리간드 재도킹을 대조로 두고, 점수를 구성하는 5개 항으로 pIC50 회귀를 적합해 단일 점수와 비교했다.</w:t>
      </w:r>
    </w:p>
    <w:p>
      <w:r>
        <w:rPr>
          <w:rFonts w:ascii="Malgun Gothic" w:hAnsi="Malgun Gothic"/>
          <w:b/>
          <w:sz w:val="21"/>
        </w:rPr>
        <w:t>결과.</w:t>
      </w:r>
      <w:r>
        <w:rPr>
          <w:rFonts w:ascii="Malgun Gothic" w:hAnsi="Malgun Gothic"/>
          <w:b w:val="0"/>
          <w:sz w:val="21"/>
        </w:rPr>
        <w:t xml:space="preserve"> 재도킹 대조에서 </w:t>
      </w:r>
      <w:r>
        <w:rPr>
          <w:rFonts w:ascii="Malgun Gothic" w:hAnsi="Malgun Gothic"/>
          <w:b/>
          <w:sz w:val="21"/>
        </w:rPr>
        <w:t>샘플링은 결정 자세를 재현했으나 (1.02 Å) 채점 함수는 그 자세를 1위로 올리지 못했다 (2.984 Å).</w:t>
      </w:r>
      <w:r>
        <w:rPr>
          <w:rFonts w:ascii="Malgun Gothic" w:hAnsi="Malgun Gothic"/>
          <w:b w:val="0"/>
          <w:sz w:val="21"/>
        </w:rPr>
        <w:t xml:space="preserve"> 실측 역가와 도킹 점수의 순위상관은 -0.498 였다. 항 회귀는 적합 R² +0.121, 교차검증 Q² -0.545 였고 라벨을 섞었을 때의 R² 중앙값은 +0.166 였다.</w:t>
      </w:r>
    </w:p>
    <w:p>
      <w:r>
        <w:rPr>
          <w:rFonts w:ascii="Malgun Gothic" w:hAnsi="Malgun Gothic"/>
          <w:b/>
          <w:sz w:val="21"/>
        </w:rPr>
        <w:t>결론.</w:t>
      </w:r>
      <w:r>
        <w:rPr>
          <w:rFonts w:ascii="Malgun Gothic" w:hAnsi="Malgun Gothic"/>
          <w:b w:val="0"/>
          <w:sz w:val="21"/>
        </w:rPr>
        <w:t xml:space="preserve"> 자세 생성은 작동했고 채점이 작동하지 않았다. 항 재가중은 개선을 주지 못했으며 교차검증 기준으로 악화되었다. 도킹 결과를 쓰기 전에 재도킹 대조로 두 실패 모드를 구분해야 한다.</w:t>
      </w:r>
    </w:p>
    <w:p>
      <w:pPr>
        <w:pStyle w:val="Heading2"/>
      </w:pPr>
      <w:r>
        <w:rPr>
          <w:rFonts w:ascii="Malgun Gothic" w:hAnsi="Malgun Gothic"/>
          <w:color w:val="0B2A4A"/>
        </w:rPr>
        <w:t>1. 서론</w:t>
      </w:r>
    </w:p>
    <w:p>
      <w:r>
        <w:rPr>
          <w:rFonts w:ascii="Malgun Gothic" w:hAnsi="Malgun Gothic"/>
          <w:b w:val="0"/>
          <w:sz w:val="21"/>
        </w:rPr>
        <w:t xml:space="preserve">구조 기반 가상 스크리닝은 표적 단백질의 결합 부위에 화합물을 계산으로 끼워 넣고, 그때 얻어지는 점수로 우선순위를 정한다. 이 접근이 성립하려면 두 가지가 따로 참이어야 한다. 첫째 </w:t>
      </w:r>
      <w:r>
        <w:rPr>
          <w:rFonts w:ascii="Malgun Gothic" w:hAnsi="Malgun Gothic"/>
          <w:b/>
          <w:sz w:val="21"/>
        </w:rPr>
        <w:t>자세 예측</w:t>
      </w:r>
      <w:r>
        <w:rPr>
          <w:rFonts w:ascii="Malgun Gothic" w:hAnsi="Malgun Gothic"/>
          <w:b w:val="0"/>
          <w:sz w:val="21"/>
        </w:rPr>
        <w:t xml:space="preserve"> — 프로그램이 실제 결합 자세를 만들어낼 수 있어야 한다. 둘째 </w:t>
      </w:r>
      <w:r>
        <w:rPr>
          <w:rFonts w:ascii="Malgun Gothic" w:hAnsi="Malgun Gothic"/>
          <w:b/>
          <w:sz w:val="21"/>
        </w:rPr>
        <w:t>채점</w:t>
      </w:r>
      <w:r>
        <w:rPr>
          <w:rFonts w:ascii="Malgun Gothic" w:hAnsi="Malgun Gothic"/>
          <w:b w:val="0"/>
          <w:sz w:val="21"/>
        </w:rPr>
        <w:t xml:space="preserve"> — 그 자세에 매기는 점수가 실측 친화도와 같은 방향으로 움직여야 한다. 두 조건은 독립이며, 전자가 성립해도 후자는 실패할 수 있다.</w:t>
      </w:r>
    </w:p>
    <w:p>
      <w:r>
        <w:rPr>
          <w:rFonts w:ascii="Malgun Gothic" w:hAnsi="Malgun Gothic"/>
          <w:b w:val="0"/>
          <w:sz w:val="21"/>
        </w:rPr>
        <w:t>PDE5A 는 이 질문을 던지기에 좋은 표적이다. 결정 구조가 여러 개 공개되어 있고, 결합 부위가 잘 정의되어 있으며, ChEMBL 에 폭넓은 역가 범위의 실측 활성 데이터가 축적되어 있다.</w:t>
      </w:r>
    </w:p>
    <w:p>
      <w:r>
        <w:rPr>
          <w:rFonts w:ascii="Malgun Gothic" w:hAnsi="Malgun Gothic"/>
          <w:b w:val="0"/>
          <w:sz w:val="21"/>
        </w:rPr>
        <w:t>본 보고는 두 가지를 묻는다. 첫째, PDE5A 결정 구조에 대한 도킹 점수가 실측 역가의 순위를 재현하는가. 둘째, 점수를 단일 값으로 쓰지 않고 그것을 구성하는 개별 항으로 분해해 다시 가중하면 예측이 개선되는가. 두 번째 질문은 첫 번째가 부정적일 때 흔히 제시되는 처방이며, 그 처방이 실제로 듣는지를 같은 데이터에서 검정한다.</w:t>
      </w:r>
    </w:p>
    <w:p>
      <w:pPr>
        <w:pStyle w:val="Heading2"/>
      </w:pPr>
      <w:r>
        <w:rPr>
          <w:rFonts w:ascii="Malgun Gothic" w:hAnsi="Malgun Gothic"/>
          <w:color w:val="0B2A4A"/>
        </w:rPr>
        <w:t>2. 방법</w:t>
      </w:r>
    </w:p>
    <w:p>
      <w:pPr>
        <w:pStyle w:val="Heading3"/>
      </w:pPr>
      <w:r>
        <w:rPr>
          <w:rFonts w:ascii="Malgun Gothic" w:hAnsi="Malgun Gothic"/>
          <w:color w:val="0B2A4A"/>
        </w:rPr>
        <w:t>2.1 표적과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96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thw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5. 표적 맥락.</w:t>
      </w:r>
      <w:r>
        <w:rPr>
          <w:rFonts w:ascii="Malgun Gothic" w:hAnsi="Malgun Gothic"/>
          <w:b w:val="0"/>
          <w:sz w:val="21"/>
        </w:rPr>
        <w:t xml:space="preserve"> PDE5A 가 cGMP 를 분해하고 저해제가 이를 막는다. UniProt O76074 (PDE5A, 875 잔기). 수용체는 PDB 1UDT 이며 공결정 리간드는 VIA 다.</w:t>
      </w:r>
    </w:p>
    <w:p>
      <w:pPr>
        <w:pStyle w:val="Heading3"/>
      </w:pPr>
      <w:r>
        <w:rPr>
          <w:rFonts w:ascii="Malgun Gothic" w:hAnsi="Malgun Gothic"/>
          <w:color w:val="0B2A4A"/>
        </w:rPr>
        <w:t>2.2 화합물 선정</w:t>
      </w:r>
    </w:p>
    <w:p>
      <w:r>
        <w:rPr>
          <w:rFonts w:ascii="Malgun Gothic" w:hAnsi="Malgun Gothic"/>
          <w:b w:val="0"/>
          <w:sz w:val="21"/>
        </w:rPr>
        <w:t>target=CHEMBL1827; type in (IC50,Ki); relation='='; pchembl not null; 층화 ['strong', 'medium', 'weak'] 각 10건; 정렬 후 균등 간격 선택</w:t>
      </w:r>
    </w:p>
    <w:p>
      <w:pPr>
        <w:pStyle w:val="Heading3"/>
      </w:pPr>
      <w:r>
        <w:rPr>
          <w:rFonts w:ascii="Malgun Gothic" w:hAnsi="Malgun Gothic"/>
          <w:color w:val="0B2A4A"/>
        </w:rPr>
        <w:t>2.3 도킹과 대조</w:t>
      </w:r>
    </w:p>
    <w:p>
      <w:r>
        <w:rPr>
          <w:rFonts w:ascii="Malgun Gothic" w:hAnsi="Malgun Gothic"/>
          <w:b w:val="0"/>
          <w:sz w:val="21"/>
        </w:rPr>
        <w:t>smina (AutoDock Vina 1.1.2 scoring), exhaustiveness 16, seed 42. 자세 선택 규칙: reference-guided: 상위 모드 중 공결정 리간드와의 MCS-RMSD 가 최소인 자세. C2 채점 대조가 실패했으므로 점수 1위를 쓰지 않는다.</w:t>
      </w:r>
    </w:p>
    <w:p>
      <w:pPr>
        <w:pStyle w:val="Heading3"/>
      </w:pPr>
      <w:r>
        <w:rPr>
          <w:rFonts w:ascii="Malgun Gothic" w:hAnsi="Malgun Gothic"/>
          <w:color w:val="0B2A4A"/>
        </w:rPr>
        <w:t>2.4 회귀</w:t>
      </w:r>
    </w:p>
    <w:p>
      <w:r>
        <w:rPr>
          <w:rFonts w:ascii="Malgun Gothic" w:hAnsi="Malgun Gothic"/>
          <w:b w:val="0"/>
          <w:sz w:val="21"/>
        </w:rPr>
        <w:t>항 gauss1, gauss2, repulsion, hydrophobic, hbond. n=30, 파라미터 6개. LOO 교차검증과 라벨 섞기 200회를 함께 보고한다.</w:t>
      </w:r>
    </w:p>
    <w:p>
      <w:pPr>
        <w:pStyle w:val="Heading2"/>
      </w:pPr>
      <w:r>
        <w:rPr>
          <w:rFonts w:ascii="Malgun Gothic" w:hAnsi="Malgun Gothic"/>
          <w:color w:val="0B2A4A"/>
        </w:rPr>
        <w:t>3. 결과</w:t>
      </w:r>
    </w:p>
    <w:p>
      <w:pPr>
        <w:pStyle w:val="Heading3"/>
      </w:pPr>
      <w:r>
        <w:rPr>
          <w:rFonts w:ascii="Malgun Gothic" w:hAnsi="Malgun Gothic"/>
          <w:color w:val="0B2A4A"/>
        </w:rPr>
        <w:t>3.1 대조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7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7"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sz w:val="17"/>
              </w:rPr>
              <w:t>판정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재도킹 점수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-9.6 kcal/mol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C1 샘플링 (상위 모드 최선 RMSD)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1.02 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C2 채점 (1위 자세 RMSD)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2.984 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sz w:val="17"/>
              </w:rPr>
              <w:t>FAIL</w:t>
            </w:r>
          </w:p>
        </w:tc>
      </w:tr>
    </w:tbl>
    <w:p>
      <w:r>
        <w:rPr>
          <w:rFonts w:ascii="Malgun Gothic" w:hAnsi="Malgun Gothic"/>
          <w:b/>
          <w:sz w:val="21"/>
        </w:rPr>
        <w:t>Table 1. 재도킹 대조.</w:t>
      </w:r>
      <w:r>
        <w:rPr>
          <w:rFonts w:ascii="Malgun Gothic" w:hAnsi="Malgun Gothic"/>
          <w:b w:val="0"/>
          <w:sz w:val="21"/>
        </w:rPr>
        <w:t xml:space="preserve"> 기준 2.0 Å.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7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edock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2. 모드별 결정 자세 재현도.</w:t>
      </w:r>
      <w:r>
        <w:rPr>
          <w:rFonts w:ascii="Malgun Gothic" w:hAnsi="Malgun Gothic"/>
          <w:b w:val="0"/>
          <w:sz w:val="21"/>
        </w:rPr>
        <w:t xml:space="preserve"> 막대는 각 도킹 모드의 결정 자세 대비 RMSD 이며 가로축은 점수 순위다. 기준을 만족하는 자세가 존재하지만 1위가 아니다.</w:t>
      </w:r>
    </w:p>
    <w:p>
      <w:pPr>
        <w:pStyle w:val="Heading3"/>
      </w:pPr>
      <w:r>
        <w:rPr>
          <w:rFonts w:ascii="Malgun Gothic" w:hAnsi="Malgun Gothic"/>
          <w:color w:val="0B2A4A"/>
        </w:rPr>
        <w:t>3.2 도킹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ChEMBL ID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층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IC50 (nM)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pIC50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선택 자세 점수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1위 자세 점수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모드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/>
                <w:sz w:val="17"/>
              </w:rPr>
              <w:t>MCS-RMSD (Å)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CHEMBL410215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0.03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10.52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-11.40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3.599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CHEMBL553075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0.53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9.28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2.675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CHEMBL361582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9.00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-10.60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1.798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CHEMBL136498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1.74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8.76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-12.40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-13.70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2.475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CHEMBL544310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8.57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3.106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CHEMBL434135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1.124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CHEMBL183150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1.643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CHEMBL370241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7.66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2.272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CHEMBL115152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7.27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-8.90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3.164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CHEMBL86602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strong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1.412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CHEMBL2180661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104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6.98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1.205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CHEMBL5871683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6.85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-11.00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-11.10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2.944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CHEMBL371451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6.75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-12.10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3.86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CHEMBL4278092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6.62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2.389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CHEMBL2180662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312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6.51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1.416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CHEMBL70837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3.233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CHEMBL361481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6.28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3.232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CHEMBL3703685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6.16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-12.20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-12.50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1.635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CHEMBL4788965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900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6.05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3.452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CHEMBL42713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-7.90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-8.40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0.343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CHEMBL190773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1.03e+03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5.99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-9.10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-9.90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3.627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CHEMBL63416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1.6e+03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-9.50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CHEMBL119506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2.4e+03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5.62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2.26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CHEMBL187632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3.5e+03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5.46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-9.60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3.744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CHEMBL1778033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5.2e+03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5.28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2.403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CHEMBL263311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7.56e+03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5.12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-10.40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4.493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CHEMBL189772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1e+04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5.00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-9.20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3.955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CHEMBL313143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2e+04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4.70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-8.40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3.42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CHEMBL142922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3.7e+04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4.43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-8.00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-9.30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3.274</w:t>
            </w:r>
          </w:p>
        </w:tc>
      </w:tr>
      <w:tr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CHEMBL92043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weak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1e+05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4.00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-8.80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-9.60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Malgun Gothic" w:hAnsi="Malgun Gothic"/>
                <w:b w:val="0"/>
                <w:sz w:val="17"/>
              </w:rPr>
              <w:t>1.655</w:t>
            </w:r>
          </w:p>
        </w:tc>
      </w:tr>
    </w:tbl>
    <w:p>
      <w:r>
        <w:rPr>
          <w:rFonts w:ascii="Malgun Gothic" w:hAnsi="Malgun Gothic"/>
          <w:b/>
          <w:sz w:val="21"/>
        </w:rPr>
        <w:t>Table 2. 도킹 결과 30건.</w:t>
      </w:r>
    </w:p>
    <w:p>
      <w:pPr>
        <w:pStyle w:val="Heading3"/>
      </w:pPr>
      <w:r>
        <w:rPr>
          <w:rFonts w:ascii="Malgun Gothic" w:hAnsi="Malgun Gothic"/>
          <w:color w:val="0B2A4A"/>
        </w:rPr>
        <w:t>3.3 점수와 역가의 관계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비교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Spearman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pIC50 vs 선택 자세 점수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-0.498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pIC50 vs 1위 자세 점수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-0.564</w:t>
            </w:r>
          </w:p>
        </w:tc>
      </w:tr>
    </w:tbl>
    <w:p>
      <w:r>
        <w:rPr>
          <w:rFonts w:ascii="Malgun Gothic" w:hAnsi="Malgun Gothic"/>
          <w:b/>
          <w:sz w:val="21"/>
        </w:rPr>
        <w:t>Table 3. 순위상관.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96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core_vs_po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3. 도킹 점수 대 실측 역가.</w:t>
      </w:r>
      <w:r>
        <w:rPr>
          <w:rFonts w:ascii="Malgun Gothic" w:hAnsi="Malgun Gothic"/>
          <w:b w:val="0"/>
          <w:sz w:val="21"/>
        </w:rPr>
        <w:t xml:space="preserve"> 색은 역가 층이다. 완전한 예측자라면 뚜렷한 우하향 직선이 나타나야 한다.</w:t>
      </w:r>
    </w:p>
    <w:p>
      <w:pPr>
        <w:pStyle w:val="Heading3"/>
      </w:pPr>
      <w:r>
        <w:rPr>
          <w:rFonts w:ascii="Malgun Gothic" w:hAnsi="Malgun Gothic"/>
          <w:color w:val="0B2A4A"/>
        </w:rPr>
        <w:t>3.4 스코어 항 회귀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모델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파라미터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R² (적합)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Q² (LOO)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라벨섞기 R² 중앙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sz w:val="17"/>
              </w:rPr>
              <w:t>95%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단일 Vina 점수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+0.144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+0.026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+0.012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+0.126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5개 항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+0.121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-0.545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+0.166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sz w:val="17"/>
              </w:rPr>
              <w:t>+0.366</w:t>
            </w:r>
          </w:p>
        </w:tc>
      </w:tr>
    </w:tbl>
    <w:p>
      <w:r>
        <w:rPr>
          <w:rFonts w:ascii="Malgun Gothic" w:hAnsi="Malgun Gothic"/>
          <w:b/>
          <w:sz w:val="21"/>
        </w:rPr>
        <w:t>Table 4. 회귀 성능.</w:t>
      </w:r>
      <w:r>
        <w:rPr>
          <w:rFonts w:ascii="Malgun Gothic" w:hAnsi="Malgun Gothic"/>
          <w:b w:val="0"/>
          <w:sz w:val="21"/>
        </w:rPr>
        <w:t xml:space="preserve"> Q² 가 R² 보다 크게 낮으면 과적합이다.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계수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절편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+2.536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gauss1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+0.035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gauss2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+0.001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repulsion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-0.461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hydrophobic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-0.002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hbond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-0.032</w:t>
            </w:r>
          </w:p>
        </w:tc>
      </w:tr>
    </w:tbl>
    <w:p>
      <w:r>
        <w:rPr>
          <w:rFonts w:ascii="Malgun Gothic" w:hAnsi="Malgun Gothic"/>
          <w:b/>
          <w:sz w:val="21"/>
        </w:rPr>
        <w:t>Table 5. 항 회귀 계수.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9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4. 회귀 성능 비교.</w:t>
      </w:r>
      <w:r>
        <w:rPr>
          <w:rFonts w:ascii="Malgun Gothic" w:hAnsi="Malgun Gothic"/>
          <w:b w:val="0"/>
          <w:sz w:val="21"/>
        </w:rPr>
        <w:t xml:space="preserve"> 점선은 라벨을 섞었을 때 얻어지는 R² 의 중앙값과 95 분위다. 항을 늘린 모델은 교차검증에서 음수 Q² 를 보인다.</w:t>
      </w:r>
    </w:p>
    <w:p>
      <w:pPr>
        <w:pStyle w:val="Heading3"/>
      </w:pPr>
      <w:r>
        <w:rPr>
          <w:rFonts w:ascii="Malgun Gothic" w:hAnsi="Malgun Gothic"/>
          <w:color w:val="0B2A4A"/>
        </w:rPr>
        <w:t>3.5 결합 양상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inding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7. 결합 부위 위치.</w:t>
      </w:r>
      <w:r>
        <w:rPr>
          <w:rFonts w:ascii="Malgun Gothic" w:hAnsi="Malgun Gothic"/>
          <w:b w:val="0"/>
          <w:sz w:val="21"/>
        </w:rPr>
        <w:t xml:space="preserve"> 수용체 카툰, 결정 자세(회색)와 도킹 자세(파랑).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inding_pock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8. 포켓 근접.</w:t>
      </w:r>
      <w:r>
        <w:rPr>
          <w:rFonts w:ascii="Malgun Gothic" w:hAnsi="Malgun Gothic"/>
          <w:b w:val="0"/>
          <w:sz w:val="21"/>
        </w:rPr>
        <w:t xml:space="preserve"> 접촉 잔기와 극성 접촉. 자세는 참조 기준으로 선택한 것이다.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9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conta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1"/>
        </w:rPr>
        <w:t>Figure 9. 접촉 잔기 집계.</w:t>
      </w:r>
      <w:r>
        <w:rPr>
          <w:rFonts w:ascii="Malgun Gothic" w:hAnsi="Malgun Gothic"/>
          <w:b w:val="0"/>
          <w:sz w:val="21"/>
        </w:rPr>
        <w:t xml:space="preserve"> CHEMBL410215 도킹 자세에서 4.0 Å 이내.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잔기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sz w:val="17"/>
              </w:rPr>
              <w:t>접촉 원자 수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PHE786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LEU804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GLN817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PHE820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TYR612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ASP764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VAL782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ALA783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ILE813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HIS613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sz w:val="17"/>
              </w:rPr>
              <w:t>2</w:t>
            </w:r>
          </w:p>
        </w:tc>
      </w:tr>
    </w:tbl>
    <w:p>
      <w:r>
        <w:rPr>
          <w:rFonts w:ascii="Malgun Gothic" w:hAnsi="Malgun Gothic"/>
          <w:b/>
          <w:sz w:val="21"/>
        </w:rPr>
        <w:t>Table 6. 상위 접촉 잔기.</w:t>
      </w:r>
    </w:p>
    <w:p>
      <w:pPr>
        <w:pStyle w:val="Heading2"/>
      </w:pPr>
      <w:r>
        <w:rPr>
          <w:rFonts w:ascii="Malgun Gothic" w:hAnsi="Malgun Gothic"/>
          <w:color w:val="0B2A4A"/>
        </w:rPr>
        <w:t>4. 논의</w:t>
      </w:r>
    </w:p>
    <w:p>
      <w:pPr>
        <w:pStyle w:val="Heading3"/>
      </w:pPr>
      <w:r>
        <w:rPr>
          <w:rFonts w:ascii="Malgun Gothic" w:hAnsi="Malgun Gothic"/>
          <w:color w:val="0B2A4A"/>
        </w:rPr>
        <w:t>4.1 실패 지점은 자세가 아니라 채점이다</w:t>
      </w:r>
    </w:p>
    <w:p>
      <w:r>
        <w:rPr>
          <w:rFonts w:ascii="Malgun Gothic" w:hAnsi="Malgun Gothic"/>
          <w:b w:val="0"/>
          <w:sz w:val="21"/>
        </w:rPr>
        <w:t>재도킹 대조가 이 연구에서 가장 정보량이 큰 실험이었다. 프로그램은 결정 자세를 상위 모드 안에 재현했다. 즉 탐색 공간과 자세 생성에는 문제가 없다. 그런데 채점 함수가 그 자세를 1위로 올리지 못했다. 만약 1위 자세만 보고 끝냈다면 "도킹이 실패했다"고 결론지었을 것이고, 그것은 틀린 진단이었을 것이다.</w:t>
      </w:r>
    </w:p>
    <w:p>
      <w:r>
        <w:rPr>
          <w:rFonts w:ascii="Malgun Gothic" w:hAnsi="Malgun Gothic"/>
          <w:b w:val="0"/>
          <w:sz w:val="21"/>
        </w:rPr>
        <w:t>이 구분은 실무적으로 중요하다. 자세 생성이 실패하면 탐색을 늘리거나 유연성을 도입해야 하지만, 채점이 실패하면 그런 조치는 도움이 되지 않는다. 대조 실험이 없으면 어느 쪽인지 알 수 없다.</w:t>
      </w:r>
    </w:p>
    <w:p>
      <w:pPr>
        <w:pStyle w:val="Heading3"/>
      </w:pPr>
      <w:r>
        <w:rPr>
          <w:rFonts w:ascii="Malgun Gothic" w:hAnsi="Malgun Gothic"/>
          <w:color w:val="0B2A4A"/>
        </w:rPr>
        <w:t>4.2 항을 나눠도 개선되지 않았다</w:t>
      </w:r>
    </w:p>
    <w:p>
      <w:r>
        <w:rPr>
          <w:rFonts w:ascii="Malgun Gothic" w:hAnsi="Malgun Gothic"/>
          <w:b w:val="0"/>
          <w:sz w:val="21"/>
        </w:rPr>
        <w:t xml:space="preserve">단일 점수 대신 항을 개별 변수로 쓰면 나아질 것이라는 기대는 이 데이터에서 성립하지 않았다. 5개 항 모델은 적합 R² 가 단일 점수 모델과 비슷한데 교차검증 Q² 는 음수로 떨어졌다. Q² 가 음수라는 것은 새 화합물에 대해 </w:t>
      </w:r>
      <w:r>
        <w:rPr>
          <w:rFonts w:ascii="Malgun Gothic" w:hAnsi="Malgun Gothic"/>
          <w:b/>
          <w:sz w:val="21"/>
        </w:rPr>
        <w:t>평균값으로 예측하는 것보다 못하다</w:t>
      </w:r>
      <w:r>
        <w:rPr>
          <w:rFonts w:ascii="Malgun Gothic" w:hAnsi="Malgun Gothic"/>
          <w:b w:val="0"/>
          <w:sz w:val="21"/>
        </w:rPr>
        <w:t>는 뜻이다.</w:t>
      </w:r>
    </w:p>
    <w:p>
      <w:r>
        <w:rPr>
          <w:rFonts w:ascii="Malgun Gothic" w:hAnsi="Malgun Gothic"/>
          <w:b w:val="0"/>
          <w:sz w:val="21"/>
        </w:rPr>
        <w:t>라벨 섞기 대조가 이유를 보여준다. y 를 무작위로 섞어도 5개 항 모델은 적합 R² 중앙값 +0.166 를 얻는다. 실제 라벨로 얻은 +0.121 는 그 우연 수준을 넘지 못한다. 파라미터 6개가 n=30 의 잡음을 외우고 있을 뿐이다. 학습 R² 만 보고했다면 개선으로 오인했을 것이다.</w:t>
      </w:r>
    </w:p>
    <w:p>
      <w:pPr>
        <w:pStyle w:val="Heading3"/>
      </w:pPr>
      <w:r>
        <w:rPr>
          <w:rFonts w:ascii="Malgun Gothic" w:hAnsi="Malgun Gothic"/>
          <w:color w:val="0B2A4A"/>
        </w:rPr>
        <w:t>4.3 결합 양상은 문헌과 일치한다</w:t>
      </w:r>
    </w:p>
    <w:p>
      <w:r>
        <w:rPr>
          <w:rFonts w:ascii="Malgun Gothic" w:hAnsi="Malgun Gothic"/>
          <w:b w:val="0"/>
          <w:sz w:val="21"/>
        </w:rPr>
        <w:t xml:space="preserve">접촉 잔기 집계에서 상위에 오른 것은 Gln817 과 Phe820 이다. 이 둘은 PDE5 저해제 인식에서 반복적으로 보고되는 잔기이며, 도킹 자세가 화학적으로 말이 되는 위치에 놓였음을 시사한다. 즉 </w:t>
      </w:r>
      <w:r>
        <w:rPr>
          <w:rFonts w:ascii="Malgun Gothic" w:hAnsi="Malgun Gothic"/>
          <w:b/>
          <w:sz w:val="21"/>
        </w:rPr>
        <w:t>자세는 그럴듯한데 점수가 순위를 못 매기는</w:t>
      </w:r>
      <w:r>
        <w:rPr>
          <w:rFonts w:ascii="Malgun Gothic" w:hAnsi="Malgun Gothic"/>
          <w:b w:val="0"/>
          <w:sz w:val="21"/>
        </w:rPr>
        <w:t xml:space="preserve"> 상황이 그림에서도 확인된다.</w:t>
      </w:r>
    </w:p>
    <w:p>
      <w:pPr>
        <w:pStyle w:val="Heading3"/>
      </w:pPr>
      <w:r>
        <w:rPr>
          <w:rFonts w:ascii="Malgun Gothic" w:hAnsi="Malgun Gothic"/>
          <w:color w:val="0B2A4A"/>
        </w:rPr>
        <w:t>4.4 한계</w:t>
      </w:r>
    </w:p>
    <w:p>
      <w:r>
        <w:rPr>
          <w:rFonts w:ascii="Malgun Gothic" w:hAnsi="Malgun Gothic"/>
          <w:b w:val="0"/>
          <w:sz w:val="21"/>
        </w:rPr>
        <w:t>1. 단일 표적, 단일 결정 구조다. 다른 표적에서 같은 결론이 나올지는 검정하지 않았다. 2. 수용체를 강체로 다뤘다. 유연 도킹이나 앙상블 도킹은 시도하지 않았다. 3. 화합물 30건은 결정적 규칙으로 층화 추출한 것이며 무작위 표본이 아니다. 4. IC50 은 서로 다른 문헌·어세이 조건에서 온 값이다. 조건 간 차이가 잡음으로 들어간다. 5. 회귀는 선형 모델만 시도했다. 비선형 모델은 n=30 에서 과적합이 더 심해질 것으로 보아    시도하지 않았다. 6. 도킹 점수는 가설이며 결합 친화도의 실측이 아니다.</w:t>
      </w:r>
    </w:p>
    <w:p>
      <w:pPr>
        <w:pStyle w:val="Heading2"/>
      </w:pPr>
      <w:r>
        <w:rPr>
          <w:rFonts w:ascii="Malgun Gothic" w:hAnsi="Malgun Gothic"/>
          <w:color w:val="0B2A4A"/>
        </w:rPr>
        <w:t>5. 결론</w:t>
      </w:r>
    </w:p>
    <w:p>
      <w:r>
        <w:rPr>
          <w:rFonts w:ascii="Malgun Gothic" w:hAnsi="Malgun Gothic"/>
          <w:b w:val="0"/>
          <w:sz w:val="21"/>
        </w:rPr>
        <w:t>PDE5A 결정 구조에 대한 Vina 계열 도킹 점수는 이 화합물 집합의 실측 역가 순위를 신뢰할 수준으로 재현하지 못했다. 점수를 구성하는 항으로 분해해 다시 가중해도 개선되지 않았고, 교차검증 기준으로는 오히려 악화되었다.</w:t>
      </w:r>
    </w:p>
    <w:p>
      <w:r>
        <w:rPr>
          <w:rFonts w:ascii="Malgun Gothic" w:hAnsi="Malgun Gothic"/>
          <w:b w:val="0"/>
          <w:sz w:val="21"/>
        </w:rPr>
        <w:t>그러나 실패의 위치는 특정할 수 있었다. 자세 생성은 작동했고 채점이 작동하지 않았다. 재도킹 대조 하나가 그 구분을 만들었다.</w:t>
      </w:r>
    </w:p>
    <w:p>
      <w:r>
        <w:rPr>
          <w:rFonts w:ascii="Malgun Gothic" w:hAnsi="Malgun Gothic"/>
          <w:b w:val="0"/>
          <w:sz w:val="21"/>
        </w:rPr>
        <w:t xml:space="preserve">실무적 함의는 둘이다. </w:t>
      </w:r>
      <w:r>
        <w:rPr>
          <w:rFonts w:ascii="Malgun Gothic" w:hAnsi="Malgun Gothic"/>
          <w:b/>
          <w:sz w:val="21"/>
        </w:rPr>
        <w:t>도킹 결과를 쓰기 전에 재도킹 대조를 돌려 자세와 채점을 나눠 평가해야 한다.</w:t>
      </w:r>
      <w:r>
        <w:rPr>
          <w:rFonts w:ascii="Malgun Gothic" w:hAnsi="Malgun Gothic"/>
          <w:b w:val="0"/>
          <w:sz w:val="21"/>
        </w:rPr>
        <w:t xml:space="preserve"> 그리고 </w:t>
      </w:r>
      <w:r>
        <w:rPr>
          <w:rFonts w:ascii="Malgun Gothic" w:hAnsi="Malgun Gothic"/>
          <w:b/>
          <w:sz w:val="21"/>
        </w:rPr>
        <w:t>소규모 데이터에서 항을 늘려 적합도를 올리는 것은 개선이 아니다.</w:t>
      </w:r>
      <w:r>
        <w:rPr>
          <w:rFonts w:ascii="Malgun Gothic" w:hAnsi="Malgun Gothic"/>
          <w:b w:val="0"/>
          <w:sz w:val="21"/>
        </w:rPr>
        <w:t xml:space="preserve"> 교차검증과 라벨 섞기 없이 보고된 R² 는 그 자체로는 아무것도 말해주지 않는다.</w:t>
      </w:r>
    </w:p>
    <w:p>
      <w:pPr>
        <w:pStyle w:val="Heading2"/>
      </w:pPr>
      <w:r>
        <w:rPr>
          <w:rFonts w:ascii="Malgun Gothic" w:hAnsi="Malgun Gothic"/>
          <w:color w:val="0B2A4A"/>
        </w:rPr>
        <w:t>무-날조 선언</w:t>
      </w:r>
    </w:p>
    <w:p>
      <w:r>
        <w:rPr>
          <w:rFonts w:ascii="Malgun Gothic" w:hAnsi="Malgun Gothic"/>
          <w:b w:val="0"/>
          <w:sz w:val="21"/>
        </w:rPr>
        <w:t>본 보고서의 결과 수치는 전부 sample_run/ 의 산출 파일에서 스크립트가 주입한 값이다. 서술문과 절 제목은 사람이 작성했다. 산출되지 않은 양은 산출되지 않았다고 적었다.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