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0DEC" w:rsidRDefault="00EB1AA8">
      <w:pPr>
        <w:pStyle w:val="ab"/>
        <w:jc w:val="right"/>
      </w:pPr>
      <w:r>
        <w:rPr>
          <w:rFonts w:ascii="Arial" w:hAnsi="Arial" w:hint="eastAsia"/>
        </w:rPr>
        <w:t>都市商圈灵活用工</w:t>
      </w:r>
    </w:p>
    <w:p w:rsidR="00E10DEC" w:rsidRDefault="00B0521A">
      <w:pPr>
        <w:pStyle w:val="ab"/>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ascii="Arial" w:hAnsi="Arial" w:hint="eastAsia"/>
        </w:rPr>
        <w:t>软件架构文档</w:t>
      </w:r>
      <w:r>
        <w:rPr>
          <w:rFonts w:ascii="Arial" w:hAnsi="Arial"/>
        </w:rPr>
        <w:fldChar w:fldCharType="end"/>
      </w:r>
    </w:p>
    <w:p w:rsidR="00E10DEC" w:rsidRDefault="00E10DEC">
      <w:pPr>
        <w:pStyle w:val="ab"/>
        <w:jc w:val="right"/>
      </w:pPr>
    </w:p>
    <w:p w:rsidR="00E10DEC" w:rsidRDefault="00B0521A">
      <w:pPr>
        <w:pStyle w:val="ab"/>
        <w:jc w:val="right"/>
        <w:rPr>
          <w:sz w:val="28"/>
        </w:rPr>
      </w:pPr>
      <w:r>
        <w:rPr>
          <w:rFonts w:hint="eastAsia"/>
          <w:sz w:val="28"/>
        </w:rPr>
        <w:t>版本</w:t>
      </w:r>
      <w:r>
        <w:rPr>
          <w:rFonts w:ascii="Arial" w:hAnsi="Arial"/>
          <w:sz w:val="28"/>
        </w:rPr>
        <w:t xml:space="preserve"> &lt;1.0&gt;</w:t>
      </w:r>
    </w:p>
    <w:p w:rsidR="00E10DEC" w:rsidRDefault="00E10DEC">
      <w:pPr>
        <w:pStyle w:val="InfoBlue"/>
      </w:pPr>
    </w:p>
    <w:p w:rsidR="00E10DEC" w:rsidRDefault="00E10DEC">
      <w:pPr>
        <w:pStyle w:val="ab"/>
        <w:rPr>
          <w:sz w:val="28"/>
        </w:rPr>
      </w:pPr>
    </w:p>
    <w:p w:rsidR="00E10DEC" w:rsidRDefault="00E10DEC">
      <w:pPr>
        <w:sectPr w:rsidR="00E10DEC">
          <w:headerReference w:type="default" r:id="rId8"/>
          <w:pgSz w:w="12240" w:h="15840"/>
          <w:pgMar w:top="1440" w:right="1440" w:bottom="1440" w:left="1440" w:header="720" w:footer="720" w:gutter="0"/>
          <w:cols w:space="720"/>
        </w:sectPr>
      </w:pPr>
    </w:p>
    <w:p w:rsidR="00E10DEC" w:rsidRDefault="00B0521A">
      <w:pPr>
        <w:pStyle w:val="ab"/>
      </w:pPr>
      <w:r>
        <w:rPr>
          <w:rFonts w:hint="eastAsia"/>
        </w:rPr>
        <w:lastRenderedPageBreak/>
        <w:t>修订历史记录</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E10DEC">
        <w:tc>
          <w:tcPr>
            <w:tcW w:w="2304" w:type="dxa"/>
          </w:tcPr>
          <w:p w:rsidR="00E10DEC" w:rsidRDefault="00B0521A">
            <w:pPr>
              <w:pStyle w:val="Tabletext"/>
              <w:jc w:val="center"/>
              <w:rPr>
                <w:b/>
              </w:rPr>
            </w:pPr>
            <w:r>
              <w:rPr>
                <w:rFonts w:hint="eastAsia"/>
                <w:b/>
              </w:rPr>
              <w:t>日期</w:t>
            </w:r>
          </w:p>
        </w:tc>
        <w:tc>
          <w:tcPr>
            <w:tcW w:w="1152" w:type="dxa"/>
          </w:tcPr>
          <w:p w:rsidR="00E10DEC" w:rsidRDefault="00B0521A">
            <w:pPr>
              <w:pStyle w:val="Tabletext"/>
              <w:jc w:val="center"/>
              <w:rPr>
                <w:b/>
              </w:rPr>
            </w:pPr>
            <w:r>
              <w:rPr>
                <w:rFonts w:hint="eastAsia"/>
                <w:b/>
              </w:rPr>
              <w:t>版本</w:t>
            </w:r>
          </w:p>
        </w:tc>
        <w:tc>
          <w:tcPr>
            <w:tcW w:w="3744" w:type="dxa"/>
          </w:tcPr>
          <w:p w:rsidR="00E10DEC" w:rsidRDefault="00B0521A">
            <w:pPr>
              <w:pStyle w:val="Tabletext"/>
              <w:jc w:val="center"/>
              <w:rPr>
                <w:b/>
              </w:rPr>
            </w:pPr>
            <w:r>
              <w:rPr>
                <w:rFonts w:hint="eastAsia"/>
                <w:b/>
              </w:rPr>
              <w:t>说明</w:t>
            </w:r>
          </w:p>
        </w:tc>
        <w:tc>
          <w:tcPr>
            <w:tcW w:w="2304" w:type="dxa"/>
          </w:tcPr>
          <w:p w:rsidR="00E10DEC" w:rsidRDefault="00B0521A">
            <w:pPr>
              <w:pStyle w:val="Tabletext"/>
              <w:jc w:val="center"/>
              <w:rPr>
                <w:b/>
              </w:rPr>
            </w:pPr>
            <w:r>
              <w:rPr>
                <w:rFonts w:hint="eastAsia"/>
                <w:b/>
              </w:rPr>
              <w:t>作者</w:t>
            </w:r>
          </w:p>
        </w:tc>
      </w:tr>
      <w:tr w:rsidR="00E10DEC">
        <w:tc>
          <w:tcPr>
            <w:tcW w:w="2304" w:type="dxa"/>
          </w:tcPr>
          <w:p w:rsidR="00E10DEC" w:rsidRDefault="00EB1AA8">
            <w:pPr>
              <w:pStyle w:val="Tabletext"/>
            </w:pPr>
            <w:r>
              <w:rPr>
                <w:rFonts w:ascii="Times New Roman" w:hint="eastAsia"/>
              </w:rPr>
              <w:t>12/07/2019</w:t>
            </w:r>
          </w:p>
        </w:tc>
        <w:tc>
          <w:tcPr>
            <w:tcW w:w="1152" w:type="dxa"/>
          </w:tcPr>
          <w:p w:rsidR="00E10DEC" w:rsidRDefault="00EB1AA8">
            <w:pPr>
              <w:pStyle w:val="Tabletext"/>
            </w:pPr>
            <w:r>
              <w:rPr>
                <w:rFonts w:ascii="Times New Roman" w:hint="eastAsia"/>
              </w:rPr>
              <w:t>1.0</w:t>
            </w:r>
          </w:p>
        </w:tc>
        <w:tc>
          <w:tcPr>
            <w:tcW w:w="3744" w:type="dxa"/>
          </w:tcPr>
          <w:p w:rsidR="00E10DEC" w:rsidRDefault="00EB1AA8">
            <w:pPr>
              <w:pStyle w:val="Tabletext"/>
            </w:pPr>
            <w:r>
              <w:rPr>
                <w:rFonts w:ascii="Times New Roman" w:hint="eastAsia"/>
              </w:rPr>
              <w:t>首次修订完成</w:t>
            </w:r>
          </w:p>
        </w:tc>
        <w:tc>
          <w:tcPr>
            <w:tcW w:w="2304" w:type="dxa"/>
          </w:tcPr>
          <w:p w:rsidR="00E10DEC" w:rsidRDefault="00EB1AA8">
            <w:pPr>
              <w:pStyle w:val="Tabletext"/>
            </w:pPr>
            <w:r>
              <w:rPr>
                <w:rFonts w:ascii="Times New Roman" w:hint="eastAsia"/>
              </w:rPr>
              <w:t>陈奕君，黄思诚</w:t>
            </w:r>
          </w:p>
        </w:tc>
      </w:tr>
      <w:tr w:rsidR="00E10DEC">
        <w:tc>
          <w:tcPr>
            <w:tcW w:w="2304" w:type="dxa"/>
          </w:tcPr>
          <w:p w:rsidR="00E10DEC" w:rsidRDefault="00E10DEC">
            <w:pPr>
              <w:pStyle w:val="Tabletext"/>
            </w:pPr>
          </w:p>
        </w:tc>
        <w:tc>
          <w:tcPr>
            <w:tcW w:w="1152" w:type="dxa"/>
          </w:tcPr>
          <w:p w:rsidR="00E10DEC" w:rsidRDefault="00E10DEC">
            <w:pPr>
              <w:pStyle w:val="Tabletext"/>
            </w:pPr>
          </w:p>
        </w:tc>
        <w:tc>
          <w:tcPr>
            <w:tcW w:w="3744" w:type="dxa"/>
          </w:tcPr>
          <w:p w:rsidR="00E10DEC" w:rsidRDefault="00E10DEC">
            <w:pPr>
              <w:pStyle w:val="Tabletext"/>
            </w:pPr>
          </w:p>
        </w:tc>
        <w:tc>
          <w:tcPr>
            <w:tcW w:w="2304" w:type="dxa"/>
          </w:tcPr>
          <w:p w:rsidR="00E10DEC" w:rsidRDefault="00E10DEC">
            <w:pPr>
              <w:pStyle w:val="Tabletext"/>
            </w:pPr>
          </w:p>
        </w:tc>
      </w:tr>
      <w:tr w:rsidR="00E10DEC">
        <w:tc>
          <w:tcPr>
            <w:tcW w:w="2304" w:type="dxa"/>
          </w:tcPr>
          <w:p w:rsidR="00E10DEC" w:rsidRDefault="00E10DEC">
            <w:pPr>
              <w:pStyle w:val="Tabletext"/>
            </w:pPr>
          </w:p>
        </w:tc>
        <w:tc>
          <w:tcPr>
            <w:tcW w:w="1152" w:type="dxa"/>
          </w:tcPr>
          <w:p w:rsidR="00E10DEC" w:rsidRDefault="00E10DEC">
            <w:pPr>
              <w:pStyle w:val="Tabletext"/>
            </w:pPr>
          </w:p>
        </w:tc>
        <w:tc>
          <w:tcPr>
            <w:tcW w:w="3744" w:type="dxa"/>
          </w:tcPr>
          <w:p w:rsidR="00E10DEC" w:rsidRDefault="00E10DEC">
            <w:pPr>
              <w:pStyle w:val="Tabletext"/>
            </w:pPr>
          </w:p>
        </w:tc>
        <w:tc>
          <w:tcPr>
            <w:tcW w:w="2304" w:type="dxa"/>
          </w:tcPr>
          <w:p w:rsidR="00E10DEC" w:rsidRDefault="00E10DEC">
            <w:pPr>
              <w:pStyle w:val="Tabletext"/>
            </w:pPr>
          </w:p>
        </w:tc>
      </w:tr>
      <w:tr w:rsidR="00E10DEC">
        <w:tc>
          <w:tcPr>
            <w:tcW w:w="2304" w:type="dxa"/>
          </w:tcPr>
          <w:p w:rsidR="00E10DEC" w:rsidRDefault="00E10DEC">
            <w:pPr>
              <w:pStyle w:val="Tabletext"/>
            </w:pPr>
          </w:p>
        </w:tc>
        <w:tc>
          <w:tcPr>
            <w:tcW w:w="1152" w:type="dxa"/>
          </w:tcPr>
          <w:p w:rsidR="00E10DEC" w:rsidRDefault="00E10DEC">
            <w:pPr>
              <w:pStyle w:val="Tabletext"/>
            </w:pPr>
          </w:p>
        </w:tc>
        <w:tc>
          <w:tcPr>
            <w:tcW w:w="3744" w:type="dxa"/>
          </w:tcPr>
          <w:p w:rsidR="00E10DEC" w:rsidRDefault="00E10DEC">
            <w:pPr>
              <w:pStyle w:val="Tabletext"/>
            </w:pPr>
          </w:p>
        </w:tc>
        <w:tc>
          <w:tcPr>
            <w:tcW w:w="2304" w:type="dxa"/>
          </w:tcPr>
          <w:p w:rsidR="00E10DEC" w:rsidRDefault="00E10DEC">
            <w:pPr>
              <w:pStyle w:val="Tabletext"/>
            </w:pPr>
          </w:p>
        </w:tc>
      </w:tr>
    </w:tbl>
    <w:p w:rsidR="00E10DEC" w:rsidRDefault="00E10DEC"/>
    <w:p w:rsidR="00E10DEC" w:rsidRDefault="00B0521A">
      <w:pPr>
        <w:pStyle w:val="ab"/>
      </w:pPr>
      <w:r>
        <w:br w:type="page"/>
      </w:r>
      <w:r>
        <w:rPr>
          <w:rFonts w:hint="eastAsia"/>
        </w:rPr>
        <w:lastRenderedPageBreak/>
        <w:t>目录</w:t>
      </w:r>
      <w:bookmarkStart w:id="0" w:name="_GoBack"/>
      <w:bookmarkEnd w:id="0"/>
    </w:p>
    <w:p w:rsidR="00E10DEC" w:rsidRDefault="00B0521A">
      <w:pPr>
        <w:pStyle w:val="TOC1"/>
        <w:tabs>
          <w:tab w:val="left" w:pos="432"/>
        </w:tabs>
        <w:rPr>
          <w:rFonts w:ascii="Calibri" w:hAnsi="Calibri"/>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Calibri" w:hAnsi="Calibri"/>
          <w:snapToGrid/>
          <w:kern w:val="2"/>
          <w:sz w:val="21"/>
          <w:szCs w:val="22"/>
        </w:rPr>
        <w:tab/>
      </w:r>
      <w:r>
        <w:rPr>
          <w:rFonts w:hint="eastAsia"/>
        </w:rPr>
        <w:t>简介</w:t>
      </w:r>
      <w:r>
        <w:tab/>
      </w:r>
      <w:r>
        <w:fldChar w:fldCharType="begin"/>
      </w:r>
      <w:r>
        <w:instrText xml:space="preserve"> PAGEREF _Toc356851225 \h </w:instrText>
      </w:r>
      <w:r>
        <w:fldChar w:fldCharType="separate"/>
      </w:r>
      <w:r>
        <w:t>4</w:t>
      </w:r>
      <w:r>
        <w:fldChar w:fldCharType="end"/>
      </w:r>
    </w:p>
    <w:p w:rsidR="00E10DEC" w:rsidRDefault="00B0521A">
      <w:pPr>
        <w:pStyle w:val="TOC2"/>
        <w:tabs>
          <w:tab w:val="left" w:pos="1000"/>
        </w:tabs>
        <w:rPr>
          <w:rFonts w:ascii="Calibri" w:hAnsi="Calibri"/>
          <w:snapToGrid/>
          <w:kern w:val="2"/>
          <w:sz w:val="21"/>
          <w:szCs w:val="22"/>
        </w:rPr>
      </w:pPr>
      <w:r>
        <w:t>1.1</w:t>
      </w:r>
      <w:r>
        <w:rPr>
          <w:rFonts w:ascii="Calibri" w:hAnsi="Calibri"/>
          <w:snapToGrid/>
          <w:kern w:val="2"/>
          <w:sz w:val="21"/>
          <w:szCs w:val="22"/>
        </w:rPr>
        <w:tab/>
      </w:r>
      <w:r>
        <w:rPr>
          <w:rFonts w:hint="eastAsia"/>
        </w:rPr>
        <w:t>目的</w:t>
      </w:r>
      <w:r>
        <w:tab/>
      </w:r>
      <w:r>
        <w:fldChar w:fldCharType="begin"/>
      </w:r>
      <w:r>
        <w:instrText xml:space="preserve"> PAGEREF _Toc356851226 \h </w:instrText>
      </w:r>
      <w:r>
        <w:fldChar w:fldCharType="separate"/>
      </w:r>
      <w:r>
        <w:t>4</w:t>
      </w:r>
      <w:r>
        <w:fldChar w:fldCharType="end"/>
      </w:r>
    </w:p>
    <w:p w:rsidR="00E10DEC" w:rsidRDefault="00B0521A">
      <w:pPr>
        <w:pStyle w:val="TOC2"/>
        <w:tabs>
          <w:tab w:val="left" w:pos="1000"/>
        </w:tabs>
        <w:rPr>
          <w:rFonts w:ascii="Calibri" w:hAnsi="Calibri"/>
          <w:snapToGrid/>
          <w:kern w:val="2"/>
          <w:sz w:val="21"/>
          <w:szCs w:val="22"/>
        </w:rPr>
      </w:pPr>
      <w:r>
        <w:t>1.2</w:t>
      </w:r>
      <w:r>
        <w:rPr>
          <w:rFonts w:ascii="Calibri" w:hAnsi="Calibri"/>
          <w:snapToGrid/>
          <w:kern w:val="2"/>
          <w:sz w:val="21"/>
          <w:szCs w:val="22"/>
        </w:rPr>
        <w:tab/>
      </w:r>
      <w:r>
        <w:rPr>
          <w:rFonts w:hint="eastAsia"/>
        </w:rPr>
        <w:t>参考资料</w:t>
      </w:r>
      <w:r>
        <w:tab/>
      </w:r>
      <w:r>
        <w:fldChar w:fldCharType="begin"/>
      </w:r>
      <w:r>
        <w:instrText xml:space="preserve"> PAGEREF _Toc356851227 \h </w:instrText>
      </w:r>
      <w:r>
        <w:fldChar w:fldCharType="separate"/>
      </w:r>
      <w:r>
        <w:t>4</w:t>
      </w:r>
      <w:r>
        <w:fldChar w:fldCharType="end"/>
      </w:r>
    </w:p>
    <w:p w:rsidR="00E10DEC" w:rsidRDefault="00B0521A">
      <w:pPr>
        <w:pStyle w:val="TOC1"/>
        <w:tabs>
          <w:tab w:val="left" w:pos="432"/>
        </w:tabs>
        <w:rPr>
          <w:rFonts w:ascii="Calibri" w:hAnsi="Calibri"/>
          <w:snapToGrid/>
          <w:kern w:val="2"/>
          <w:sz w:val="21"/>
          <w:szCs w:val="22"/>
        </w:rPr>
      </w:pPr>
      <w:r>
        <w:t>2.</w:t>
      </w:r>
      <w:r>
        <w:rPr>
          <w:rFonts w:ascii="Calibri" w:hAnsi="Calibri"/>
          <w:snapToGrid/>
          <w:kern w:val="2"/>
          <w:sz w:val="21"/>
          <w:szCs w:val="22"/>
        </w:rPr>
        <w:tab/>
      </w:r>
      <w:r>
        <w:rPr>
          <w:rFonts w:hint="eastAsia"/>
        </w:rPr>
        <w:t>用例视图</w:t>
      </w:r>
      <w:r>
        <w:tab/>
      </w:r>
      <w:r>
        <w:fldChar w:fldCharType="begin"/>
      </w:r>
      <w:r>
        <w:instrText xml:space="preserve"> PAGEREF _Toc356851228 \h </w:instrText>
      </w:r>
      <w:r>
        <w:fldChar w:fldCharType="separate"/>
      </w:r>
      <w:r>
        <w:t>4</w:t>
      </w:r>
      <w:r>
        <w:fldChar w:fldCharType="end"/>
      </w:r>
    </w:p>
    <w:p w:rsidR="00E10DEC" w:rsidRDefault="00B0521A">
      <w:pPr>
        <w:pStyle w:val="TOC1"/>
        <w:tabs>
          <w:tab w:val="left" w:pos="432"/>
        </w:tabs>
        <w:rPr>
          <w:rFonts w:ascii="Calibri" w:hAnsi="Calibri"/>
          <w:snapToGrid/>
          <w:kern w:val="2"/>
          <w:sz w:val="21"/>
          <w:szCs w:val="22"/>
        </w:rPr>
      </w:pPr>
      <w:r>
        <w:t>3.</w:t>
      </w:r>
      <w:r>
        <w:rPr>
          <w:rFonts w:ascii="Calibri" w:hAnsi="Calibri"/>
          <w:snapToGrid/>
          <w:kern w:val="2"/>
          <w:sz w:val="21"/>
          <w:szCs w:val="22"/>
        </w:rPr>
        <w:tab/>
      </w:r>
      <w:r>
        <w:rPr>
          <w:rFonts w:hint="eastAsia"/>
        </w:rPr>
        <w:t>逻辑视图</w:t>
      </w:r>
      <w:r>
        <w:tab/>
      </w:r>
      <w:r>
        <w:fldChar w:fldCharType="begin"/>
      </w:r>
      <w:r>
        <w:instrText xml:space="preserve"> PAGEREF _Toc356851229 \h </w:instrText>
      </w:r>
      <w:r>
        <w:fldChar w:fldCharType="separate"/>
      </w:r>
      <w:r>
        <w:t>4</w:t>
      </w:r>
      <w:r>
        <w:fldChar w:fldCharType="end"/>
      </w:r>
    </w:p>
    <w:p w:rsidR="00E10DEC" w:rsidRDefault="00B0521A">
      <w:pPr>
        <w:pStyle w:val="TOC2"/>
        <w:tabs>
          <w:tab w:val="left" w:pos="1000"/>
        </w:tabs>
        <w:rPr>
          <w:rFonts w:ascii="Calibri" w:hAnsi="Calibri"/>
          <w:snapToGrid/>
          <w:kern w:val="2"/>
          <w:sz w:val="21"/>
          <w:szCs w:val="22"/>
        </w:rPr>
      </w:pPr>
      <w:r>
        <w:t>3.1</w:t>
      </w:r>
      <w:r>
        <w:rPr>
          <w:rFonts w:ascii="Calibri" w:hAnsi="Calibri"/>
          <w:snapToGrid/>
          <w:kern w:val="2"/>
          <w:sz w:val="21"/>
          <w:szCs w:val="22"/>
        </w:rPr>
        <w:tab/>
      </w:r>
      <w:r>
        <w:rPr>
          <w:rFonts w:hint="eastAsia"/>
        </w:rPr>
        <w:t>概述</w:t>
      </w:r>
      <w:r>
        <w:tab/>
      </w:r>
      <w:r>
        <w:fldChar w:fldCharType="begin"/>
      </w:r>
      <w:r>
        <w:instrText xml:space="preserve"> PAGEREF _Toc356851230 \h </w:instrText>
      </w:r>
      <w:r>
        <w:fldChar w:fldCharType="separate"/>
      </w:r>
      <w:r>
        <w:t>4</w:t>
      </w:r>
      <w:r>
        <w:fldChar w:fldCharType="end"/>
      </w:r>
    </w:p>
    <w:p w:rsidR="00E10DEC" w:rsidRDefault="00B0521A">
      <w:pPr>
        <w:pStyle w:val="TOC2"/>
        <w:tabs>
          <w:tab w:val="left" w:pos="1000"/>
        </w:tabs>
        <w:rPr>
          <w:rFonts w:ascii="Calibri" w:hAnsi="Calibri"/>
          <w:snapToGrid/>
          <w:kern w:val="2"/>
          <w:sz w:val="21"/>
          <w:szCs w:val="22"/>
        </w:rPr>
      </w:pPr>
      <w:r>
        <w:t>3.2</w:t>
      </w:r>
      <w:r>
        <w:rPr>
          <w:rFonts w:ascii="Calibri" w:hAnsi="Calibri"/>
          <w:snapToGrid/>
          <w:kern w:val="2"/>
          <w:sz w:val="21"/>
          <w:szCs w:val="22"/>
        </w:rPr>
        <w:tab/>
      </w:r>
      <w:r>
        <w:rPr>
          <w:rFonts w:hint="eastAsia"/>
        </w:rPr>
        <w:t>在构架方面具有重要意义的设计包</w:t>
      </w:r>
      <w:r>
        <w:tab/>
      </w:r>
      <w:r>
        <w:fldChar w:fldCharType="begin"/>
      </w:r>
      <w:r>
        <w:instrText xml:space="preserve"> PAGEREF _Toc356851231 \h </w:instrText>
      </w:r>
      <w:r>
        <w:fldChar w:fldCharType="separate"/>
      </w:r>
      <w:r>
        <w:t>4</w:t>
      </w:r>
      <w:r>
        <w:fldChar w:fldCharType="end"/>
      </w:r>
    </w:p>
    <w:p w:rsidR="00E10DEC" w:rsidRDefault="00B0521A">
      <w:pPr>
        <w:pStyle w:val="TOC1"/>
        <w:tabs>
          <w:tab w:val="left" w:pos="432"/>
        </w:tabs>
        <w:rPr>
          <w:rFonts w:ascii="Calibri" w:hAnsi="Calibri"/>
          <w:snapToGrid/>
          <w:kern w:val="2"/>
          <w:sz w:val="21"/>
          <w:szCs w:val="22"/>
        </w:rPr>
      </w:pPr>
      <w:r>
        <w:t>4.</w:t>
      </w:r>
      <w:r>
        <w:rPr>
          <w:rFonts w:ascii="Calibri" w:hAnsi="Calibri"/>
          <w:snapToGrid/>
          <w:kern w:val="2"/>
          <w:sz w:val="21"/>
          <w:szCs w:val="22"/>
        </w:rPr>
        <w:tab/>
      </w:r>
      <w:r>
        <w:rPr>
          <w:rFonts w:hint="eastAsia"/>
        </w:rPr>
        <w:t>进程视图</w:t>
      </w:r>
      <w:r>
        <w:tab/>
      </w:r>
      <w:r>
        <w:fldChar w:fldCharType="begin"/>
      </w:r>
      <w:r>
        <w:instrText xml:space="preserve"> PAGEREF _Toc356851232 \h </w:instrText>
      </w:r>
      <w:r>
        <w:fldChar w:fldCharType="separate"/>
      </w:r>
      <w:r>
        <w:t>4</w:t>
      </w:r>
      <w:r>
        <w:fldChar w:fldCharType="end"/>
      </w:r>
    </w:p>
    <w:p w:rsidR="00E10DEC" w:rsidRDefault="00B0521A">
      <w:pPr>
        <w:pStyle w:val="TOC1"/>
        <w:tabs>
          <w:tab w:val="left" w:pos="432"/>
        </w:tabs>
        <w:rPr>
          <w:rFonts w:ascii="Calibri" w:hAnsi="Calibri"/>
          <w:snapToGrid/>
          <w:kern w:val="2"/>
          <w:sz w:val="21"/>
          <w:szCs w:val="22"/>
        </w:rPr>
      </w:pPr>
      <w:r>
        <w:t>5.</w:t>
      </w:r>
      <w:r>
        <w:rPr>
          <w:rFonts w:ascii="Calibri" w:hAnsi="Calibri"/>
          <w:snapToGrid/>
          <w:kern w:val="2"/>
          <w:sz w:val="21"/>
          <w:szCs w:val="22"/>
        </w:rPr>
        <w:tab/>
      </w:r>
      <w:r>
        <w:rPr>
          <w:rFonts w:hint="eastAsia"/>
        </w:rPr>
        <w:t>部署视图</w:t>
      </w:r>
      <w:r>
        <w:tab/>
      </w:r>
      <w:r>
        <w:fldChar w:fldCharType="begin"/>
      </w:r>
      <w:r>
        <w:instrText xml:space="preserve"> PAGEREF _Toc356851233 \h </w:instrText>
      </w:r>
      <w:r>
        <w:fldChar w:fldCharType="separate"/>
      </w:r>
      <w:r>
        <w:t>4</w:t>
      </w:r>
      <w:r>
        <w:fldChar w:fldCharType="end"/>
      </w:r>
    </w:p>
    <w:p w:rsidR="00E10DEC" w:rsidRDefault="00B0521A">
      <w:pPr>
        <w:pStyle w:val="TOC1"/>
        <w:tabs>
          <w:tab w:val="left" w:pos="432"/>
        </w:tabs>
        <w:rPr>
          <w:rFonts w:ascii="Calibri" w:hAnsi="Calibri"/>
          <w:snapToGrid/>
          <w:kern w:val="2"/>
          <w:sz w:val="21"/>
          <w:szCs w:val="22"/>
        </w:rPr>
      </w:pPr>
      <w:r>
        <w:t>6.</w:t>
      </w:r>
      <w:r>
        <w:rPr>
          <w:rFonts w:ascii="Calibri" w:hAnsi="Calibri"/>
          <w:snapToGrid/>
          <w:kern w:val="2"/>
          <w:sz w:val="21"/>
          <w:szCs w:val="22"/>
        </w:rPr>
        <w:tab/>
      </w:r>
      <w:r>
        <w:rPr>
          <w:rFonts w:hint="eastAsia"/>
        </w:rPr>
        <w:t>实现视图</w:t>
      </w:r>
      <w:r>
        <w:tab/>
      </w:r>
      <w:r>
        <w:fldChar w:fldCharType="begin"/>
      </w:r>
      <w:r>
        <w:instrText xml:space="preserve"> PAGEREF _Toc356851234 \h </w:instrText>
      </w:r>
      <w:r>
        <w:fldChar w:fldCharType="separate"/>
      </w:r>
      <w:r>
        <w:t>5</w:t>
      </w:r>
      <w:r>
        <w:fldChar w:fldCharType="end"/>
      </w:r>
    </w:p>
    <w:p w:rsidR="00E10DEC" w:rsidRDefault="00B0521A">
      <w:pPr>
        <w:pStyle w:val="TOC1"/>
        <w:tabs>
          <w:tab w:val="left" w:pos="432"/>
        </w:tabs>
        <w:rPr>
          <w:rFonts w:ascii="Calibri" w:hAnsi="Calibri"/>
          <w:snapToGrid/>
          <w:kern w:val="2"/>
          <w:sz w:val="21"/>
          <w:szCs w:val="22"/>
        </w:rPr>
      </w:pPr>
      <w:r>
        <w:t>7.</w:t>
      </w:r>
      <w:r>
        <w:rPr>
          <w:rFonts w:ascii="Calibri" w:hAnsi="Calibri"/>
          <w:snapToGrid/>
          <w:kern w:val="2"/>
          <w:sz w:val="21"/>
          <w:szCs w:val="22"/>
        </w:rPr>
        <w:tab/>
      </w:r>
      <w:r>
        <w:rPr>
          <w:rFonts w:hint="eastAsia"/>
        </w:rPr>
        <w:t>数据视图（可选）</w:t>
      </w:r>
      <w:r>
        <w:tab/>
      </w:r>
      <w:r>
        <w:fldChar w:fldCharType="begin"/>
      </w:r>
      <w:r>
        <w:instrText xml:space="preserve"> PAGEREF _Toc356851235 \h </w:instrText>
      </w:r>
      <w:r>
        <w:fldChar w:fldCharType="separate"/>
      </w:r>
      <w:r>
        <w:t>5</w:t>
      </w:r>
      <w:r>
        <w:fldChar w:fldCharType="end"/>
      </w:r>
    </w:p>
    <w:p w:rsidR="00E10DEC" w:rsidRDefault="00B0521A">
      <w:pPr>
        <w:pStyle w:val="TOC1"/>
        <w:tabs>
          <w:tab w:val="left" w:pos="432"/>
        </w:tabs>
        <w:rPr>
          <w:rFonts w:ascii="Calibri" w:hAnsi="Calibri"/>
          <w:snapToGrid/>
          <w:kern w:val="2"/>
          <w:sz w:val="21"/>
          <w:szCs w:val="22"/>
        </w:rPr>
      </w:pPr>
      <w:r>
        <w:t>8.</w:t>
      </w:r>
      <w:r>
        <w:rPr>
          <w:rFonts w:ascii="Calibri" w:hAnsi="Calibri"/>
          <w:snapToGrid/>
          <w:kern w:val="2"/>
          <w:sz w:val="21"/>
          <w:szCs w:val="22"/>
        </w:rPr>
        <w:tab/>
      </w:r>
      <w:r>
        <w:rPr>
          <w:rFonts w:hint="eastAsia"/>
        </w:rPr>
        <w:t>核心算法设计（可选）</w:t>
      </w:r>
      <w:r>
        <w:tab/>
      </w:r>
      <w:r>
        <w:fldChar w:fldCharType="begin"/>
      </w:r>
      <w:r>
        <w:instrText xml:space="preserve"> PAGEREF _Toc356851236 \h </w:instrText>
      </w:r>
      <w:r>
        <w:fldChar w:fldCharType="separate"/>
      </w:r>
      <w:r>
        <w:t>5</w:t>
      </w:r>
      <w:r>
        <w:fldChar w:fldCharType="end"/>
      </w:r>
    </w:p>
    <w:p w:rsidR="00E10DEC" w:rsidRDefault="00B0521A">
      <w:pPr>
        <w:pStyle w:val="ab"/>
        <w:rPr>
          <w:rFonts w:ascii="Arial" w:hAnsi="Arial"/>
        </w:rPr>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Pr>
          <w:rFonts w:ascii="Arial" w:hAnsi="Arial" w:hint="eastAsia"/>
        </w:rPr>
        <w:t>软件架构文档</w:t>
      </w:r>
      <w:r>
        <w:rPr>
          <w:rFonts w:ascii="Arial" w:hAnsi="Arial"/>
        </w:rPr>
        <w:fldChar w:fldCharType="end"/>
      </w:r>
      <w:r>
        <w:rPr>
          <w:rFonts w:ascii="Arial" w:hAnsi="Arial"/>
        </w:rPr>
        <w:t xml:space="preserve"> </w:t>
      </w:r>
      <w:r>
        <w:rPr>
          <w:rFonts w:ascii="Arial" w:hAnsi="Arial" w:hint="eastAsia"/>
        </w:rPr>
        <w:t>（简化版）</w:t>
      </w:r>
    </w:p>
    <w:p w:rsidR="00E10DEC" w:rsidRDefault="00B0521A">
      <w:pPr>
        <w:pStyle w:val="1"/>
        <w:ind w:left="360" w:hanging="360"/>
      </w:pPr>
      <w:bookmarkStart w:id="1" w:name="_Toc356851225"/>
      <w:r>
        <w:rPr>
          <w:rFonts w:hint="eastAsia"/>
        </w:rPr>
        <w:t>简介</w:t>
      </w:r>
      <w:bookmarkEnd w:id="1"/>
    </w:p>
    <w:p w:rsidR="00E10DEC" w:rsidRDefault="00B0521A">
      <w:pPr>
        <w:pStyle w:val="2"/>
      </w:pPr>
      <w:bookmarkStart w:id="2" w:name="_Toc356851226"/>
      <w:r>
        <w:rPr>
          <w:rFonts w:hint="eastAsia"/>
        </w:rPr>
        <w:t>目的</w:t>
      </w:r>
      <w:bookmarkEnd w:id="2"/>
    </w:p>
    <w:p w:rsidR="00E10DEC" w:rsidRDefault="00B0521A" w:rsidP="00EB1AA8">
      <w:pPr>
        <w:ind w:left="720"/>
      </w:pPr>
      <w:r>
        <w:rPr>
          <w:rFonts w:hint="eastAsia"/>
        </w:rPr>
        <w:t>本文档将从构架方面对</w:t>
      </w:r>
      <w:r w:rsidR="00EB1AA8">
        <w:rPr>
          <w:rFonts w:hint="eastAsia"/>
        </w:rPr>
        <w:t>都市商圈灵活用工系统</w:t>
      </w:r>
      <w:r>
        <w:rPr>
          <w:rFonts w:hint="eastAsia"/>
        </w:rPr>
        <w:t>进行综合概述</w:t>
      </w:r>
      <w:r w:rsidR="00EB1AA8">
        <w:rPr>
          <w:rFonts w:hint="eastAsia"/>
        </w:rPr>
        <w:t>。文档</w:t>
      </w:r>
      <w:r>
        <w:rPr>
          <w:rFonts w:hint="eastAsia"/>
        </w:rPr>
        <w:t>会使用多种不同的构架视图来描述系统的各个方面。它用于记录并表述已对系统的构架方面</w:t>
      </w:r>
      <w:proofErr w:type="gramStart"/>
      <w:r>
        <w:rPr>
          <w:rFonts w:hint="eastAsia"/>
        </w:rPr>
        <w:t>作出</w:t>
      </w:r>
      <w:proofErr w:type="gramEnd"/>
      <w:r>
        <w:rPr>
          <w:rFonts w:hint="eastAsia"/>
        </w:rPr>
        <w:t>的重要决策。</w:t>
      </w:r>
    </w:p>
    <w:p w:rsidR="00E10DEC" w:rsidRDefault="00B0521A">
      <w:pPr>
        <w:pStyle w:val="3"/>
        <w:ind w:left="0" w:firstLine="0"/>
        <w:rPr>
          <w:i w:val="0"/>
          <w:iCs/>
        </w:rPr>
      </w:pPr>
      <w:r>
        <w:rPr>
          <w:rFonts w:hint="eastAsia"/>
          <w:i w:val="0"/>
          <w:iCs/>
        </w:rPr>
        <w:t>本文档旨在为项目的开发提供基础和规范，并提供可重用的资产。架构设计的过程中已将一些公共部分抽象提取出来，形成公共类和工具类，以达到重用的目的。</w:t>
      </w:r>
    </w:p>
    <w:p w:rsidR="00E10DEC" w:rsidRDefault="00B0521A">
      <w:pPr>
        <w:pStyle w:val="3"/>
        <w:ind w:left="0" w:firstLine="0"/>
        <w:rPr>
          <w:i w:val="0"/>
          <w:iCs/>
        </w:rPr>
      </w:pPr>
      <w:r>
        <w:rPr>
          <w:rFonts w:hint="eastAsia"/>
          <w:i w:val="0"/>
          <w:iCs/>
        </w:rPr>
        <w:t>利用软件架构提供的框架或重用组件，缩短项目开发的周期。</w:t>
      </w:r>
    </w:p>
    <w:p w:rsidR="00E10DEC" w:rsidRDefault="00B0521A">
      <w:pPr>
        <w:pStyle w:val="3"/>
        <w:ind w:left="0" w:firstLine="0"/>
      </w:pPr>
      <w:r>
        <w:rPr>
          <w:rFonts w:hint="eastAsia"/>
          <w:i w:val="0"/>
          <w:iCs/>
        </w:rPr>
        <w:t>通过软件架构来提高产品的质量，尽可能满足用户的需求</w:t>
      </w:r>
    </w:p>
    <w:p w:rsidR="00E10DEC" w:rsidRDefault="00E10DEC">
      <w:pPr>
        <w:ind w:firstLine="720"/>
      </w:pPr>
    </w:p>
    <w:p w:rsidR="00E10DEC" w:rsidRDefault="00B0521A">
      <w:pPr>
        <w:ind w:firstLine="720"/>
      </w:pPr>
      <w:r>
        <w:rPr>
          <w:rFonts w:hint="eastAsia"/>
        </w:rPr>
        <w:t>该文档的读者包括：</w:t>
      </w:r>
      <w:r>
        <w:rPr>
          <w:rFonts w:ascii="Times New Roman" w:hint="eastAsia"/>
          <w:iCs/>
          <w:snapToGrid/>
        </w:rPr>
        <w:t>开发人员、项目管理者和需要阅读本报告的高层管理人员。</w:t>
      </w:r>
    </w:p>
    <w:p w:rsidR="00E10DEC" w:rsidRDefault="00B0521A">
      <w:pPr>
        <w:pStyle w:val="2"/>
      </w:pPr>
      <w:bookmarkStart w:id="3" w:name="_Toc356851227"/>
      <w:r>
        <w:rPr>
          <w:rFonts w:hint="eastAsia"/>
        </w:rPr>
        <w:t>参考资料</w:t>
      </w:r>
      <w:bookmarkEnd w:id="3"/>
    </w:p>
    <w:p w:rsidR="00E10DEC" w:rsidRDefault="00B0521A">
      <w:pPr>
        <w:spacing w:after="120"/>
        <w:ind w:leftChars="260" w:left="520"/>
        <w:rPr>
          <w:rFonts w:ascii="Times New Roman"/>
          <w:iCs/>
          <w:snapToGrid/>
        </w:rPr>
      </w:pPr>
      <w:r>
        <w:rPr>
          <w:rFonts w:ascii="Times New Roman" w:hint="eastAsia"/>
          <w:iCs/>
          <w:snapToGrid/>
        </w:rPr>
        <w:t>API</w:t>
      </w:r>
      <w:r>
        <w:rPr>
          <w:rFonts w:ascii="Times New Roman" w:hint="eastAsia"/>
          <w:iCs/>
          <w:snapToGrid/>
        </w:rPr>
        <w:t>文档：</w:t>
      </w:r>
    </w:p>
    <w:p w:rsidR="00E10DEC" w:rsidRDefault="00B0521A">
      <w:pPr>
        <w:pStyle w:val="af1"/>
        <w:numPr>
          <w:ilvl w:val="0"/>
          <w:numId w:val="2"/>
        </w:numPr>
        <w:spacing w:after="120"/>
        <w:ind w:leftChars="470" w:left="1360" w:firstLineChars="0"/>
        <w:rPr>
          <w:rFonts w:ascii="Times New Roman"/>
          <w:iCs/>
          <w:snapToGrid/>
        </w:rPr>
      </w:pPr>
      <w:r>
        <w:rPr>
          <w:rFonts w:ascii="Times New Roman" w:hint="eastAsia"/>
          <w:i/>
          <w:snapToGrid/>
        </w:rPr>
        <w:t>Auth.md</w:t>
      </w:r>
      <w:r>
        <w:rPr>
          <w:rFonts w:ascii="Times New Roman"/>
          <w:i/>
          <w:snapToGrid/>
        </w:rPr>
        <w:t xml:space="preserve"> </w:t>
      </w:r>
      <w:r>
        <w:rPr>
          <w:rFonts w:ascii="Times New Roman" w:hint="eastAsia"/>
          <w:iCs/>
          <w:snapToGrid/>
        </w:rPr>
        <w:t>鉴权相关接口定义</w:t>
      </w:r>
    </w:p>
    <w:p w:rsidR="00E10DEC" w:rsidRDefault="00B0521A">
      <w:pPr>
        <w:pStyle w:val="af1"/>
        <w:numPr>
          <w:ilvl w:val="0"/>
          <w:numId w:val="2"/>
        </w:numPr>
        <w:spacing w:after="120"/>
        <w:ind w:leftChars="470" w:left="1360" w:firstLineChars="0"/>
        <w:rPr>
          <w:rFonts w:ascii="Times New Roman"/>
          <w:iCs/>
          <w:snapToGrid/>
        </w:rPr>
      </w:pPr>
      <w:r>
        <w:rPr>
          <w:rFonts w:ascii="Times New Roman" w:hint="eastAsia"/>
          <w:i/>
          <w:snapToGrid/>
        </w:rPr>
        <w:t>Merchant.md</w:t>
      </w:r>
      <w:r>
        <w:rPr>
          <w:rFonts w:ascii="Times New Roman" w:hint="eastAsia"/>
          <w:iCs/>
          <w:snapToGrid/>
        </w:rPr>
        <w:t xml:space="preserve"> </w:t>
      </w:r>
      <w:r>
        <w:rPr>
          <w:rFonts w:ascii="Times New Roman"/>
          <w:iCs/>
          <w:snapToGrid/>
        </w:rPr>
        <w:t xml:space="preserve"> </w:t>
      </w:r>
      <w:r>
        <w:rPr>
          <w:rFonts w:ascii="Times New Roman" w:hint="eastAsia"/>
          <w:iCs/>
          <w:snapToGrid/>
        </w:rPr>
        <w:t>商家端接口定义</w:t>
      </w:r>
    </w:p>
    <w:p w:rsidR="00E10DEC" w:rsidRDefault="00B0521A">
      <w:pPr>
        <w:pStyle w:val="af1"/>
        <w:numPr>
          <w:ilvl w:val="0"/>
          <w:numId w:val="2"/>
        </w:numPr>
        <w:spacing w:after="120"/>
        <w:ind w:leftChars="470" w:left="1360" w:firstLineChars="0"/>
        <w:rPr>
          <w:rFonts w:ascii="Times New Roman"/>
          <w:iCs/>
          <w:snapToGrid/>
        </w:rPr>
      </w:pPr>
      <w:r>
        <w:rPr>
          <w:rFonts w:ascii="Times New Roman" w:hint="eastAsia"/>
          <w:i/>
          <w:snapToGrid/>
        </w:rPr>
        <w:t>Wechat.md</w:t>
      </w:r>
      <w:r>
        <w:rPr>
          <w:rFonts w:ascii="Times New Roman"/>
          <w:i/>
          <w:snapToGrid/>
        </w:rPr>
        <w:t xml:space="preserve"> </w:t>
      </w:r>
      <w:proofErr w:type="gramStart"/>
      <w:r>
        <w:rPr>
          <w:rFonts w:ascii="Times New Roman" w:hint="eastAsia"/>
          <w:iCs/>
          <w:snapToGrid/>
        </w:rPr>
        <w:t>微信端</w:t>
      </w:r>
      <w:proofErr w:type="gramEnd"/>
      <w:r>
        <w:rPr>
          <w:rFonts w:ascii="Times New Roman" w:hint="eastAsia"/>
          <w:iCs/>
          <w:snapToGrid/>
        </w:rPr>
        <w:t>接口定义</w:t>
      </w:r>
    </w:p>
    <w:p w:rsidR="00E10DEC" w:rsidRDefault="00B0521A">
      <w:pPr>
        <w:spacing w:after="120"/>
        <w:ind w:leftChars="260" w:left="520"/>
        <w:rPr>
          <w:rFonts w:ascii="Times New Roman"/>
          <w:iCs/>
          <w:snapToGrid/>
        </w:rPr>
      </w:pPr>
      <w:r>
        <w:rPr>
          <w:rFonts w:ascii="Times New Roman" w:hint="eastAsia"/>
          <w:iCs/>
          <w:snapToGrid/>
        </w:rPr>
        <w:t>数据库模型图：</w:t>
      </w:r>
    </w:p>
    <w:p w:rsidR="00E10DEC" w:rsidRDefault="00B0521A">
      <w:pPr>
        <w:pStyle w:val="af1"/>
        <w:numPr>
          <w:ilvl w:val="0"/>
          <w:numId w:val="3"/>
        </w:numPr>
        <w:spacing w:after="120"/>
        <w:ind w:leftChars="470" w:left="1360" w:firstLineChars="0"/>
        <w:rPr>
          <w:rFonts w:ascii="Times New Roman"/>
          <w:iCs/>
          <w:snapToGrid/>
        </w:rPr>
      </w:pPr>
      <w:r>
        <w:rPr>
          <w:rFonts w:ascii="Times New Roman" w:hint="eastAsia"/>
          <w:i/>
          <w:snapToGrid/>
        </w:rPr>
        <w:t>CDM.pdf</w:t>
      </w:r>
      <w:r>
        <w:rPr>
          <w:rFonts w:ascii="Times New Roman"/>
          <w:i/>
          <w:snapToGrid/>
        </w:rPr>
        <w:t xml:space="preserve"> </w:t>
      </w:r>
      <w:r>
        <w:rPr>
          <w:rFonts w:ascii="Times New Roman" w:hint="eastAsia"/>
          <w:iCs/>
          <w:snapToGrid/>
        </w:rPr>
        <w:t>数据库概念视图</w:t>
      </w:r>
    </w:p>
    <w:p w:rsidR="00E10DEC" w:rsidRPr="00EB1AA8" w:rsidRDefault="00B0521A">
      <w:pPr>
        <w:pStyle w:val="af1"/>
        <w:numPr>
          <w:ilvl w:val="0"/>
          <w:numId w:val="3"/>
        </w:numPr>
        <w:spacing w:after="120"/>
        <w:ind w:leftChars="470" w:left="1360" w:firstLineChars="0"/>
        <w:rPr>
          <w:rFonts w:ascii="Times New Roman"/>
          <w:iCs/>
          <w:snapToGrid/>
        </w:rPr>
      </w:pPr>
      <w:r>
        <w:rPr>
          <w:rFonts w:ascii="Times New Roman" w:hint="eastAsia"/>
          <w:i/>
          <w:snapToGrid/>
        </w:rPr>
        <w:t>PDM.pdf</w:t>
      </w:r>
      <w:r w:rsidRPr="00EB1AA8">
        <w:rPr>
          <w:rFonts w:ascii="Times New Roman"/>
          <w:iCs/>
          <w:snapToGrid/>
        </w:rPr>
        <w:t xml:space="preserve"> </w:t>
      </w:r>
      <w:r w:rsidRPr="00EB1AA8">
        <w:rPr>
          <w:rFonts w:ascii="Times New Roman" w:hint="eastAsia"/>
          <w:iCs/>
          <w:snapToGrid/>
        </w:rPr>
        <w:t>数据库物理视图</w:t>
      </w:r>
    </w:p>
    <w:p w:rsidR="00E10DEC" w:rsidRDefault="00B0521A">
      <w:pPr>
        <w:spacing w:after="120"/>
        <w:ind w:leftChars="-100" w:left="-200" w:firstLine="720"/>
        <w:rPr>
          <w:rFonts w:ascii="Times New Roman"/>
          <w:iCs/>
          <w:snapToGrid/>
        </w:rPr>
      </w:pPr>
      <w:r>
        <w:rPr>
          <w:rFonts w:ascii="Times New Roman" w:hint="eastAsia"/>
          <w:iCs/>
          <w:snapToGrid/>
        </w:rPr>
        <w:t>迭代计划：</w:t>
      </w:r>
    </w:p>
    <w:p w:rsidR="00E10DEC" w:rsidRDefault="00B0521A">
      <w:pPr>
        <w:pStyle w:val="af1"/>
        <w:numPr>
          <w:ilvl w:val="0"/>
          <w:numId w:val="3"/>
        </w:numPr>
        <w:spacing w:after="120"/>
        <w:ind w:leftChars="470" w:left="1360" w:firstLineChars="0"/>
        <w:rPr>
          <w:rFonts w:ascii="Times New Roman"/>
          <w:i/>
          <w:snapToGrid/>
        </w:rPr>
      </w:pPr>
      <w:r>
        <w:rPr>
          <w:rFonts w:ascii="Times New Roman" w:hint="eastAsia"/>
          <w:i/>
          <w:snapToGrid/>
        </w:rPr>
        <w:t>plan_r1.md</w:t>
      </w:r>
      <w:r>
        <w:rPr>
          <w:rFonts w:ascii="Times New Roman"/>
          <w:i/>
          <w:snapToGrid/>
        </w:rPr>
        <w:t xml:space="preserve"> </w:t>
      </w:r>
      <w:r>
        <w:rPr>
          <w:rFonts w:ascii="Times New Roman" w:hint="eastAsia"/>
          <w:iCs/>
          <w:snapToGrid/>
        </w:rPr>
        <w:t>第一次迭代计划</w:t>
      </w:r>
    </w:p>
    <w:p w:rsidR="00E10DEC" w:rsidRDefault="00B0521A">
      <w:pPr>
        <w:spacing w:after="120"/>
        <w:ind w:leftChars="260" w:left="520"/>
        <w:rPr>
          <w:rFonts w:ascii="Times New Roman"/>
          <w:iCs/>
          <w:snapToGrid/>
        </w:rPr>
      </w:pPr>
      <w:r>
        <w:rPr>
          <w:rFonts w:ascii="Times New Roman" w:hint="eastAsia"/>
          <w:iCs/>
          <w:snapToGrid/>
        </w:rPr>
        <w:t>其他资料：</w:t>
      </w:r>
    </w:p>
    <w:p w:rsidR="00E10DEC" w:rsidRDefault="00B0521A">
      <w:pPr>
        <w:pStyle w:val="af1"/>
        <w:numPr>
          <w:ilvl w:val="0"/>
          <w:numId w:val="3"/>
        </w:numPr>
        <w:spacing w:after="120"/>
        <w:ind w:leftChars="470" w:left="1360" w:firstLineChars="0"/>
        <w:rPr>
          <w:rFonts w:ascii="Times New Roman"/>
          <w:i/>
          <w:snapToGrid/>
        </w:rPr>
      </w:pPr>
      <w:r>
        <w:rPr>
          <w:rFonts w:ascii="Times New Roman" w:hint="eastAsia"/>
          <w:i/>
          <w:snapToGrid/>
        </w:rPr>
        <w:t>proposal.pdf</w:t>
      </w:r>
      <w:r>
        <w:rPr>
          <w:rFonts w:ascii="Times New Roman"/>
          <w:i/>
          <w:snapToGrid/>
        </w:rPr>
        <w:t xml:space="preserve"> </w:t>
      </w:r>
      <w:r w:rsidR="00EB1AA8">
        <w:rPr>
          <w:rFonts w:ascii="Times New Roman"/>
          <w:i/>
          <w:snapToGrid/>
        </w:rPr>
        <w:t xml:space="preserve"> </w:t>
      </w:r>
      <w:r>
        <w:rPr>
          <w:rFonts w:ascii="Times New Roman" w:hint="eastAsia"/>
          <w:iCs/>
          <w:snapToGrid/>
        </w:rPr>
        <w:t>项目立项书</w:t>
      </w:r>
    </w:p>
    <w:p w:rsidR="00E10DEC" w:rsidRDefault="00B0521A">
      <w:pPr>
        <w:pStyle w:val="af1"/>
        <w:numPr>
          <w:ilvl w:val="0"/>
          <w:numId w:val="3"/>
        </w:numPr>
        <w:spacing w:after="120"/>
        <w:ind w:leftChars="470" w:left="1360" w:firstLineChars="0"/>
      </w:pPr>
      <w:r>
        <w:rPr>
          <w:rFonts w:ascii="Times New Roman" w:hint="eastAsia"/>
          <w:i/>
          <w:snapToGrid/>
        </w:rPr>
        <w:t>SRS.pd</w:t>
      </w:r>
      <w:r>
        <w:rPr>
          <w:rFonts w:ascii="Times New Roman"/>
          <w:i/>
          <w:snapToGrid/>
        </w:rPr>
        <w:t xml:space="preserve">f </w:t>
      </w:r>
      <w:r w:rsidR="00EB1AA8">
        <w:rPr>
          <w:rFonts w:ascii="Times New Roman"/>
          <w:i/>
          <w:snapToGrid/>
        </w:rPr>
        <w:t xml:space="preserve"> </w:t>
      </w:r>
      <w:r>
        <w:rPr>
          <w:rFonts w:ascii="Times New Roman" w:hint="eastAsia"/>
          <w:iCs/>
          <w:snapToGrid/>
        </w:rPr>
        <w:t>软件需求规约</w:t>
      </w:r>
    </w:p>
    <w:p w:rsidR="00E10DEC" w:rsidRDefault="00B0521A">
      <w:pPr>
        <w:pStyle w:val="1"/>
        <w:ind w:left="360" w:hanging="360"/>
      </w:pPr>
      <w:bookmarkStart w:id="4" w:name="_Toc356851228"/>
      <w:r>
        <w:rPr>
          <w:rFonts w:hint="eastAsia"/>
        </w:rPr>
        <w:t>用例视图</w:t>
      </w:r>
      <w:bookmarkEnd w:id="4"/>
    </w:p>
    <w:p w:rsidR="00E10DEC" w:rsidRDefault="00B0521A">
      <w:pPr>
        <w:pStyle w:val="InfoBlue"/>
      </w:pPr>
      <w:r>
        <w:rPr>
          <w:rFonts w:ascii="Times New Roman"/>
        </w:rPr>
        <w:t>[</w:t>
      </w:r>
      <w:r>
        <w:rPr>
          <w:rFonts w:hint="eastAsia"/>
        </w:rPr>
        <w:t>本节列出用例模型中的一些用例或场景，这些用例或场景应体现最终系统中重要的、核心的功能；或是在构架方面涉及范围很广（使用了许多构架元素）；或强调或阐明了构架的某一具体的细微之处。</w:t>
      </w:r>
      <w:r>
        <w:rPr>
          <w:rFonts w:ascii="Times New Roman"/>
        </w:rPr>
        <w:t>]</w:t>
      </w:r>
    </w:p>
    <w:p w:rsidR="00E10DEC" w:rsidRDefault="00EB1AA8">
      <w:r>
        <w:rPr>
          <w:noProof/>
        </w:rPr>
        <w:lastRenderedPageBreak/>
        <w:drawing>
          <wp:inline distT="0" distB="0" distL="0" distR="0" wp14:anchorId="774EAC28" wp14:editId="202F6202">
            <wp:extent cx="5943600" cy="3153410"/>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53410"/>
                    </a:xfrm>
                    <a:prstGeom prst="rect">
                      <a:avLst/>
                    </a:prstGeom>
                  </pic:spPr>
                </pic:pic>
              </a:graphicData>
            </a:graphic>
          </wp:inline>
        </w:drawing>
      </w:r>
    </w:p>
    <w:p w:rsidR="00081781" w:rsidRDefault="00081781" w:rsidP="00081781">
      <w:pPr>
        <w:pStyle w:val="2"/>
      </w:pPr>
      <w:r>
        <w:rPr>
          <w:rFonts w:hint="eastAsia"/>
        </w:rPr>
        <w:t>商家注册</w:t>
      </w:r>
    </w:p>
    <w:p w:rsidR="00081781" w:rsidRDefault="00081781" w:rsidP="00081781">
      <w:pPr>
        <w:ind w:left="360"/>
      </w:pPr>
      <w:r>
        <w:rPr>
          <w:rFonts w:hint="eastAsia"/>
        </w:rPr>
        <w:t>该用例允许商家提出注册申请，输入合适的用户名与密码，从而成为系统的商户用户。该用例的主要参与者为待注册的商户。</w:t>
      </w:r>
    </w:p>
    <w:p w:rsidR="00081781" w:rsidRDefault="00081781" w:rsidP="00081781">
      <w:pPr>
        <w:pStyle w:val="2"/>
      </w:pPr>
      <w:r>
        <w:rPr>
          <w:rFonts w:hint="eastAsia"/>
        </w:rPr>
        <w:t>商家登录</w:t>
      </w:r>
    </w:p>
    <w:p w:rsidR="00081781" w:rsidRDefault="00081781" w:rsidP="00081781">
      <w:pPr>
        <w:ind w:left="360"/>
      </w:pPr>
      <w:r>
        <w:rPr>
          <w:rFonts w:hint="eastAsia"/>
        </w:rPr>
        <w:t>该用例允许已注册的商家用户登入系统。该用例的主要参与者是已注册的商户。</w:t>
      </w:r>
    </w:p>
    <w:p w:rsidR="00081781" w:rsidRDefault="00081781" w:rsidP="00081781">
      <w:pPr>
        <w:pStyle w:val="2"/>
      </w:pPr>
      <w:r>
        <w:rPr>
          <w:rFonts w:hint="eastAsia"/>
        </w:rPr>
        <w:t>商户管理店铺</w:t>
      </w:r>
    </w:p>
    <w:p w:rsidR="00081781" w:rsidRDefault="00081781" w:rsidP="00081781">
      <w:pPr>
        <w:ind w:left="360"/>
      </w:pPr>
      <w:r>
        <w:rPr>
          <w:rFonts w:hint="eastAsia"/>
        </w:rPr>
        <w:t>该用例允许商家用户管理自己下属的店铺，包括添加删除店铺与修改店铺信息。该用例的主要参与者为已注册的商户。</w:t>
      </w:r>
    </w:p>
    <w:p w:rsidR="00081781" w:rsidRDefault="00081781" w:rsidP="00081781">
      <w:pPr>
        <w:pStyle w:val="2"/>
      </w:pPr>
      <w:r>
        <w:rPr>
          <w:rFonts w:hint="eastAsia"/>
        </w:rPr>
        <w:t>商户信息管理</w:t>
      </w:r>
    </w:p>
    <w:p w:rsidR="00081781" w:rsidRDefault="00081781" w:rsidP="00081781">
      <w:pPr>
        <w:ind w:left="360"/>
      </w:pPr>
      <w:r>
        <w:rPr>
          <w:rFonts w:hint="eastAsia"/>
        </w:rPr>
        <w:t>该用例允许商家用户管理自己的相关信息。改用例的主要参与者为已注册的商户。</w:t>
      </w:r>
    </w:p>
    <w:p w:rsidR="00081781" w:rsidRDefault="00081781" w:rsidP="00081781">
      <w:pPr>
        <w:pStyle w:val="2"/>
      </w:pPr>
      <w:r>
        <w:rPr>
          <w:rFonts w:hint="eastAsia"/>
        </w:rPr>
        <w:t>商户管理岗位</w:t>
      </w:r>
    </w:p>
    <w:p w:rsidR="00081781" w:rsidRDefault="00081781" w:rsidP="00081781">
      <w:pPr>
        <w:ind w:left="360"/>
      </w:pPr>
      <w:r>
        <w:rPr>
          <w:rFonts w:hint="eastAsia"/>
        </w:rPr>
        <w:t>该用例允许商家用户管理下属店铺所拥有的岗位，包括添加岗位、修改岗位信息、删除岗位、管理岗位应聘情况等。</w:t>
      </w:r>
    </w:p>
    <w:p w:rsidR="00081781" w:rsidRDefault="00081781" w:rsidP="00081781">
      <w:pPr>
        <w:pStyle w:val="2"/>
      </w:pPr>
      <w:r>
        <w:rPr>
          <w:rFonts w:hint="eastAsia"/>
        </w:rPr>
        <w:t>使用第三方接口支付</w:t>
      </w:r>
    </w:p>
    <w:p w:rsidR="00081781" w:rsidRDefault="00081781" w:rsidP="00081781">
      <w:pPr>
        <w:ind w:left="360"/>
      </w:pPr>
      <w:r>
        <w:rPr>
          <w:rFonts w:hint="eastAsia"/>
        </w:rPr>
        <w:t>该用例主要描述用户使用第三方接口结算与转账汇款。该用例的主要执行者为商户。</w:t>
      </w:r>
    </w:p>
    <w:p w:rsidR="00081781" w:rsidRDefault="00081781" w:rsidP="00081781">
      <w:pPr>
        <w:pStyle w:val="2"/>
      </w:pPr>
      <w:r>
        <w:rPr>
          <w:rFonts w:hint="eastAsia"/>
        </w:rPr>
        <w:t>结算月末账单</w:t>
      </w:r>
    </w:p>
    <w:p w:rsidR="00081781" w:rsidRDefault="00081781" w:rsidP="00081781">
      <w:pPr>
        <w:ind w:left="360"/>
      </w:pPr>
      <w:r>
        <w:rPr>
          <w:rFonts w:hint="eastAsia"/>
        </w:rPr>
        <w:t>该用例主要描述商家每月与平台结算月末账单</w:t>
      </w:r>
      <w:r w:rsidR="00D24BC2">
        <w:rPr>
          <w:rFonts w:hint="eastAsia"/>
        </w:rPr>
        <w:t>。该用例包含商户使用第三方平台支付的子流。该用例的主要执行者为商户。</w:t>
      </w:r>
    </w:p>
    <w:p w:rsidR="00D24BC2" w:rsidRDefault="00D24BC2" w:rsidP="00D24BC2">
      <w:pPr>
        <w:pStyle w:val="2"/>
      </w:pPr>
      <w:r>
        <w:rPr>
          <w:rFonts w:hint="eastAsia"/>
        </w:rPr>
        <w:t>确认用户打卡并发放工资</w:t>
      </w:r>
    </w:p>
    <w:p w:rsidR="00D24BC2" w:rsidRDefault="00D24BC2" w:rsidP="00D24BC2">
      <w:pPr>
        <w:ind w:left="360"/>
      </w:pPr>
      <w:r>
        <w:rPr>
          <w:rFonts w:hint="eastAsia"/>
        </w:rPr>
        <w:t>该用例主要描述用户工作完成后商户确认用户的打卡信息并同意发放工资。该用例包含商户使用第三方平台支付的子流。该用例的主要执行者为商户。</w:t>
      </w:r>
    </w:p>
    <w:p w:rsidR="00D24BC2" w:rsidRDefault="00D24BC2" w:rsidP="00D24BC2">
      <w:pPr>
        <w:pStyle w:val="2"/>
      </w:pPr>
      <w:r>
        <w:rPr>
          <w:rFonts w:hint="eastAsia"/>
        </w:rPr>
        <w:t>商家查看统计信息</w:t>
      </w:r>
    </w:p>
    <w:p w:rsidR="00D24BC2" w:rsidRDefault="00D24BC2" w:rsidP="00D24BC2">
      <w:pPr>
        <w:ind w:left="360"/>
      </w:pPr>
      <w:r>
        <w:rPr>
          <w:rFonts w:hint="eastAsia"/>
        </w:rPr>
        <w:t>该用例主要描述商户查看系统中相关统计信息的过程，包含岗位统计信息、员工打卡信息与工资支出统计。该用例的主要执行者为商户。</w:t>
      </w:r>
    </w:p>
    <w:p w:rsidR="00D24BC2" w:rsidRDefault="00D24BC2" w:rsidP="00D24BC2">
      <w:pPr>
        <w:pStyle w:val="2"/>
      </w:pPr>
      <w:r>
        <w:rPr>
          <w:rFonts w:hint="eastAsia"/>
        </w:rPr>
        <w:lastRenderedPageBreak/>
        <w:t>用户注册</w:t>
      </w:r>
    </w:p>
    <w:p w:rsidR="00D24BC2" w:rsidRDefault="00D24BC2" w:rsidP="00D24BC2">
      <w:pPr>
        <w:ind w:left="360"/>
      </w:pPr>
      <w:r>
        <w:rPr>
          <w:rFonts w:hint="eastAsia"/>
        </w:rPr>
        <w:t>该用例从</w:t>
      </w:r>
      <w:proofErr w:type="gramStart"/>
      <w:r>
        <w:rPr>
          <w:rFonts w:hint="eastAsia"/>
        </w:rPr>
        <w:t>微信端进入</w:t>
      </w:r>
      <w:proofErr w:type="gramEnd"/>
      <w:r>
        <w:rPr>
          <w:rFonts w:hint="eastAsia"/>
        </w:rPr>
        <w:t>的用户输入合适的个人信息从而成为系统的普通用户。该用例的主要参与者为待注册的</w:t>
      </w:r>
      <w:proofErr w:type="gramStart"/>
      <w:r>
        <w:rPr>
          <w:rFonts w:hint="eastAsia"/>
        </w:rPr>
        <w:t>微信端</w:t>
      </w:r>
      <w:proofErr w:type="gramEnd"/>
      <w:r>
        <w:rPr>
          <w:rFonts w:hint="eastAsia"/>
        </w:rPr>
        <w:t>用户。</w:t>
      </w:r>
    </w:p>
    <w:p w:rsidR="00D24BC2" w:rsidRDefault="00D24BC2" w:rsidP="00D24BC2">
      <w:pPr>
        <w:pStyle w:val="2"/>
      </w:pPr>
      <w:r>
        <w:rPr>
          <w:rFonts w:hint="eastAsia"/>
        </w:rPr>
        <w:t>用户登录</w:t>
      </w:r>
    </w:p>
    <w:p w:rsidR="00D24BC2" w:rsidRDefault="00D24BC2" w:rsidP="00D24BC2">
      <w:pPr>
        <w:ind w:left="360"/>
      </w:pPr>
      <w:r>
        <w:rPr>
          <w:rFonts w:hint="eastAsia"/>
        </w:rPr>
        <w:t>该用例允许已注册的</w:t>
      </w:r>
      <w:proofErr w:type="gramStart"/>
      <w:r>
        <w:rPr>
          <w:rFonts w:hint="eastAsia"/>
        </w:rPr>
        <w:t>微信端用户</w:t>
      </w:r>
      <w:proofErr w:type="gramEnd"/>
      <w:r>
        <w:rPr>
          <w:rFonts w:hint="eastAsia"/>
        </w:rPr>
        <w:t>登入系统。该用例的主要参与者是已注册的</w:t>
      </w:r>
      <w:proofErr w:type="gramStart"/>
      <w:r>
        <w:rPr>
          <w:rFonts w:hint="eastAsia"/>
        </w:rPr>
        <w:t>微信端</w:t>
      </w:r>
      <w:proofErr w:type="gramEnd"/>
      <w:r>
        <w:rPr>
          <w:rFonts w:hint="eastAsia"/>
        </w:rPr>
        <w:t>用户。</w:t>
      </w:r>
    </w:p>
    <w:p w:rsidR="00D24BC2" w:rsidRDefault="00D24BC2" w:rsidP="00D24BC2">
      <w:pPr>
        <w:pStyle w:val="2"/>
      </w:pPr>
      <w:r>
        <w:rPr>
          <w:rFonts w:hint="eastAsia"/>
        </w:rPr>
        <w:t>用户上下班打卡</w:t>
      </w:r>
    </w:p>
    <w:p w:rsidR="00D24BC2" w:rsidRDefault="00D24BC2" w:rsidP="00D24BC2">
      <w:pPr>
        <w:ind w:left="360"/>
      </w:pPr>
      <w:r>
        <w:rPr>
          <w:rFonts w:hint="eastAsia"/>
        </w:rPr>
        <w:t>该用例描述用户上下班打卡的过程。该用例的主要参与者是已应聘的</w:t>
      </w:r>
      <w:proofErr w:type="gramStart"/>
      <w:r>
        <w:rPr>
          <w:rFonts w:hint="eastAsia"/>
        </w:rPr>
        <w:t>微信端</w:t>
      </w:r>
      <w:proofErr w:type="gramEnd"/>
      <w:r>
        <w:rPr>
          <w:rFonts w:hint="eastAsia"/>
        </w:rPr>
        <w:t>用户。</w:t>
      </w:r>
    </w:p>
    <w:p w:rsidR="00D24BC2" w:rsidRDefault="00D24BC2" w:rsidP="00D24BC2">
      <w:pPr>
        <w:pStyle w:val="2"/>
      </w:pPr>
      <w:r>
        <w:rPr>
          <w:rFonts w:hint="eastAsia"/>
        </w:rPr>
        <w:t>用户筛选岗位并应聘</w:t>
      </w:r>
    </w:p>
    <w:p w:rsidR="00D24BC2" w:rsidRDefault="00D24BC2" w:rsidP="00D24BC2">
      <w:pPr>
        <w:ind w:left="360"/>
      </w:pPr>
      <w:r>
        <w:rPr>
          <w:rFonts w:hint="eastAsia"/>
        </w:rPr>
        <w:t>该用例描述用户从岗位列表筛选合适的岗位，并应聘的功能。该用例的主要参与者是</w:t>
      </w:r>
      <w:proofErr w:type="gramStart"/>
      <w:r>
        <w:rPr>
          <w:rFonts w:hint="eastAsia"/>
        </w:rPr>
        <w:t>微信端</w:t>
      </w:r>
      <w:proofErr w:type="gramEnd"/>
      <w:r>
        <w:rPr>
          <w:rFonts w:hint="eastAsia"/>
        </w:rPr>
        <w:t>用户。</w:t>
      </w:r>
    </w:p>
    <w:p w:rsidR="00D24BC2" w:rsidRDefault="00D24BC2" w:rsidP="00D24BC2">
      <w:pPr>
        <w:pStyle w:val="2"/>
      </w:pPr>
      <w:r>
        <w:rPr>
          <w:rFonts w:hint="eastAsia"/>
        </w:rPr>
        <w:t>用户信息管理</w:t>
      </w:r>
    </w:p>
    <w:p w:rsidR="00D24BC2" w:rsidRPr="00D24BC2" w:rsidRDefault="00D24BC2" w:rsidP="00D24BC2">
      <w:pPr>
        <w:ind w:left="360"/>
      </w:pPr>
      <w:r>
        <w:rPr>
          <w:rFonts w:hint="eastAsia"/>
        </w:rPr>
        <w:t>该用例描述用户管理自己的个人信息的过程。该用例的主要参与者是</w:t>
      </w:r>
      <w:proofErr w:type="gramStart"/>
      <w:r>
        <w:rPr>
          <w:rFonts w:hint="eastAsia"/>
        </w:rPr>
        <w:t>微信端</w:t>
      </w:r>
      <w:proofErr w:type="gramEnd"/>
      <w:r>
        <w:rPr>
          <w:rFonts w:hint="eastAsia"/>
        </w:rPr>
        <w:t>用户。</w:t>
      </w:r>
    </w:p>
    <w:p w:rsidR="00E10DEC" w:rsidRDefault="00B0521A">
      <w:pPr>
        <w:pStyle w:val="1"/>
        <w:ind w:left="360" w:hanging="360"/>
      </w:pPr>
      <w:bookmarkStart w:id="5" w:name="_Toc356851229"/>
      <w:r>
        <w:rPr>
          <w:rFonts w:hint="eastAsia"/>
        </w:rPr>
        <w:t>逻辑视图</w:t>
      </w:r>
      <w:bookmarkEnd w:id="5"/>
    </w:p>
    <w:p w:rsidR="00E10DEC" w:rsidRDefault="00B0521A">
      <w:pPr>
        <w:pStyle w:val="InfoBlue"/>
      </w:pPr>
      <w:r>
        <w:rPr>
          <w:rFonts w:ascii="Times New Roman"/>
        </w:rPr>
        <w:t>[</w:t>
      </w:r>
      <w:r>
        <w:rPr>
          <w:rFonts w:hint="eastAsia"/>
        </w:rPr>
        <w:t>本节说明设计模型在构架方面具有重要意义的部分，例如设计模型被分解为多个子系统和包。而每个重要的包又被分解为多个类和类实用程序。您应该介绍那些在构架方面具有重要意义的类，并说明它们的职责，以及几项非常重要的关系、操作和属性。</w:t>
      </w:r>
      <w:r>
        <w:t>]</w:t>
      </w:r>
    </w:p>
    <w:p w:rsidR="00E10F36" w:rsidRDefault="00B0521A" w:rsidP="00E10F36">
      <w:pPr>
        <w:pStyle w:val="2"/>
      </w:pPr>
      <w:bookmarkStart w:id="6" w:name="_Toc356851230"/>
      <w:r>
        <w:rPr>
          <w:rFonts w:hint="eastAsia"/>
        </w:rPr>
        <w:t>概述</w:t>
      </w:r>
      <w:bookmarkStart w:id="7" w:name="_Toc356851231"/>
      <w:bookmarkEnd w:id="6"/>
    </w:p>
    <w:p w:rsidR="00E10F36" w:rsidRPr="00E10F36" w:rsidRDefault="00E10F36" w:rsidP="00E10F36">
      <w:pPr>
        <w:ind w:left="720"/>
        <w:rPr>
          <w:rFonts w:hint="eastAsia"/>
        </w:rPr>
      </w:pPr>
      <w:r>
        <w:rPr>
          <w:rFonts w:hint="eastAsia"/>
        </w:rPr>
        <w:t>系统逻辑架构如下图所示。</w:t>
      </w:r>
    </w:p>
    <w:p w:rsidR="00E10F36" w:rsidRDefault="00E10F36" w:rsidP="00E10F36">
      <w:pPr>
        <w:jc w:val="center"/>
      </w:pPr>
      <w:r>
        <w:rPr>
          <w:noProof/>
          <w:snapToGrid/>
        </w:rPr>
        <w:drawing>
          <wp:inline distT="0" distB="0" distL="0" distR="0" wp14:anchorId="78145D20" wp14:editId="4620F525">
            <wp:extent cx="1931467" cy="2983523"/>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33342" cy="2986420"/>
                    </a:xfrm>
                    <a:prstGeom prst="rect">
                      <a:avLst/>
                    </a:prstGeom>
                  </pic:spPr>
                </pic:pic>
              </a:graphicData>
            </a:graphic>
          </wp:inline>
        </w:drawing>
      </w:r>
    </w:p>
    <w:p w:rsidR="00E10F36" w:rsidRDefault="00E10F36" w:rsidP="00E10F36">
      <w:r>
        <w:tab/>
      </w:r>
      <w:r>
        <w:rPr>
          <w:rFonts w:hint="eastAsia"/>
        </w:rPr>
        <w:t>系统的逻辑视图主要由四层组成，分别是Application</w:t>
      </w:r>
      <w:r>
        <w:t xml:space="preserve"> </w:t>
      </w:r>
      <w:r>
        <w:rPr>
          <w:rFonts w:hint="eastAsia"/>
        </w:rPr>
        <w:t>Frontend层、Application层、</w:t>
      </w:r>
      <w:proofErr w:type="spellStart"/>
      <w:r>
        <w:rPr>
          <w:rFonts w:hint="eastAsia"/>
        </w:rPr>
        <w:t>Bussiness</w:t>
      </w:r>
      <w:proofErr w:type="spellEnd"/>
      <w:r>
        <w:t xml:space="preserve"> </w:t>
      </w:r>
      <w:r>
        <w:rPr>
          <w:rFonts w:hint="eastAsia"/>
        </w:rPr>
        <w:t>Service层与Data</w:t>
      </w:r>
      <w:r>
        <w:t xml:space="preserve"> </w:t>
      </w:r>
      <w:r>
        <w:rPr>
          <w:rFonts w:hint="eastAsia"/>
        </w:rPr>
        <w:t>Access</w:t>
      </w:r>
      <w:r>
        <w:t xml:space="preserve"> </w:t>
      </w:r>
      <w:r>
        <w:rPr>
          <w:rFonts w:hint="eastAsia"/>
        </w:rPr>
        <w:t>Middleware层。</w:t>
      </w:r>
    </w:p>
    <w:p w:rsidR="00E10F36" w:rsidRDefault="00E10F36" w:rsidP="00E10F36">
      <w:pPr>
        <w:rPr>
          <w:rFonts w:hint="eastAsia"/>
        </w:rPr>
      </w:pPr>
      <w:r>
        <w:tab/>
      </w:r>
      <w:r>
        <w:rPr>
          <w:rFonts w:hint="eastAsia"/>
        </w:rPr>
        <w:t>Application</w:t>
      </w:r>
      <w:r>
        <w:t xml:space="preserve"> </w:t>
      </w:r>
      <w:r>
        <w:rPr>
          <w:rFonts w:hint="eastAsia"/>
        </w:rPr>
        <w:t>Frontend层主要</w:t>
      </w:r>
      <w:r w:rsidR="00D12475">
        <w:rPr>
          <w:rFonts w:hint="eastAsia"/>
        </w:rPr>
        <w:t>实现了系统的人机交互界面，负责接收用户的请求并向下层的Application</w:t>
      </w:r>
      <w:r w:rsidR="00D12475">
        <w:t xml:space="preserve"> </w:t>
      </w:r>
      <w:r w:rsidR="00D12475">
        <w:rPr>
          <w:rFonts w:hint="eastAsia"/>
        </w:rPr>
        <w:t>Interface发送数据请求并呈现结果。</w:t>
      </w:r>
    </w:p>
    <w:p w:rsidR="00E10F36" w:rsidRDefault="00E10F36" w:rsidP="00E10F36">
      <w:pPr>
        <w:ind w:firstLine="720"/>
      </w:pPr>
      <w:r>
        <w:rPr>
          <w:rFonts w:hint="eastAsia"/>
        </w:rPr>
        <w:t>A</w:t>
      </w:r>
      <w:r>
        <w:t>p</w:t>
      </w:r>
      <w:r>
        <w:rPr>
          <w:rFonts w:hint="eastAsia"/>
        </w:rPr>
        <w:t>plication层主要由响应各种用户界面请求的控制器类完成，它响应来自前端的REST请求并调用</w:t>
      </w:r>
      <w:proofErr w:type="spellStart"/>
      <w:r>
        <w:rPr>
          <w:rFonts w:hint="eastAsia"/>
        </w:rPr>
        <w:t>B</w:t>
      </w:r>
      <w:r>
        <w:t>ussiness</w:t>
      </w:r>
      <w:proofErr w:type="spellEnd"/>
      <w:r>
        <w:t xml:space="preserve"> </w:t>
      </w:r>
      <w:r>
        <w:rPr>
          <w:rFonts w:hint="eastAsia"/>
        </w:rPr>
        <w:t>Service层中的函数进行业务逻辑处理，并将相应的结果返回给用户。</w:t>
      </w:r>
    </w:p>
    <w:p w:rsidR="00E10F36" w:rsidRDefault="00E10F36" w:rsidP="00E10F36">
      <w:r>
        <w:tab/>
      </w:r>
      <w:proofErr w:type="spellStart"/>
      <w:r>
        <w:rPr>
          <w:rFonts w:hint="eastAsia"/>
        </w:rPr>
        <w:t>Bussiness</w:t>
      </w:r>
      <w:proofErr w:type="spellEnd"/>
      <w:r>
        <w:t xml:space="preserve"> Service</w:t>
      </w:r>
      <w:r>
        <w:rPr>
          <w:rFonts w:hint="eastAsia"/>
        </w:rPr>
        <w:t>层主要实现业务逻辑，包含实际进行业务处理的Service类与访问数据的DAO类、访问数据库的Repository类与Entity实体类。</w:t>
      </w:r>
    </w:p>
    <w:p w:rsidR="00E10F36" w:rsidRPr="00E10F36" w:rsidRDefault="00E10F36" w:rsidP="00E10F36">
      <w:pPr>
        <w:rPr>
          <w:rFonts w:hint="eastAsia"/>
        </w:rPr>
      </w:pPr>
      <w:r>
        <w:tab/>
      </w:r>
      <w:r>
        <w:rPr>
          <w:rFonts w:hint="eastAsia"/>
        </w:rPr>
        <w:t>Data</w:t>
      </w:r>
      <w:r>
        <w:t xml:space="preserve"> </w:t>
      </w:r>
      <w:r>
        <w:rPr>
          <w:rFonts w:hint="eastAsia"/>
        </w:rPr>
        <w:t>Access</w:t>
      </w:r>
      <w:r>
        <w:t xml:space="preserve"> </w:t>
      </w:r>
      <w:r>
        <w:rPr>
          <w:rFonts w:hint="eastAsia"/>
        </w:rPr>
        <w:t>Middleware主要包含进行数据库访问的各类中间件，主要包含Spring</w:t>
      </w:r>
      <w:r>
        <w:t xml:space="preserve"> </w:t>
      </w:r>
      <w:r>
        <w:rPr>
          <w:rFonts w:hint="eastAsia"/>
        </w:rPr>
        <w:t>framework中</w:t>
      </w:r>
      <w:r>
        <w:rPr>
          <w:rFonts w:hint="eastAsia"/>
        </w:rPr>
        <w:lastRenderedPageBreak/>
        <w:t>的函数与类库。</w:t>
      </w:r>
    </w:p>
    <w:p w:rsidR="00E10DEC" w:rsidRDefault="00B0521A">
      <w:pPr>
        <w:pStyle w:val="2"/>
      </w:pPr>
      <w:r>
        <w:rPr>
          <w:rFonts w:hint="eastAsia"/>
        </w:rPr>
        <w:t>在构架方面具有重要意义的设计包</w:t>
      </w:r>
      <w:bookmarkEnd w:id="7"/>
    </w:p>
    <w:p w:rsidR="00D12475" w:rsidRDefault="00E10F36" w:rsidP="00D12475">
      <w:pPr>
        <w:pStyle w:val="3"/>
      </w:pPr>
      <w:r>
        <w:t>Application</w:t>
      </w:r>
      <w:r w:rsidR="00D12475">
        <w:t xml:space="preserve"> </w:t>
      </w:r>
      <w:r w:rsidR="00D12475">
        <w:rPr>
          <w:rFonts w:hint="eastAsia"/>
        </w:rPr>
        <w:t>Frontend层</w:t>
      </w:r>
    </w:p>
    <w:p w:rsidR="00E10F36" w:rsidRDefault="00D12475" w:rsidP="00D12475">
      <w:pPr>
        <w:jc w:val="center"/>
      </w:pPr>
      <w:r>
        <w:rPr>
          <w:noProof/>
          <w:snapToGrid/>
        </w:rPr>
        <w:drawing>
          <wp:inline distT="0" distB="0" distL="0" distR="0" wp14:anchorId="051A4F7B" wp14:editId="08CEDFA3">
            <wp:extent cx="4460631" cy="1540252"/>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98700" cy="1553397"/>
                    </a:xfrm>
                    <a:prstGeom prst="rect">
                      <a:avLst/>
                    </a:prstGeom>
                  </pic:spPr>
                </pic:pic>
              </a:graphicData>
            </a:graphic>
          </wp:inline>
        </w:drawing>
      </w:r>
    </w:p>
    <w:p w:rsidR="00D12475" w:rsidRDefault="00D12475" w:rsidP="00D12475">
      <w:r>
        <w:tab/>
      </w:r>
      <w:r>
        <w:rPr>
          <w:rFonts w:hint="eastAsia"/>
        </w:rPr>
        <w:t>Application</w:t>
      </w:r>
      <w:r>
        <w:t xml:space="preserve"> </w:t>
      </w:r>
      <w:proofErr w:type="spellStart"/>
      <w:r>
        <w:t>FrontEnd</w:t>
      </w:r>
      <w:proofErr w:type="spellEnd"/>
      <w:r>
        <w:rPr>
          <w:rFonts w:hint="eastAsia"/>
        </w:rPr>
        <w:t>层主要由两个子包构成：</w:t>
      </w:r>
      <w:proofErr w:type="gramStart"/>
      <w:r>
        <w:rPr>
          <w:rFonts w:hint="eastAsia"/>
        </w:rPr>
        <w:t>微信小</w:t>
      </w:r>
      <w:proofErr w:type="gramEnd"/>
      <w:r>
        <w:rPr>
          <w:rFonts w:hint="eastAsia"/>
        </w:rPr>
        <w:t>程序端包库与商家Web端包库。它们通过RESTful接口与Application层进行通信。</w:t>
      </w:r>
    </w:p>
    <w:p w:rsidR="00D12475" w:rsidRDefault="00D12475" w:rsidP="00D12475">
      <w:pPr>
        <w:pStyle w:val="3"/>
      </w:pPr>
      <w:r>
        <w:rPr>
          <w:rFonts w:hint="eastAsia"/>
        </w:rPr>
        <w:t>Application层</w:t>
      </w:r>
    </w:p>
    <w:p w:rsidR="00D12475" w:rsidRDefault="00B63B01" w:rsidP="00D12475">
      <w:pPr>
        <w:jc w:val="center"/>
      </w:pPr>
      <w:r>
        <w:rPr>
          <w:noProof/>
          <w:snapToGrid/>
        </w:rPr>
        <w:drawing>
          <wp:inline distT="0" distB="0" distL="0" distR="0" wp14:anchorId="6665613F" wp14:editId="0DCFEFEA">
            <wp:extent cx="5943600" cy="2431415"/>
            <wp:effectExtent l="0" t="0" r="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31415"/>
                    </a:xfrm>
                    <a:prstGeom prst="rect">
                      <a:avLst/>
                    </a:prstGeom>
                  </pic:spPr>
                </pic:pic>
              </a:graphicData>
            </a:graphic>
          </wp:inline>
        </w:drawing>
      </w:r>
    </w:p>
    <w:p w:rsidR="00B63B01" w:rsidRDefault="003102FD" w:rsidP="003102FD">
      <w:r>
        <w:tab/>
      </w:r>
      <w:r>
        <w:rPr>
          <w:rFonts w:hint="eastAsia"/>
        </w:rPr>
        <w:t>Application层主要包括4个子包：</w:t>
      </w:r>
      <w:proofErr w:type="spellStart"/>
      <w:r>
        <w:rPr>
          <w:rFonts w:hint="eastAsia"/>
        </w:rPr>
        <w:t>AuthController</w:t>
      </w:r>
      <w:proofErr w:type="spellEnd"/>
      <w:r>
        <w:rPr>
          <w:rFonts w:hint="eastAsia"/>
        </w:rPr>
        <w:t>实现鉴权接口，</w:t>
      </w:r>
      <w:proofErr w:type="spellStart"/>
      <w:r>
        <w:rPr>
          <w:rFonts w:hint="eastAsia"/>
        </w:rPr>
        <w:t>WarehouseController</w:t>
      </w:r>
      <w:proofErr w:type="spellEnd"/>
      <w:r>
        <w:rPr>
          <w:rFonts w:hint="eastAsia"/>
        </w:rPr>
        <w:t>实现信息管理接口，</w:t>
      </w:r>
      <w:proofErr w:type="spellStart"/>
      <w:r>
        <w:rPr>
          <w:rFonts w:hint="eastAsia"/>
        </w:rPr>
        <w:t>ArragementController</w:t>
      </w:r>
      <w:proofErr w:type="spellEnd"/>
      <w:r>
        <w:rPr>
          <w:rFonts w:hint="eastAsia"/>
        </w:rPr>
        <w:t>实现排班相关接口；</w:t>
      </w:r>
      <w:proofErr w:type="spellStart"/>
      <w:r>
        <w:rPr>
          <w:rFonts w:hint="eastAsia"/>
        </w:rPr>
        <w:t>BillingController</w:t>
      </w:r>
      <w:proofErr w:type="spellEnd"/>
      <w:r>
        <w:rPr>
          <w:rFonts w:hint="eastAsia"/>
        </w:rPr>
        <w:t>实现</w:t>
      </w:r>
      <w:r w:rsidR="00B63B01">
        <w:rPr>
          <w:rFonts w:hint="eastAsia"/>
        </w:rPr>
        <w:t>财务管理相关接口。</w:t>
      </w:r>
    </w:p>
    <w:p w:rsidR="00B63B01" w:rsidRDefault="00B63B01" w:rsidP="00B63B01">
      <w:pPr>
        <w:pStyle w:val="3"/>
      </w:pPr>
      <w:proofErr w:type="spellStart"/>
      <w:r>
        <w:rPr>
          <w:rFonts w:hint="eastAsia"/>
        </w:rPr>
        <w:lastRenderedPageBreak/>
        <w:t>Bussiness</w:t>
      </w:r>
      <w:proofErr w:type="spellEnd"/>
      <w:r>
        <w:t xml:space="preserve"> </w:t>
      </w:r>
      <w:r>
        <w:rPr>
          <w:rFonts w:hint="eastAsia"/>
        </w:rPr>
        <w:t>Service层</w:t>
      </w:r>
    </w:p>
    <w:p w:rsidR="00B63B01" w:rsidRDefault="004C178B" w:rsidP="00B63B01">
      <w:pPr>
        <w:jc w:val="center"/>
      </w:pPr>
      <w:r>
        <w:rPr>
          <w:noProof/>
          <w:snapToGrid/>
        </w:rPr>
        <w:drawing>
          <wp:inline distT="0" distB="0" distL="0" distR="0" wp14:anchorId="5D554B47" wp14:editId="16B1E611">
            <wp:extent cx="5943600" cy="282702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27020"/>
                    </a:xfrm>
                    <a:prstGeom prst="rect">
                      <a:avLst/>
                    </a:prstGeom>
                  </pic:spPr>
                </pic:pic>
              </a:graphicData>
            </a:graphic>
          </wp:inline>
        </w:drawing>
      </w:r>
    </w:p>
    <w:p w:rsidR="00B63B01" w:rsidRPr="00B63B01" w:rsidRDefault="00B63B01" w:rsidP="00B63B01">
      <w:pPr>
        <w:rPr>
          <w:rFonts w:hint="eastAsia"/>
        </w:rPr>
      </w:pPr>
      <w:r>
        <w:tab/>
      </w:r>
      <w:proofErr w:type="spellStart"/>
      <w:r>
        <w:rPr>
          <w:rFonts w:hint="eastAsia"/>
        </w:rPr>
        <w:t>Bussiness</w:t>
      </w:r>
      <w:proofErr w:type="spellEnd"/>
      <w:r>
        <w:t xml:space="preserve"> </w:t>
      </w:r>
      <w:r>
        <w:rPr>
          <w:rFonts w:hint="eastAsia"/>
        </w:rPr>
        <w:t>Service层主要实现业务逻辑与数据访问，包括Service层、Dao层与Repository层。Service</w:t>
      </w:r>
      <w:proofErr w:type="gramStart"/>
      <w:r>
        <w:rPr>
          <w:rFonts w:hint="eastAsia"/>
        </w:rPr>
        <w:t>层实现</w:t>
      </w:r>
      <w:proofErr w:type="gramEnd"/>
      <w:r>
        <w:rPr>
          <w:rFonts w:hint="eastAsia"/>
        </w:rPr>
        <w:t>具体业务逻辑，Dao层进行数据访问控制，Repository层</w:t>
      </w:r>
      <w:r w:rsidR="003274D5">
        <w:rPr>
          <w:rFonts w:hint="eastAsia"/>
        </w:rPr>
        <w:t>与下层的中间件进行通信，</w:t>
      </w:r>
      <w:r>
        <w:rPr>
          <w:rFonts w:hint="eastAsia"/>
        </w:rPr>
        <w:t>进行</w:t>
      </w:r>
      <w:r w:rsidR="003274D5">
        <w:rPr>
          <w:rFonts w:hint="eastAsia"/>
        </w:rPr>
        <w:t>OR映射与实际数据访问。</w:t>
      </w:r>
      <w:r w:rsidR="004C178B">
        <w:rPr>
          <w:rFonts w:hint="eastAsia"/>
        </w:rPr>
        <w:t>所有层级共同依赖实体类entity，详细定义可参考CDM与PDM。</w:t>
      </w:r>
    </w:p>
    <w:p w:rsidR="00E10DEC" w:rsidRDefault="00B0521A">
      <w:pPr>
        <w:pStyle w:val="1"/>
        <w:ind w:left="360" w:hanging="360"/>
      </w:pPr>
      <w:bookmarkStart w:id="8" w:name="_Toc356851232"/>
      <w:r>
        <w:rPr>
          <w:rFonts w:hint="eastAsia"/>
        </w:rPr>
        <w:t>进程视图</w:t>
      </w:r>
      <w:bookmarkEnd w:id="8"/>
    </w:p>
    <w:p w:rsidR="003274D5" w:rsidRPr="003274D5" w:rsidRDefault="003274D5" w:rsidP="003274D5">
      <w:pPr>
        <w:ind w:left="360"/>
        <w:rPr>
          <w:rFonts w:hint="eastAsia"/>
        </w:rPr>
      </w:pPr>
      <w:r>
        <w:rPr>
          <w:rFonts w:hint="eastAsia"/>
        </w:rPr>
        <w:t>进程视图如下所示：</w:t>
      </w:r>
    </w:p>
    <w:p w:rsidR="003274D5" w:rsidRDefault="003274D5" w:rsidP="003274D5">
      <w:r>
        <w:rPr>
          <w:noProof/>
          <w:snapToGrid/>
        </w:rPr>
        <w:drawing>
          <wp:inline distT="0" distB="0" distL="0" distR="0" wp14:anchorId="4E7CBF0A" wp14:editId="65D9458B">
            <wp:extent cx="5943600" cy="263017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30170"/>
                    </a:xfrm>
                    <a:prstGeom prst="rect">
                      <a:avLst/>
                    </a:prstGeom>
                  </pic:spPr>
                </pic:pic>
              </a:graphicData>
            </a:graphic>
          </wp:inline>
        </w:drawing>
      </w:r>
    </w:p>
    <w:p w:rsidR="003274D5" w:rsidRPr="003274D5" w:rsidRDefault="003274D5" w:rsidP="004C178B">
      <w:pPr>
        <w:rPr>
          <w:rFonts w:hint="eastAsia"/>
        </w:rPr>
      </w:pPr>
      <w:r>
        <w:tab/>
      </w:r>
      <w:r>
        <w:rPr>
          <w:rFonts w:hint="eastAsia"/>
        </w:rPr>
        <w:t>用户分别通过web端（商家）与</w:t>
      </w:r>
      <w:proofErr w:type="gramStart"/>
      <w:r>
        <w:rPr>
          <w:rFonts w:hint="eastAsia"/>
        </w:rPr>
        <w:t>微信端</w:t>
      </w:r>
      <w:proofErr w:type="gramEnd"/>
      <w:r>
        <w:rPr>
          <w:rFonts w:hint="eastAsia"/>
        </w:rPr>
        <w:t>（用户）与后端网关交互。</w:t>
      </w:r>
      <w:r>
        <w:rPr>
          <w:rFonts w:hint="eastAsia"/>
        </w:rPr>
        <w:t>系统由数据库和若干</w:t>
      </w:r>
      <w:proofErr w:type="gramStart"/>
      <w:r>
        <w:rPr>
          <w:rFonts w:hint="eastAsia"/>
        </w:rPr>
        <w:t>微服务</w:t>
      </w:r>
      <w:proofErr w:type="gramEnd"/>
      <w:r>
        <w:rPr>
          <w:rFonts w:hint="eastAsia"/>
        </w:rPr>
        <w:t>副本构成，每个数据库和</w:t>
      </w:r>
      <w:proofErr w:type="gramStart"/>
      <w:r>
        <w:rPr>
          <w:rFonts w:hint="eastAsia"/>
        </w:rPr>
        <w:t>微服务</w:t>
      </w:r>
      <w:proofErr w:type="gramEnd"/>
      <w:r>
        <w:rPr>
          <w:rFonts w:hint="eastAsia"/>
        </w:rPr>
        <w:t>副本部署在一个Docker容器中，运行一个进程。其中包括：</w:t>
      </w:r>
      <w:r w:rsidR="004C178B">
        <w:rPr>
          <w:rFonts w:hint="eastAsia"/>
        </w:rPr>
        <w:t>关系型数据库</w:t>
      </w:r>
      <w:r>
        <w:t>MySQL</w:t>
      </w:r>
      <w:r w:rsidR="004C178B">
        <w:rPr>
          <w:rFonts w:hint="eastAsia"/>
        </w:rPr>
        <w:t>，非关系型数据库</w:t>
      </w:r>
      <w:r>
        <w:t>MongoDB</w:t>
      </w:r>
      <w:r w:rsidR="004C178B">
        <w:rPr>
          <w:rFonts w:hint="eastAsia"/>
        </w:rPr>
        <w:t>，KV数据库</w:t>
      </w:r>
      <w:r>
        <w:t>Redis</w:t>
      </w:r>
      <w:r w:rsidR="004C178B">
        <w:rPr>
          <w:rFonts w:hint="eastAsia"/>
        </w:rPr>
        <w:t>；</w:t>
      </w:r>
      <w:r>
        <w:rPr>
          <w:rFonts w:hint="eastAsia"/>
        </w:rPr>
        <w:t>Eureka Server注册中心</w:t>
      </w:r>
      <w:proofErr w:type="gramStart"/>
      <w:r>
        <w:rPr>
          <w:rFonts w:hint="eastAsia"/>
        </w:rPr>
        <w:t>微服务</w:t>
      </w:r>
      <w:proofErr w:type="gramEnd"/>
      <w:r w:rsidR="004C178B">
        <w:t>,</w:t>
      </w:r>
      <w:r>
        <w:rPr>
          <w:rFonts w:hint="eastAsia"/>
        </w:rPr>
        <w:t>Gateway网关微服务</w:t>
      </w:r>
      <w:r w:rsidR="004C178B">
        <w:rPr>
          <w:rFonts w:hint="eastAsia"/>
        </w:rPr>
        <w:t>，</w:t>
      </w:r>
      <w:r>
        <w:rPr>
          <w:rFonts w:hint="eastAsia"/>
        </w:rPr>
        <w:t>Auth</w:t>
      </w:r>
      <w:proofErr w:type="gramStart"/>
      <w:r>
        <w:rPr>
          <w:rFonts w:hint="eastAsia"/>
        </w:rPr>
        <w:t>鉴权微服务</w:t>
      </w:r>
      <w:proofErr w:type="gramEnd"/>
      <w:r w:rsidR="004C178B">
        <w:rPr>
          <w:rFonts w:hint="eastAsia"/>
        </w:rPr>
        <w:t>，</w:t>
      </w:r>
      <w:r>
        <w:rPr>
          <w:rFonts w:hint="eastAsia"/>
        </w:rPr>
        <w:t>Warehouse数据中心微服务</w:t>
      </w:r>
      <w:r w:rsidR="004C178B">
        <w:rPr>
          <w:rFonts w:hint="eastAsia"/>
        </w:rPr>
        <w:t>，</w:t>
      </w:r>
      <w:r>
        <w:rPr>
          <w:rFonts w:hint="eastAsia"/>
        </w:rPr>
        <w:t>Billing支付</w:t>
      </w:r>
      <w:proofErr w:type="gramStart"/>
      <w:r>
        <w:rPr>
          <w:rFonts w:hint="eastAsia"/>
        </w:rPr>
        <w:t>微服务</w:t>
      </w:r>
      <w:proofErr w:type="gramEnd"/>
      <w:r w:rsidR="004C178B">
        <w:rPr>
          <w:rFonts w:hint="eastAsia"/>
        </w:rPr>
        <w:t>与</w:t>
      </w:r>
      <w:r>
        <w:rPr>
          <w:rFonts w:hint="eastAsia"/>
        </w:rPr>
        <w:t>Arrangement</w:t>
      </w:r>
      <w:r w:rsidR="004C178B">
        <w:rPr>
          <w:rFonts w:hint="eastAsia"/>
        </w:rPr>
        <w:t>排班</w:t>
      </w:r>
      <w:r>
        <w:rPr>
          <w:rFonts w:hint="eastAsia"/>
        </w:rPr>
        <w:t>微服务</w:t>
      </w:r>
      <w:r w:rsidR="004C178B">
        <w:rPr>
          <w:rFonts w:hint="eastAsia"/>
        </w:rPr>
        <w:t>。</w:t>
      </w:r>
    </w:p>
    <w:p w:rsidR="00E10DEC" w:rsidRDefault="00B0521A">
      <w:pPr>
        <w:pStyle w:val="1"/>
        <w:ind w:left="360" w:hanging="360"/>
      </w:pPr>
      <w:bookmarkStart w:id="9" w:name="_Toc356851233"/>
      <w:r>
        <w:rPr>
          <w:rFonts w:hint="eastAsia"/>
        </w:rPr>
        <w:t>部署视图</w:t>
      </w:r>
      <w:bookmarkEnd w:id="9"/>
    </w:p>
    <w:p w:rsidR="004C178B" w:rsidRDefault="004C178B" w:rsidP="004C178B">
      <w:pPr>
        <w:ind w:firstLine="360"/>
      </w:pPr>
      <w:r w:rsidRPr="004C178B">
        <w:rPr>
          <w:rFonts w:hint="eastAsia"/>
        </w:rPr>
        <w:t>整个系统分布式部署于多台云服务器上，并位于同一个子网内。服务运行于Docker内直接共享宿主环境的端口。各数据库和服务通过内网IP地址进行互相通信。仅网关带有公网IP地址，并向用户提供服务。各台云服务器需要至少4核CPU、8GB内存，并提供至少100Mbps的内网带宽，网关需要提供1Gbps的</w:t>
      </w:r>
      <w:r w:rsidRPr="004C178B">
        <w:rPr>
          <w:rFonts w:hint="eastAsia"/>
        </w:rPr>
        <w:lastRenderedPageBreak/>
        <w:t>公网带宽。</w:t>
      </w:r>
    </w:p>
    <w:p w:rsidR="004C178B" w:rsidRPr="004C178B" w:rsidRDefault="004C178B" w:rsidP="004C178B">
      <w:pPr>
        <w:ind w:firstLine="360"/>
        <w:jc w:val="center"/>
        <w:rPr>
          <w:rFonts w:hint="eastAsia"/>
        </w:rPr>
      </w:pPr>
      <w:r>
        <w:rPr>
          <w:noProof/>
          <w:snapToGrid/>
        </w:rPr>
        <w:drawing>
          <wp:inline distT="0" distB="0" distL="0" distR="0" wp14:anchorId="561D41A3" wp14:editId="659186C0">
            <wp:extent cx="3218947" cy="3276600"/>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27868" cy="3285680"/>
                    </a:xfrm>
                    <a:prstGeom prst="rect">
                      <a:avLst/>
                    </a:prstGeom>
                  </pic:spPr>
                </pic:pic>
              </a:graphicData>
            </a:graphic>
          </wp:inline>
        </w:drawing>
      </w:r>
    </w:p>
    <w:p w:rsidR="00E10DEC" w:rsidRDefault="00B0521A" w:rsidP="003F197B">
      <w:pPr>
        <w:pStyle w:val="1"/>
        <w:ind w:left="360" w:hanging="360"/>
      </w:pPr>
      <w:bookmarkStart w:id="10" w:name="_Toc356851234"/>
      <w:r>
        <w:rPr>
          <w:rFonts w:hint="eastAsia"/>
        </w:rPr>
        <w:t>实现视图</w:t>
      </w:r>
      <w:bookmarkEnd w:id="10"/>
    </w:p>
    <w:p w:rsidR="003F197B" w:rsidRPr="003F197B" w:rsidRDefault="003F197B" w:rsidP="003F197B">
      <w:pPr>
        <w:ind w:left="360"/>
        <w:rPr>
          <w:rFonts w:hint="eastAsia"/>
        </w:rPr>
      </w:pPr>
      <w:r>
        <w:rPr>
          <w:rFonts w:hint="eastAsia"/>
        </w:rPr>
        <w:t>后端工程代码结构如图所示：</w:t>
      </w:r>
    </w:p>
    <w:p w:rsidR="003F197B" w:rsidRDefault="003F197B" w:rsidP="003F197B">
      <w:pPr>
        <w:jc w:val="center"/>
      </w:pPr>
      <w:r>
        <w:rPr>
          <w:noProof/>
          <w:snapToGrid/>
        </w:rPr>
        <w:drawing>
          <wp:inline distT="0" distB="0" distL="0" distR="0" wp14:anchorId="4CC07886" wp14:editId="6F6EFA7E">
            <wp:extent cx="4898572" cy="3194539"/>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00681" cy="3195914"/>
                    </a:xfrm>
                    <a:prstGeom prst="rect">
                      <a:avLst/>
                    </a:prstGeom>
                  </pic:spPr>
                </pic:pic>
              </a:graphicData>
            </a:graphic>
          </wp:inline>
        </w:drawing>
      </w:r>
    </w:p>
    <w:p w:rsidR="003F197B" w:rsidRDefault="007C2D1C" w:rsidP="003F197B">
      <w:r>
        <w:tab/>
      </w:r>
      <w:r>
        <w:rPr>
          <w:rFonts w:hint="eastAsia"/>
        </w:rPr>
        <w:t>所有</w:t>
      </w:r>
      <w:proofErr w:type="gramStart"/>
      <w:r>
        <w:rPr>
          <w:rFonts w:hint="eastAsia"/>
        </w:rPr>
        <w:t>微服务子</w:t>
      </w:r>
      <w:proofErr w:type="gramEnd"/>
      <w:r>
        <w:rPr>
          <w:rFonts w:hint="eastAsia"/>
        </w:rPr>
        <w:t>模块均继承自Parent模块。Parent模块负责统一管理各子模块的依赖，保持依赖版本一致。所有的公用</w:t>
      </w:r>
      <w:proofErr w:type="spellStart"/>
      <w:r>
        <w:rPr>
          <w:rFonts w:hint="eastAsia"/>
        </w:rPr>
        <w:t>Util</w:t>
      </w:r>
      <w:proofErr w:type="spellEnd"/>
      <w:r>
        <w:rPr>
          <w:rFonts w:hint="eastAsia"/>
        </w:rPr>
        <w:t>类（如Controller的</w:t>
      </w:r>
      <w:proofErr w:type="spellStart"/>
      <w:r>
        <w:t>ResponseBuilder</w:t>
      </w:r>
      <w:proofErr w:type="spellEnd"/>
      <w:r>
        <w:rPr>
          <w:rFonts w:hint="eastAsia"/>
        </w:rPr>
        <w:t>模块）与所有的实体类均由Common子工程统一管理，保持实体类在不同</w:t>
      </w:r>
      <w:proofErr w:type="gramStart"/>
      <w:r>
        <w:rPr>
          <w:rFonts w:hint="eastAsia"/>
        </w:rPr>
        <w:t>微服务</w:t>
      </w:r>
      <w:proofErr w:type="gramEnd"/>
      <w:r>
        <w:rPr>
          <w:rFonts w:hint="eastAsia"/>
        </w:rPr>
        <w:t>的一致性。</w:t>
      </w:r>
    </w:p>
    <w:p w:rsidR="007C2D1C" w:rsidRDefault="007C2D1C" w:rsidP="003F197B">
      <w:r>
        <w:rPr>
          <w:noProof/>
          <w:snapToGrid/>
        </w:rPr>
        <w:lastRenderedPageBreak/>
        <w:drawing>
          <wp:inline distT="0" distB="0" distL="0" distR="0" wp14:anchorId="55C87238" wp14:editId="06A1F621">
            <wp:extent cx="3042138" cy="2160698"/>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55848" cy="2170436"/>
                    </a:xfrm>
                    <a:prstGeom prst="rect">
                      <a:avLst/>
                    </a:prstGeom>
                  </pic:spPr>
                </pic:pic>
              </a:graphicData>
            </a:graphic>
          </wp:inline>
        </w:drawing>
      </w:r>
      <w:r>
        <w:rPr>
          <w:noProof/>
          <w:snapToGrid/>
        </w:rPr>
        <w:drawing>
          <wp:inline distT="0" distB="0" distL="0" distR="0" wp14:anchorId="78F43564" wp14:editId="66568166">
            <wp:extent cx="2674349" cy="2327031"/>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82510" cy="2334132"/>
                    </a:xfrm>
                    <a:prstGeom prst="rect">
                      <a:avLst/>
                    </a:prstGeom>
                  </pic:spPr>
                </pic:pic>
              </a:graphicData>
            </a:graphic>
          </wp:inline>
        </w:drawing>
      </w:r>
    </w:p>
    <w:p w:rsidR="007C2D1C" w:rsidRPr="003F197B" w:rsidRDefault="007C2D1C" w:rsidP="007C2D1C">
      <w:pPr>
        <w:ind w:firstLine="360"/>
        <w:rPr>
          <w:rFonts w:hint="eastAsia"/>
        </w:rPr>
      </w:pPr>
      <w:r>
        <w:rPr>
          <w:rFonts w:hint="eastAsia"/>
        </w:rPr>
        <w:t>后端</w:t>
      </w:r>
      <w:proofErr w:type="gramStart"/>
      <w:r>
        <w:rPr>
          <w:rFonts w:hint="eastAsia"/>
        </w:rPr>
        <w:t>微服务</w:t>
      </w:r>
      <w:proofErr w:type="gramEnd"/>
      <w:r>
        <w:rPr>
          <w:rFonts w:hint="eastAsia"/>
        </w:rPr>
        <w:t>模块的代码结构如左图所示，分为Controller、Service、Dao与Repository层。前端工程主要由View，Components与Config构成，且基于Vue框架的web端与基于小程序框架的</w:t>
      </w:r>
      <w:proofErr w:type="gramStart"/>
      <w:r>
        <w:rPr>
          <w:rFonts w:hint="eastAsia"/>
        </w:rPr>
        <w:t>微信端结构</w:t>
      </w:r>
      <w:proofErr w:type="gramEnd"/>
      <w:r>
        <w:rPr>
          <w:rFonts w:hint="eastAsia"/>
        </w:rPr>
        <w:t>类似。</w:t>
      </w:r>
    </w:p>
    <w:p w:rsidR="00E10DEC" w:rsidRDefault="00B0521A">
      <w:pPr>
        <w:pStyle w:val="1"/>
        <w:ind w:left="360" w:hanging="360"/>
      </w:pPr>
      <w:bookmarkStart w:id="11" w:name="_Toc356851235"/>
      <w:r>
        <w:rPr>
          <w:rFonts w:hint="eastAsia"/>
        </w:rPr>
        <w:t>数据视图（可选）</w:t>
      </w:r>
      <w:bookmarkEnd w:id="11"/>
    </w:p>
    <w:p w:rsidR="00E10DEC" w:rsidRDefault="004C178B" w:rsidP="004C178B">
      <w:pPr>
        <w:ind w:left="360"/>
        <w:rPr>
          <w:rFonts w:hint="eastAsia"/>
        </w:rPr>
      </w:pPr>
      <w:r>
        <w:rPr>
          <w:rFonts w:hint="eastAsia"/>
        </w:rPr>
        <w:t>详细可见对象设计的概念模型</w:t>
      </w:r>
      <w:r>
        <w:rPr>
          <w:rFonts w:hint="eastAsia"/>
          <w:i/>
          <w:iCs/>
        </w:rPr>
        <w:t>CDM</w:t>
      </w:r>
      <w:r>
        <w:rPr>
          <w:i/>
          <w:iCs/>
        </w:rPr>
        <w:t>.</w:t>
      </w:r>
      <w:r>
        <w:rPr>
          <w:rFonts w:hint="eastAsia"/>
          <w:i/>
          <w:iCs/>
        </w:rPr>
        <w:t>pdf</w:t>
      </w:r>
      <w:r>
        <w:rPr>
          <w:rFonts w:hint="eastAsia"/>
        </w:rPr>
        <w:t>与物理模型</w:t>
      </w:r>
      <w:r>
        <w:rPr>
          <w:rFonts w:hint="eastAsia"/>
          <w:i/>
          <w:iCs/>
        </w:rPr>
        <w:t>P</w:t>
      </w:r>
      <w:r>
        <w:rPr>
          <w:i/>
          <w:iCs/>
        </w:rPr>
        <w:t>DM.pdf</w:t>
      </w:r>
      <w:r>
        <w:rPr>
          <w:rFonts w:hint="eastAsia"/>
        </w:rPr>
        <w:t>。</w:t>
      </w:r>
    </w:p>
    <w:p w:rsidR="00E10DEC" w:rsidRDefault="00B0521A" w:rsidP="004C178B">
      <w:pPr>
        <w:pStyle w:val="1"/>
        <w:ind w:left="360" w:hanging="360"/>
      </w:pPr>
      <w:bookmarkStart w:id="12" w:name="_Toc356851236"/>
      <w:r>
        <w:rPr>
          <w:rFonts w:hint="eastAsia"/>
        </w:rPr>
        <w:t>核心算法设计（可选）</w:t>
      </w:r>
      <w:bookmarkEnd w:id="12"/>
    </w:p>
    <w:p w:rsidR="003F197B" w:rsidRPr="004C178B" w:rsidRDefault="004C178B" w:rsidP="003F197B">
      <w:pPr>
        <w:ind w:left="360" w:firstLineChars="180" w:firstLine="360"/>
        <w:rPr>
          <w:rFonts w:hint="eastAsia"/>
        </w:rPr>
      </w:pPr>
      <w:r>
        <w:rPr>
          <w:rFonts w:hint="eastAsia"/>
        </w:rPr>
        <w:t>核心排班算法主要基于两个方面，一是基于时间、地点、薪资的匹配；二是基于用户感兴趣标签的匹配。</w:t>
      </w:r>
      <w:r w:rsidR="003F197B">
        <w:rPr>
          <w:rFonts w:hint="eastAsia"/>
        </w:rPr>
        <w:t>时间、地点的匹配可直接基于数据排序；标签匹配需要从数据中学习标签的兴趣向量，并对兴趣向量余弦相似度算法计算距离进行排序。</w:t>
      </w:r>
    </w:p>
    <w:sectPr w:rsidR="003F197B" w:rsidRPr="004C178B">
      <w:headerReference w:type="default" r:id="rId19"/>
      <w:footerReference w:type="default" r:id="rId2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07A7" w:rsidRDefault="002207A7">
      <w:pPr>
        <w:spacing w:line="240" w:lineRule="auto"/>
      </w:pPr>
      <w:r>
        <w:separator/>
      </w:r>
    </w:p>
  </w:endnote>
  <w:endnote w:type="continuationSeparator" w:id="0">
    <w:p w:rsidR="002207A7" w:rsidRDefault="002207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E10DEC">
      <w:tc>
        <w:tcPr>
          <w:tcW w:w="3162" w:type="dxa"/>
          <w:tcBorders>
            <w:top w:val="nil"/>
            <w:left w:val="nil"/>
            <w:bottom w:val="nil"/>
            <w:right w:val="nil"/>
          </w:tcBorders>
        </w:tcPr>
        <w:p w:rsidR="00E10DEC" w:rsidRDefault="00B0521A">
          <w:pPr>
            <w:ind w:right="360"/>
          </w:pPr>
          <w:r>
            <w:rPr>
              <w:rFonts w:ascii="Times New Roman"/>
            </w:rPr>
            <w:t>Confidential</w:t>
          </w:r>
        </w:p>
      </w:tc>
      <w:tc>
        <w:tcPr>
          <w:tcW w:w="3162" w:type="dxa"/>
          <w:tcBorders>
            <w:top w:val="nil"/>
            <w:left w:val="nil"/>
            <w:bottom w:val="nil"/>
            <w:right w:val="nil"/>
          </w:tcBorders>
        </w:tcPr>
        <w:p w:rsidR="00E10DEC" w:rsidRDefault="00B0521A">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ascii="Times New Roman" w:hint="eastAsia"/>
            </w:rPr>
            <w:t>10</w:t>
          </w:r>
        </w:p>
      </w:tc>
      <w:tc>
        <w:tcPr>
          <w:tcW w:w="3162" w:type="dxa"/>
          <w:tcBorders>
            <w:top w:val="nil"/>
            <w:left w:val="nil"/>
            <w:bottom w:val="nil"/>
            <w:right w:val="nil"/>
          </w:tcBorders>
        </w:tcPr>
        <w:p w:rsidR="00E10DEC" w:rsidRDefault="00B0521A">
          <w:pPr>
            <w:jc w:val="right"/>
          </w:pPr>
          <w:r>
            <w:rPr>
              <w:rFonts w:ascii="Times New Roman"/>
            </w:rPr>
            <w:t xml:space="preserve">Page </w:t>
          </w:r>
          <w:r>
            <w:rPr>
              <w:rStyle w:val="ad"/>
              <w:rFonts w:ascii="Times New Roman"/>
            </w:rPr>
            <w:fldChar w:fldCharType="begin"/>
          </w:r>
          <w:r>
            <w:rPr>
              <w:rStyle w:val="ad"/>
              <w:rFonts w:ascii="Times New Roman"/>
            </w:rPr>
            <w:instrText xml:space="preserve"> PAGE </w:instrText>
          </w:r>
          <w:r>
            <w:rPr>
              <w:rStyle w:val="ad"/>
              <w:rFonts w:ascii="Times New Roman"/>
            </w:rPr>
            <w:fldChar w:fldCharType="separate"/>
          </w:r>
          <w:r>
            <w:rPr>
              <w:rStyle w:val="ad"/>
              <w:rFonts w:ascii="Times New Roman"/>
            </w:rPr>
            <w:t>3</w:t>
          </w:r>
          <w:r>
            <w:rPr>
              <w:rStyle w:val="ad"/>
              <w:rFonts w:ascii="Times New Roman"/>
            </w:rPr>
            <w:fldChar w:fldCharType="end"/>
          </w:r>
          <w:r>
            <w:rPr>
              <w:rStyle w:val="ad"/>
              <w:rFonts w:ascii="Times New Roman"/>
            </w:rPr>
            <w:t xml:space="preserve"> of </w:t>
          </w:r>
          <w:r>
            <w:rPr>
              <w:rStyle w:val="ad"/>
              <w:rFonts w:ascii="Times New Roman"/>
            </w:rPr>
            <w:fldChar w:fldCharType="begin"/>
          </w:r>
          <w:r>
            <w:rPr>
              <w:rStyle w:val="ad"/>
              <w:rFonts w:ascii="Times New Roman"/>
            </w:rPr>
            <w:instrText xml:space="preserve"> NUMPAGES  \* MERGEFORMAT </w:instrText>
          </w:r>
          <w:r>
            <w:rPr>
              <w:rStyle w:val="ad"/>
              <w:rFonts w:ascii="Times New Roman"/>
            </w:rPr>
            <w:fldChar w:fldCharType="separate"/>
          </w:r>
          <w:r>
            <w:rPr>
              <w:rStyle w:val="ad"/>
            </w:rPr>
            <w:t>5</w:t>
          </w:r>
          <w:r>
            <w:rPr>
              <w:rStyle w:val="ad"/>
              <w:rFonts w:ascii="Times New Roman"/>
            </w:rPr>
            <w:fldChar w:fldCharType="end"/>
          </w:r>
        </w:p>
      </w:tc>
    </w:tr>
  </w:tbl>
  <w:p w:rsidR="00E10DEC" w:rsidRDefault="00E10DE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07A7" w:rsidRDefault="002207A7">
      <w:pPr>
        <w:spacing w:line="240" w:lineRule="auto"/>
      </w:pPr>
      <w:r>
        <w:separator/>
      </w:r>
    </w:p>
  </w:footnote>
  <w:footnote w:type="continuationSeparator" w:id="0">
    <w:p w:rsidR="002207A7" w:rsidRDefault="002207A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0DEC" w:rsidRDefault="00E10DEC">
    <w:pPr>
      <w:rPr>
        <w:sz w:val="24"/>
      </w:rPr>
    </w:pPr>
  </w:p>
  <w:p w:rsidR="00E10DEC" w:rsidRDefault="00E10DEC">
    <w:pPr>
      <w:pBdr>
        <w:top w:val="single" w:sz="6" w:space="1" w:color="auto"/>
      </w:pBdr>
      <w:rPr>
        <w:sz w:val="24"/>
      </w:rPr>
    </w:pPr>
  </w:p>
  <w:p w:rsidR="00E10DEC" w:rsidRDefault="00B0521A">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rsidR="00E10DEC" w:rsidRDefault="00E10DEC">
    <w:pPr>
      <w:pBdr>
        <w:bottom w:val="single" w:sz="6" w:space="1" w:color="auto"/>
      </w:pBdr>
      <w:jc w:val="right"/>
      <w:rPr>
        <w:sz w:val="24"/>
      </w:rPr>
    </w:pPr>
  </w:p>
  <w:p w:rsidR="00E10DEC" w:rsidRDefault="00E10DEC">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E10DEC">
      <w:tc>
        <w:tcPr>
          <w:tcW w:w="6379" w:type="dxa"/>
        </w:tcPr>
        <w:p w:rsidR="00E10DEC" w:rsidRDefault="00EB1AA8">
          <w:r>
            <w:rPr>
              <w:rFonts w:ascii="Times New Roman" w:hint="eastAsia"/>
            </w:rPr>
            <w:t>都市商圈灵活用工</w:t>
          </w:r>
        </w:p>
      </w:tc>
      <w:tc>
        <w:tcPr>
          <w:tcW w:w="3179" w:type="dxa"/>
        </w:tcPr>
        <w:p w:rsidR="00E10DEC" w:rsidRDefault="00B0521A">
          <w:pPr>
            <w:tabs>
              <w:tab w:val="left" w:pos="1135"/>
            </w:tabs>
            <w:spacing w:before="40"/>
            <w:ind w:right="68"/>
          </w:pPr>
          <w:r>
            <w:rPr>
              <w:rFonts w:ascii="Times New Roman"/>
            </w:rPr>
            <w:t xml:space="preserve">  Version:           </w:t>
          </w:r>
          <w:r w:rsidR="00EB1AA8">
            <w:rPr>
              <w:rFonts w:ascii="Times New Roman" w:hint="eastAsia"/>
            </w:rPr>
            <w:t>1.0</w:t>
          </w:r>
        </w:p>
      </w:tc>
    </w:tr>
    <w:tr w:rsidR="00E10DEC">
      <w:tc>
        <w:tcPr>
          <w:tcW w:w="6379" w:type="dxa"/>
        </w:tcPr>
        <w:p w:rsidR="00E10DEC" w:rsidRDefault="00B0521A">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软件架构文档</w:t>
          </w:r>
          <w:r>
            <w:rPr>
              <w:rFonts w:ascii="Times New Roman"/>
            </w:rPr>
            <w:fldChar w:fldCharType="end"/>
          </w:r>
        </w:p>
      </w:tc>
      <w:tc>
        <w:tcPr>
          <w:tcW w:w="3179" w:type="dxa"/>
        </w:tcPr>
        <w:p w:rsidR="00E10DEC" w:rsidRDefault="00B0521A">
          <w:r>
            <w:rPr>
              <w:rFonts w:ascii="Times New Roman"/>
            </w:rPr>
            <w:t xml:space="preserve">  Date:  </w:t>
          </w:r>
          <w:r w:rsidR="00EB1AA8">
            <w:rPr>
              <w:rFonts w:ascii="Times New Roman" w:hint="eastAsia"/>
            </w:rPr>
            <w:t>12.07.2019</w:t>
          </w:r>
        </w:p>
      </w:tc>
    </w:tr>
  </w:tbl>
  <w:p w:rsidR="00E10DEC" w:rsidRDefault="00E10DEC">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decimal"/>
      <w:pStyle w:val="6"/>
      <w:lvlText w:val="%1.%2.%3.%4.%5.%6"/>
      <w:lvlJc w:val="left"/>
    </w:lvl>
    <w:lvl w:ilvl="6">
      <w:start w:val="1"/>
      <w:numFmt w:val="decimal"/>
      <w:pStyle w:val="7"/>
      <w:lvlText w:val="%1.%2.%3.%4.%5.%6.%7"/>
      <w:lvlJc w:val="left"/>
    </w:lvl>
    <w:lvl w:ilvl="7">
      <w:start w:val="1"/>
      <w:numFmt w:val="decimal"/>
      <w:pStyle w:val="8"/>
      <w:lvlText w:val="%1.%2.%3.%4.%5.%6.%7.%8"/>
      <w:lvlJc w:val="left"/>
    </w:lvl>
    <w:lvl w:ilvl="8">
      <w:start w:val="1"/>
      <w:numFmt w:val="decimal"/>
      <w:pStyle w:val="9"/>
      <w:lvlText w:val="%1.%2.%3.%4.%5.%6.%7.%8.%9"/>
      <w:lvlJc w:val="left"/>
    </w:lvl>
  </w:abstractNum>
  <w:abstractNum w:abstractNumId="1" w15:restartNumberingAfterBreak="0">
    <w:nsid w:val="4EAC51BF"/>
    <w:multiLevelType w:val="multilevel"/>
    <w:tmpl w:val="4EAC51BF"/>
    <w:lvl w:ilvl="0">
      <w:start w:val="1"/>
      <w:numFmt w:val="bullet"/>
      <w:lvlText w:val=""/>
      <w:lvlJc w:val="left"/>
      <w:pPr>
        <w:ind w:left="1560" w:hanging="420"/>
      </w:pPr>
      <w:rPr>
        <w:rFonts w:ascii="Wingdings" w:hAnsi="Wingdings" w:hint="default"/>
      </w:rPr>
    </w:lvl>
    <w:lvl w:ilvl="1">
      <w:start w:val="1"/>
      <w:numFmt w:val="bullet"/>
      <w:lvlText w:val=""/>
      <w:lvlJc w:val="left"/>
      <w:pPr>
        <w:ind w:left="1980" w:hanging="420"/>
      </w:pPr>
      <w:rPr>
        <w:rFonts w:ascii="Wingdings" w:hAnsi="Wingdings" w:hint="default"/>
      </w:rPr>
    </w:lvl>
    <w:lvl w:ilvl="2">
      <w:start w:val="1"/>
      <w:numFmt w:val="bullet"/>
      <w:lvlText w:val=""/>
      <w:lvlJc w:val="left"/>
      <w:pPr>
        <w:ind w:left="2400" w:hanging="420"/>
      </w:pPr>
      <w:rPr>
        <w:rFonts w:ascii="Wingdings" w:hAnsi="Wingdings" w:hint="default"/>
      </w:rPr>
    </w:lvl>
    <w:lvl w:ilvl="3">
      <w:start w:val="1"/>
      <w:numFmt w:val="bullet"/>
      <w:lvlText w:val=""/>
      <w:lvlJc w:val="left"/>
      <w:pPr>
        <w:ind w:left="2820" w:hanging="420"/>
      </w:pPr>
      <w:rPr>
        <w:rFonts w:ascii="Wingdings" w:hAnsi="Wingdings" w:hint="default"/>
      </w:rPr>
    </w:lvl>
    <w:lvl w:ilvl="4">
      <w:start w:val="1"/>
      <w:numFmt w:val="bullet"/>
      <w:lvlText w:val=""/>
      <w:lvlJc w:val="left"/>
      <w:pPr>
        <w:ind w:left="3240" w:hanging="420"/>
      </w:pPr>
      <w:rPr>
        <w:rFonts w:ascii="Wingdings" w:hAnsi="Wingdings" w:hint="default"/>
      </w:rPr>
    </w:lvl>
    <w:lvl w:ilvl="5">
      <w:start w:val="1"/>
      <w:numFmt w:val="bullet"/>
      <w:lvlText w:val=""/>
      <w:lvlJc w:val="left"/>
      <w:pPr>
        <w:ind w:left="3660" w:hanging="420"/>
      </w:pPr>
      <w:rPr>
        <w:rFonts w:ascii="Wingdings" w:hAnsi="Wingdings" w:hint="default"/>
      </w:rPr>
    </w:lvl>
    <w:lvl w:ilvl="6">
      <w:start w:val="1"/>
      <w:numFmt w:val="bullet"/>
      <w:lvlText w:val=""/>
      <w:lvlJc w:val="left"/>
      <w:pPr>
        <w:ind w:left="4080" w:hanging="420"/>
      </w:pPr>
      <w:rPr>
        <w:rFonts w:ascii="Wingdings" w:hAnsi="Wingdings" w:hint="default"/>
      </w:rPr>
    </w:lvl>
    <w:lvl w:ilvl="7">
      <w:start w:val="1"/>
      <w:numFmt w:val="bullet"/>
      <w:lvlText w:val=""/>
      <w:lvlJc w:val="left"/>
      <w:pPr>
        <w:ind w:left="4500" w:hanging="420"/>
      </w:pPr>
      <w:rPr>
        <w:rFonts w:ascii="Wingdings" w:hAnsi="Wingdings" w:hint="default"/>
      </w:rPr>
    </w:lvl>
    <w:lvl w:ilvl="8">
      <w:start w:val="1"/>
      <w:numFmt w:val="bullet"/>
      <w:lvlText w:val=""/>
      <w:lvlJc w:val="left"/>
      <w:pPr>
        <w:ind w:left="4920" w:hanging="420"/>
      </w:pPr>
      <w:rPr>
        <w:rFonts w:ascii="Wingdings" w:hAnsi="Wingdings" w:hint="default"/>
      </w:rPr>
    </w:lvl>
  </w:abstractNum>
  <w:abstractNum w:abstractNumId="2" w15:restartNumberingAfterBreak="0">
    <w:nsid w:val="597114DE"/>
    <w:multiLevelType w:val="hybridMultilevel"/>
    <w:tmpl w:val="755485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6F67B73"/>
    <w:multiLevelType w:val="multilevel"/>
    <w:tmpl w:val="76F67B73"/>
    <w:lvl w:ilvl="0">
      <w:start w:val="1"/>
      <w:numFmt w:val="bullet"/>
      <w:lvlText w:val=""/>
      <w:lvlJc w:val="left"/>
      <w:pPr>
        <w:ind w:left="1560" w:hanging="420"/>
      </w:pPr>
      <w:rPr>
        <w:rFonts w:ascii="Wingdings" w:hAnsi="Wingdings" w:hint="default"/>
      </w:rPr>
    </w:lvl>
    <w:lvl w:ilvl="1">
      <w:start w:val="1"/>
      <w:numFmt w:val="bullet"/>
      <w:lvlText w:val=""/>
      <w:lvlJc w:val="left"/>
      <w:pPr>
        <w:ind w:left="1980" w:hanging="420"/>
      </w:pPr>
      <w:rPr>
        <w:rFonts w:ascii="Wingdings" w:hAnsi="Wingdings" w:hint="default"/>
      </w:rPr>
    </w:lvl>
    <w:lvl w:ilvl="2">
      <w:start w:val="1"/>
      <w:numFmt w:val="bullet"/>
      <w:lvlText w:val=""/>
      <w:lvlJc w:val="left"/>
      <w:pPr>
        <w:ind w:left="2400" w:hanging="420"/>
      </w:pPr>
      <w:rPr>
        <w:rFonts w:ascii="Wingdings" w:hAnsi="Wingdings" w:hint="default"/>
      </w:rPr>
    </w:lvl>
    <w:lvl w:ilvl="3">
      <w:start w:val="1"/>
      <w:numFmt w:val="bullet"/>
      <w:lvlText w:val=""/>
      <w:lvlJc w:val="left"/>
      <w:pPr>
        <w:ind w:left="2820" w:hanging="420"/>
      </w:pPr>
      <w:rPr>
        <w:rFonts w:ascii="Wingdings" w:hAnsi="Wingdings" w:hint="default"/>
      </w:rPr>
    </w:lvl>
    <w:lvl w:ilvl="4">
      <w:start w:val="1"/>
      <w:numFmt w:val="bullet"/>
      <w:lvlText w:val=""/>
      <w:lvlJc w:val="left"/>
      <w:pPr>
        <w:ind w:left="3240" w:hanging="420"/>
      </w:pPr>
      <w:rPr>
        <w:rFonts w:ascii="Wingdings" w:hAnsi="Wingdings" w:hint="default"/>
      </w:rPr>
    </w:lvl>
    <w:lvl w:ilvl="5">
      <w:start w:val="1"/>
      <w:numFmt w:val="bullet"/>
      <w:lvlText w:val=""/>
      <w:lvlJc w:val="left"/>
      <w:pPr>
        <w:ind w:left="3660" w:hanging="420"/>
      </w:pPr>
      <w:rPr>
        <w:rFonts w:ascii="Wingdings" w:hAnsi="Wingdings" w:hint="default"/>
      </w:rPr>
    </w:lvl>
    <w:lvl w:ilvl="6">
      <w:start w:val="1"/>
      <w:numFmt w:val="bullet"/>
      <w:lvlText w:val=""/>
      <w:lvlJc w:val="left"/>
      <w:pPr>
        <w:ind w:left="4080" w:hanging="420"/>
      </w:pPr>
      <w:rPr>
        <w:rFonts w:ascii="Wingdings" w:hAnsi="Wingdings" w:hint="default"/>
      </w:rPr>
    </w:lvl>
    <w:lvl w:ilvl="7">
      <w:start w:val="1"/>
      <w:numFmt w:val="bullet"/>
      <w:lvlText w:val=""/>
      <w:lvlJc w:val="left"/>
      <w:pPr>
        <w:ind w:left="4500" w:hanging="420"/>
      </w:pPr>
      <w:rPr>
        <w:rFonts w:ascii="Wingdings" w:hAnsi="Wingdings" w:hint="default"/>
      </w:rPr>
    </w:lvl>
    <w:lvl w:ilvl="8">
      <w:start w:val="1"/>
      <w:numFmt w:val="bullet"/>
      <w:lvlText w:val=""/>
      <w:lvlJc w:val="left"/>
      <w:pPr>
        <w:ind w:left="4920" w:hanging="42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2461970"/>
    <w:rsid w:val="00081781"/>
    <w:rsid w:val="00167F06"/>
    <w:rsid w:val="00175500"/>
    <w:rsid w:val="001761BA"/>
    <w:rsid w:val="001D0182"/>
    <w:rsid w:val="002207A7"/>
    <w:rsid w:val="002B34A5"/>
    <w:rsid w:val="002C7325"/>
    <w:rsid w:val="003102FD"/>
    <w:rsid w:val="003274D5"/>
    <w:rsid w:val="003A46E4"/>
    <w:rsid w:val="003F197B"/>
    <w:rsid w:val="0047760A"/>
    <w:rsid w:val="004C178B"/>
    <w:rsid w:val="00575EF6"/>
    <w:rsid w:val="007C2D1C"/>
    <w:rsid w:val="009A3548"/>
    <w:rsid w:val="009E4309"/>
    <w:rsid w:val="00B0521A"/>
    <w:rsid w:val="00B63B01"/>
    <w:rsid w:val="00CC3BDD"/>
    <w:rsid w:val="00D12475"/>
    <w:rsid w:val="00D24BC2"/>
    <w:rsid w:val="00E10DEC"/>
    <w:rsid w:val="00E10F36"/>
    <w:rsid w:val="00EB1AA8"/>
    <w:rsid w:val="00FB1A25"/>
    <w:rsid w:val="12461970"/>
    <w:rsid w:val="45261EB3"/>
    <w:rsid w:val="50504D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E8794D"/>
  <w15:docId w15:val="{A1ECDF53-CF0F-4C25-9038-A38CEDB2F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caption" w:semiHidden="1" w:unhideWhenUsed="1" w:qFormat="1"/>
    <w:lsdException w:name="footnote reference" w:semiHidden="1"/>
    <w:lsdException w:name="Title" w:qFormat="1"/>
    <w:lsdException w:name="Default Paragraph Font" w:semiHidden="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24BC2"/>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ind w:left="720" w:hanging="720"/>
      <w:outlineLvl w:val="0"/>
    </w:pPr>
    <w:rPr>
      <w:b/>
      <w:sz w:val="24"/>
    </w:rPr>
  </w:style>
  <w:style w:type="paragraph" w:styleId="2">
    <w:name w:val="heading 2"/>
    <w:basedOn w:val="1"/>
    <w:next w:val="a"/>
    <w:link w:val="20"/>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pPr>
      <w:ind w:left="1200"/>
    </w:pPr>
  </w:style>
  <w:style w:type="paragraph" w:styleId="a3">
    <w:name w:val="Normal Indent"/>
    <w:basedOn w:val="a"/>
    <w:pPr>
      <w:ind w:left="900" w:hanging="900"/>
    </w:pPr>
  </w:style>
  <w:style w:type="paragraph" w:styleId="a4">
    <w:name w:val="Document Map"/>
    <w:basedOn w:val="a"/>
    <w:semiHidden/>
    <w:pPr>
      <w:shd w:val="clear" w:color="auto" w:fill="000080"/>
    </w:pPr>
  </w:style>
  <w:style w:type="paragraph" w:styleId="a5">
    <w:name w:val="Body Text"/>
    <w:basedOn w:val="a"/>
    <w:pPr>
      <w:keepLines/>
      <w:spacing w:after="120"/>
      <w:ind w:left="720"/>
    </w:pPr>
  </w:style>
  <w:style w:type="paragraph" w:styleId="a6">
    <w:name w:val="Body Text Indent"/>
    <w:basedOn w:val="a"/>
    <w:pPr>
      <w:ind w:left="720"/>
    </w:pPr>
    <w:rPr>
      <w:i/>
      <w:color w:val="0000FF"/>
      <w:u w:val="single"/>
    </w:rPr>
  </w:style>
  <w:style w:type="paragraph" w:styleId="TOC5">
    <w:name w:val="toc 5"/>
    <w:basedOn w:val="a"/>
    <w:next w:val="a"/>
    <w:semiHidden/>
    <w:pPr>
      <w:ind w:left="800"/>
    </w:pPr>
  </w:style>
  <w:style w:type="paragraph" w:styleId="TOC3">
    <w:name w:val="toc 3"/>
    <w:basedOn w:val="a"/>
    <w:next w:val="a"/>
    <w:semiHidden/>
    <w:pPr>
      <w:tabs>
        <w:tab w:val="left" w:pos="1440"/>
        <w:tab w:val="right" w:pos="9360"/>
      </w:tabs>
      <w:ind w:left="864"/>
    </w:pPr>
  </w:style>
  <w:style w:type="paragraph" w:styleId="TOC8">
    <w:name w:val="toc 8"/>
    <w:basedOn w:val="a"/>
    <w:next w:val="a"/>
    <w:semiHidden/>
    <w:pPr>
      <w:ind w:left="1400"/>
    </w:pPr>
  </w:style>
  <w:style w:type="paragraph" w:styleId="21">
    <w:name w:val="Body Text Indent 2"/>
    <w:basedOn w:val="a"/>
    <w:pPr>
      <w:pBdr>
        <w:top w:val="single" w:sz="6" w:space="1" w:color="C0C0C0"/>
        <w:left w:val="single" w:sz="6" w:space="1" w:color="C0C0C0"/>
        <w:bottom w:val="single" w:sz="6" w:space="1" w:color="C0C0C0"/>
        <w:right w:val="single" w:sz="6" w:space="1" w:color="C0C0C0"/>
        <w:between w:val="single" w:sz="6" w:space="1" w:color="C0C0C0"/>
      </w:pBdr>
      <w:shd w:val="pct25" w:color="FFFF00" w:fill="FFFFFF"/>
      <w:spacing w:line="1" w:lineRule="atLeast"/>
      <w:ind w:left="720"/>
    </w:pPr>
  </w:style>
  <w:style w:type="paragraph" w:styleId="a7">
    <w:name w:val="footer"/>
    <w:basedOn w:val="a"/>
    <w:pPr>
      <w:tabs>
        <w:tab w:val="center" w:pos="4320"/>
        <w:tab w:val="right" w:pos="8640"/>
      </w:tabs>
    </w:pPr>
  </w:style>
  <w:style w:type="paragraph" w:styleId="a8">
    <w:name w:val="header"/>
    <w:basedOn w:val="a"/>
    <w:pPr>
      <w:tabs>
        <w:tab w:val="center" w:pos="4320"/>
        <w:tab w:val="right" w:pos="8640"/>
      </w:tabs>
    </w:pPr>
  </w:style>
  <w:style w:type="paragraph" w:styleId="TOC1">
    <w:name w:val="toc 1"/>
    <w:basedOn w:val="a"/>
    <w:next w:val="a"/>
    <w:uiPriority w:val="39"/>
    <w:pPr>
      <w:tabs>
        <w:tab w:val="right" w:pos="9360"/>
      </w:tabs>
      <w:spacing w:before="240" w:after="60"/>
      <w:ind w:right="720"/>
    </w:pPr>
  </w:style>
  <w:style w:type="paragraph" w:styleId="TOC4">
    <w:name w:val="toc 4"/>
    <w:basedOn w:val="a"/>
    <w:next w:val="a"/>
    <w:semiHidden/>
    <w:pPr>
      <w:ind w:left="600"/>
    </w:pPr>
  </w:style>
  <w:style w:type="paragraph" w:styleId="a9">
    <w:name w:val="Subtitle"/>
    <w:basedOn w:val="a"/>
    <w:qFormat/>
    <w:pPr>
      <w:spacing w:after="60"/>
      <w:jc w:val="center"/>
    </w:pPr>
    <w:rPr>
      <w:i/>
      <w:sz w:val="36"/>
      <w:lang w:val="en-AU"/>
    </w:rPr>
  </w:style>
  <w:style w:type="paragraph" w:styleId="aa">
    <w:name w:val="footnote text"/>
    <w:basedOn w:val="a"/>
    <w:semiHidden/>
    <w:pPr>
      <w:keepNext/>
      <w:keepLines/>
      <w:pBdr>
        <w:bottom w:val="single" w:sz="6" w:space="0" w:color="000000"/>
      </w:pBdr>
      <w:spacing w:before="40" w:after="40"/>
      <w:ind w:left="360" w:hanging="360"/>
    </w:pPr>
    <w:rPr>
      <w:sz w:val="16"/>
    </w:rPr>
  </w:style>
  <w:style w:type="paragraph" w:styleId="TOC6">
    <w:name w:val="toc 6"/>
    <w:basedOn w:val="a"/>
    <w:next w:val="a"/>
    <w:semiHidden/>
    <w:pPr>
      <w:ind w:left="1000"/>
    </w:pPr>
  </w:style>
  <w:style w:type="paragraph" w:styleId="TOC2">
    <w:name w:val="toc 2"/>
    <w:basedOn w:val="a"/>
    <w:next w:val="a"/>
    <w:uiPriority w:val="39"/>
    <w:pPr>
      <w:tabs>
        <w:tab w:val="right" w:pos="9360"/>
      </w:tabs>
      <w:ind w:left="432" w:right="720"/>
    </w:pPr>
  </w:style>
  <w:style w:type="paragraph" w:styleId="TOC9">
    <w:name w:val="toc 9"/>
    <w:basedOn w:val="a"/>
    <w:next w:val="a"/>
    <w:semiHidden/>
    <w:pPr>
      <w:ind w:left="1600"/>
    </w:pPr>
  </w:style>
  <w:style w:type="paragraph" w:styleId="ab">
    <w:name w:val="Title"/>
    <w:basedOn w:val="a"/>
    <w:next w:val="a"/>
    <w:qFormat/>
    <w:pPr>
      <w:spacing w:line="240" w:lineRule="auto"/>
      <w:jc w:val="center"/>
    </w:pPr>
    <w:rPr>
      <w:b/>
      <w:sz w:val="36"/>
    </w:rPr>
  </w:style>
  <w:style w:type="character" w:styleId="ac">
    <w:name w:val="Strong"/>
    <w:qFormat/>
    <w:rPr>
      <w:b/>
    </w:rPr>
  </w:style>
  <w:style w:type="character" w:styleId="ad">
    <w:name w:val="page number"/>
    <w:basedOn w:val="a0"/>
  </w:style>
  <w:style w:type="character" w:styleId="ae">
    <w:name w:val="FollowedHyperlink"/>
    <w:rPr>
      <w:color w:val="800080"/>
      <w:u w:val="single"/>
    </w:rPr>
  </w:style>
  <w:style w:type="character" w:styleId="af">
    <w:name w:val="Hyperlink"/>
    <w:rPr>
      <w:color w:val="0000FF"/>
      <w:u w:val="single"/>
    </w:rPr>
  </w:style>
  <w:style w:type="character" w:styleId="af0">
    <w:name w:val="footnote reference"/>
    <w:semiHidden/>
    <w:rPr>
      <w:sz w:val="20"/>
      <w:vertAlign w:val="superscript"/>
    </w:rPr>
  </w:style>
  <w:style w:type="paragraph" w:customStyle="1" w:styleId="Paragraph2">
    <w:name w:val="Paragraph2"/>
    <w:basedOn w:val="a"/>
    <w:pPr>
      <w:spacing w:before="80"/>
      <w:ind w:left="720"/>
      <w:jc w:val="both"/>
    </w:pPr>
    <w:rPr>
      <w:color w:val="000000"/>
      <w:lang w:val="en-AU"/>
    </w:rPr>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customStyle="1" w:styleId="Body">
    <w:name w:val="Body"/>
    <w:basedOn w:val="a"/>
    <w:pPr>
      <w:widowControl/>
      <w:spacing w:before="120" w:line="240" w:lineRule="auto"/>
      <w:jc w:val="both"/>
    </w:pPr>
  </w:style>
  <w:style w:type="paragraph" w:customStyle="1" w:styleId="Bullet">
    <w:name w:val="Bullet"/>
    <w:basedOn w:val="a"/>
    <w:pPr>
      <w:widowControl/>
      <w:tabs>
        <w:tab w:val="left" w:pos="720"/>
      </w:tabs>
      <w:spacing w:before="120" w:line="240" w:lineRule="auto"/>
      <w:ind w:left="720" w:right="360"/>
      <w:jc w:val="both"/>
    </w:pPr>
  </w:style>
  <w:style w:type="paragraph" w:customStyle="1" w:styleId="InfoBlue">
    <w:name w:val="InfoBlue"/>
    <w:basedOn w:val="a"/>
    <w:next w:val="a5"/>
    <w:pPr>
      <w:spacing w:after="120"/>
      <w:ind w:left="720"/>
    </w:pPr>
    <w:rPr>
      <w:i/>
      <w:color w:val="0000FF"/>
    </w:rPr>
  </w:style>
  <w:style w:type="character" w:customStyle="1" w:styleId="tw4winMark">
    <w:name w:val="tw4winMark"/>
    <w:rPr>
      <w:rFonts w:ascii="Courier New" w:hAnsi="Courier New"/>
      <w:vanish/>
      <w:color w:val="800080"/>
      <w:vertAlign w:val="subscript"/>
    </w:rPr>
  </w:style>
  <w:style w:type="character" w:customStyle="1" w:styleId="tw4winInternal">
    <w:name w:val="tw4winInternal"/>
    <w:rPr>
      <w:rFonts w:ascii="Courier New" w:hAnsi="Courier New"/>
      <w:color w:val="FF0000"/>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color w:val="008000"/>
    </w:rPr>
  </w:style>
  <w:style w:type="character" w:customStyle="1" w:styleId="tw4winJump">
    <w:name w:val="tw4winJump"/>
    <w:rPr>
      <w:rFonts w:ascii="Courier New" w:hAnsi="Courier New"/>
      <w:color w:val="008080"/>
    </w:rPr>
  </w:style>
  <w:style w:type="character" w:customStyle="1" w:styleId="tw4winExternal">
    <w:name w:val="tw4winExternal"/>
    <w:rPr>
      <w:rFonts w:ascii="Courier New" w:hAnsi="Courier New"/>
      <w:color w:val="808080"/>
    </w:rPr>
  </w:style>
  <w:style w:type="paragraph" w:styleId="af1">
    <w:name w:val="List Paragraph"/>
    <w:basedOn w:val="a"/>
    <w:uiPriority w:val="99"/>
    <w:qFormat/>
    <w:pPr>
      <w:ind w:firstLineChars="200" w:firstLine="420"/>
    </w:pPr>
  </w:style>
  <w:style w:type="character" w:customStyle="1" w:styleId="20">
    <w:name w:val="标题 2 字符"/>
    <w:basedOn w:val="a0"/>
    <w:link w:val="2"/>
    <w:rsid w:val="00D24BC2"/>
    <w:rPr>
      <w:rFonts w:ascii="宋体"/>
      <w:b/>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sc\Desktop\&#36719;&#24037;&#22823;&#20316;&#19994;\&#25991;&#26723;&#27169;&#26495;\&#36719;&#20214;&#26550;&#26500;&#25991;&#26723;.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软件架构文档.dot</Template>
  <TotalTime>90</TotalTime>
  <Pages>10</Pages>
  <Words>570</Words>
  <Characters>3254</Characters>
  <Application>Microsoft Office Word</Application>
  <DocSecurity>0</DocSecurity>
  <Lines>27</Lines>
  <Paragraphs>7</Paragraphs>
  <ScaleCrop>false</ScaleCrop>
  <Company>股份机关</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软件架构文档</dc:title>
  <dc:subject>&lt;项目名称&gt;</dc:subject>
  <dc:creator>hsc</dc:creator>
  <cp:lastModifiedBy>e c</cp:lastModifiedBy>
  <cp:revision>4</cp:revision>
  <dcterms:created xsi:type="dcterms:W3CDTF">2019-07-12T14:10:00Z</dcterms:created>
  <dcterms:modified xsi:type="dcterms:W3CDTF">2019-07-13T07:07:00Z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vt:lpwstr>Objectives</vt:lpwstr>
  </property>
  <property fmtid="{D5CDD505-2E9C-101B-9397-08002B2CF9AE}" pid="3" name="KSOProductBuildVer">
    <vt:lpwstr>2052-10.8.2.7058</vt:lpwstr>
  </property>
</Properties>
</file>