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D5D" w:rsidRDefault="00840D5D">
      <w:pPr>
        <w:widowControl w:val="0"/>
        <w:rPr>
          <w:b/>
        </w:rPr>
      </w:pPr>
    </w:p>
    <w:p w:rsidR="00840D5D" w:rsidRDefault="00315505">
      <w:pPr>
        <w:widowControl w:val="0"/>
        <w:jc w:val="center"/>
        <w:rPr>
          <w:rFonts w:ascii="Calibri" w:eastAsia="Calibri" w:hAnsi="Calibri" w:cs="Calibri"/>
        </w:rPr>
      </w:pPr>
      <w:r>
        <w:rPr>
          <w:b/>
          <w:sz w:val="40"/>
          <w:szCs w:val="40"/>
        </w:rPr>
        <w:t>SWE 434</w:t>
      </w:r>
    </w:p>
    <w:p w:rsidR="00840D5D" w:rsidRDefault="00315505">
      <w:pPr>
        <w:widowControl w:val="0"/>
        <w:jc w:val="center"/>
        <w:rPr>
          <w:rFonts w:ascii="Calibri" w:eastAsia="Calibri" w:hAnsi="Calibri" w:cs="Calibri"/>
        </w:rPr>
      </w:pPr>
      <w:r>
        <w:rPr>
          <w:b/>
          <w:sz w:val="40"/>
          <w:szCs w:val="40"/>
        </w:rPr>
        <w:t>Software Testing and Validation</w:t>
      </w:r>
    </w:p>
    <w:p w:rsidR="00840D5D" w:rsidRDefault="00315505">
      <w:pPr>
        <w:widowControl w:val="0"/>
        <w:jc w:val="center"/>
        <w:rPr>
          <w:rFonts w:ascii="Calibri" w:eastAsia="Calibri" w:hAnsi="Calibri" w:cs="Calibri"/>
        </w:rPr>
      </w:pPr>
      <w:r>
        <w:rPr>
          <w:b/>
          <w:sz w:val="20"/>
          <w:szCs w:val="20"/>
        </w:rPr>
        <w:t>_______________________________________________________</w:t>
      </w:r>
    </w:p>
    <w:p w:rsidR="00840D5D" w:rsidRDefault="00315505">
      <w:pPr>
        <w:widowControl w:val="0"/>
        <w:spacing w:before="200"/>
        <w:jc w:val="center"/>
        <w:rPr>
          <w:i/>
        </w:rPr>
      </w:pPr>
      <w:r>
        <w:rPr>
          <w:b/>
          <w:i/>
          <w:sz w:val="36"/>
          <w:szCs w:val="36"/>
        </w:rPr>
        <w:t>Assignment 1</w:t>
      </w:r>
    </w:p>
    <w:p w:rsidR="00840D5D" w:rsidRDefault="00315505">
      <w:pPr>
        <w:jc w:val="center"/>
        <w:rPr>
          <w:i/>
        </w:rPr>
      </w:pPr>
      <w:r>
        <w:t>(</w:t>
      </w:r>
      <w:r>
        <w:rPr>
          <w:i/>
        </w:rPr>
        <w:t>5% of the Total Course Mark</w:t>
      </w:r>
      <w:r>
        <w:t>)</w:t>
      </w:r>
    </w:p>
    <w:p w:rsidR="00840D5D" w:rsidRDefault="00315505">
      <w:pPr>
        <w:jc w:val="center"/>
      </w:pPr>
      <w:r>
        <w:t>Deadline 13 Feb @ 11:00 AM</w:t>
      </w:r>
    </w:p>
    <w:p w:rsidR="00840D5D" w:rsidRDefault="00840D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12"/>
          <w:szCs w:val="12"/>
        </w:rPr>
      </w:pPr>
    </w:p>
    <w:p w:rsidR="00840D5D" w:rsidRDefault="00315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Instructions: </w:t>
      </w:r>
    </w:p>
    <w:p w:rsidR="00840D5D" w:rsidRDefault="00315505">
      <w:pPr>
        <w:numPr>
          <w:ilvl w:val="0"/>
          <w:numId w:val="3"/>
        </w:num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It is a pair assignment.</w:t>
      </w:r>
    </w:p>
    <w:p w:rsidR="00840D5D" w:rsidRDefault="0031550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 </w:t>
      </w:r>
      <w:r>
        <w:rPr>
          <w:b/>
          <w:i/>
          <w:sz w:val="20"/>
          <w:szCs w:val="20"/>
        </w:rPr>
        <w:t xml:space="preserve">hardcopy </w:t>
      </w:r>
      <w:r>
        <w:rPr>
          <w:i/>
          <w:sz w:val="20"/>
          <w:szCs w:val="20"/>
        </w:rPr>
        <w:t xml:space="preserve">of the assignment should be submitted on </w:t>
      </w:r>
      <w:r>
        <w:rPr>
          <w:i/>
          <w:sz w:val="20"/>
          <w:szCs w:val="20"/>
          <w:u w:val="single"/>
        </w:rPr>
        <w:t>Thursday. 13th of Feb before 11:00 am</w:t>
      </w:r>
      <w:r>
        <w:rPr>
          <w:i/>
          <w:sz w:val="20"/>
          <w:szCs w:val="20"/>
        </w:rPr>
        <w:t xml:space="preserve"> in room S13.</w:t>
      </w:r>
    </w:p>
    <w:p w:rsidR="00840D5D" w:rsidRDefault="0031550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Use this page as cover page.</w:t>
      </w:r>
    </w:p>
    <w:p w:rsidR="00840D5D" w:rsidRDefault="0031550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Handwritten assignments will not be accepted.</w:t>
      </w:r>
    </w:p>
    <w:p w:rsidR="00840D5D" w:rsidRDefault="0031550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No late delivery of the assignment. </w:t>
      </w:r>
    </w:p>
    <w:p w:rsidR="00840D5D" w:rsidRDefault="0031550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Beware of Plagiarism: copying and handing in for cre</w:t>
      </w:r>
      <w:r>
        <w:rPr>
          <w:i/>
          <w:sz w:val="20"/>
          <w:szCs w:val="20"/>
        </w:rPr>
        <w:t>dit someone else's work</w:t>
      </w:r>
    </w:p>
    <w:p w:rsidR="00840D5D" w:rsidRDefault="0031550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Any plagiarism case will result in an automatic ‘</w:t>
      </w:r>
      <w:r>
        <w:rPr>
          <w:b/>
          <w:i/>
          <w:sz w:val="20"/>
          <w:szCs w:val="20"/>
        </w:rPr>
        <w:t>0</w:t>
      </w:r>
      <w:r>
        <w:rPr>
          <w:i/>
          <w:sz w:val="20"/>
          <w:szCs w:val="20"/>
        </w:rPr>
        <w:t>’ for the Assignment.</w:t>
      </w:r>
    </w:p>
    <w:p w:rsidR="00840D5D" w:rsidRDefault="00840D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rPr>
          <w:i/>
          <w:sz w:val="12"/>
          <w:szCs w:val="12"/>
        </w:rPr>
      </w:pPr>
    </w:p>
    <w:p w:rsidR="00840D5D" w:rsidRDefault="00315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i/>
        </w:rPr>
      </w:pPr>
      <w:r>
        <w:rPr>
          <w:b/>
          <w:i/>
          <w:sz w:val="28"/>
          <w:szCs w:val="28"/>
        </w:rPr>
        <w:t>Questions/Student Outcomes:</w:t>
      </w:r>
      <w:r>
        <w:rPr>
          <w:i/>
        </w:rPr>
        <w:t xml:space="preserve"> This assignment covers/targets the following student outcomes (SOs):</w:t>
      </w:r>
    </w:p>
    <w:p w:rsidR="00840D5D" w:rsidRDefault="0031550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right="-20"/>
        <w:rPr>
          <w:i/>
        </w:rPr>
      </w:pPr>
      <w:proofErr w:type="gramStart"/>
      <w:r>
        <w:rPr>
          <w:i/>
          <w:sz w:val="20"/>
          <w:szCs w:val="20"/>
        </w:rPr>
        <w:t>SO(</w:t>
      </w:r>
      <w:proofErr w:type="gramEnd"/>
      <w:r>
        <w:rPr>
          <w:i/>
          <w:sz w:val="20"/>
          <w:szCs w:val="20"/>
        </w:rPr>
        <w:t xml:space="preserve">1). an ability to identify, formulate, and solve complex engineering problems by applying principles of engineering, science, and mathematics  </w:t>
      </w:r>
    </w:p>
    <w:p w:rsidR="00840D5D" w:rsidRDefault="0031550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right="-20"/>
        <w:rPr>
          <w:i/>
        </w:rPr>
      </w:pPr>
      <w:proofErr w:type="gramStart"/>
      <w:r>
        <w:rPr>
          <w:i/>
          <w:sz w:val="20"/>
          <w:szCs w:val="20"/>
        </w:rPr>
        <w:t>SO(</w:t>
      </w:r>
      <w:proofErr w:type="gramEnd"/>
      <w:r>
        <w:rPr>
          <w:i/>
          <w:sz w:val="20"/>
          <w:szCs w:val="20"/>
        </w:rPr>
        <w:t>6). an ability to develop and conduct appropriate experimentation, analyze and interpret data, and use eng</w:t>
      </w:r>
      <w:r>
        <w:rPr>
          <w:i/>
          <w:sz w:val="20"/>
          <w:szCs w:val="20"/>
        </w:rPr>
        <w:t>ineering judgment to draw conclusions</w:t>
      </w:r>
    </w:p>
    <w:p w:rsidR="00840D5D" w:rsidRDefault="0031550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right="-20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SO(</w:t>
      </w:r>
      <w:proofErr w:type="gramEnd"/>
      <w:r>
        <w:rPr>
          <w:i/>
          <w:sz w:val="20"/>
          <w:szCs w:val="20"/>
        </w:rPr>
        <w:t>7).  an ability to acquire and apply new knowledge as needed, using appropriate learning strategies.</w:t>
      </w:r>
    </w:p>
    <w:p w:rsidR="00840D5D" w:rsidRDefault="00840D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ind w:left="360" w:right="-20"/>
        <w:rPr>
          <w:i/>
        </w:rPr>
      </w:pPr>
    </w:p>
    <w:tbl>
      <w:tblPr>
        <w:tblStyle w:val="af1"/>
        <w:tblW w:w="736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780"/>
        <w:gridCol w:w="780"/>
        <w:gridCol w:w="795"/>
        <w:gridCol w:w="795"/>
        <w:gridCol w:w="810"/>
        <w:gridCol w:w="810"/>
        <w:gridCol w:w="1440"/>
      </w:tblGrid>
      <w:tr w:rsidR="00840D5D">
        <w:trPr>
          <w:trHeight w:val="44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PLO</w:t>
            </w: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 1</w:t>
            </w:r>
          </w:p>
        </w:tc>
        <w:tc>
          <w:tcPr>
            <w:tcW w:w="1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 2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 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 w:rsidR="00840D5D">
        <w:trPr>
          <w:trHeight w:val="32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SO(</w:t>
            </w:r>
            <w:proofErr w:type="gramEnd"/>
            <w:r>
              <w:rPr>
                <w:b/>
                <w:sz w:val="22"/>
                <w:szCs w:val="22"/>
              </w:rPr>
              <w:t>1)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2</w:t>
            </w:r>
          </w:p>
        </w:tc>
      </w:tr>
      <w:tr w:rsidR="00840D5D">
        <w:trPr>
          <w:trHeight w:val="30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SO(</w:t>
            </w:r>
            <w:proofErr w:type="gramEnd"/>
            <w:r>
              <w:rPr>
                <w:b/>
                <w:sz w:val="22"/>
                <w:szCs w:val="22"/>
              </w:rPr>
              <w:t>6)</w:t>
            </w: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1</w:t>
            </w:r>
          </w:p>
        </w:tc>
      </w:tr>
      <w:tr w:rsidR="00840D5D">
        <w:trPr>
          <w:trHeight w:val="34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SO(</w:t>
            </w:r>
            <w:proofErr w:type="gramEnd"/>
            <w:r>
              <w:rPr>
                <w:b/>
                <w:sz w:val="22"/>
                <w:szCs w:val="22"/>
              </w:rPr>
              <w:t>7)</w:t>
            </w: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840D5D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</w:tcPr>
          <w:p w:rsidR="00840D5D" w:rsidRDefault="0031550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2</w:t>
            </w:r>
          </w:p>
        </w:tc>
      </w:tr>
      <w:tr w:rsidR="00840D5D">
        <w:trPr>
          <w:trHeight w:val="32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2</w:t>
            </w:r>
          </w:p>
        </w:tc>
        <w:tc>
          <w:tcPr>
            <w:tcW w:w="1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1</w:t>
            </w:r>
          </w:p>
        </w:tc>
        <w:tc>
          <w:tcPr>
            <w:tcW w:w="16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 5</w:t>
            </w:r>
          </w:p>
        </w:tc>
      </w:tr>
    </w:tbl>
    <w:p w:rsidR="00840D5D" w:rsidRDefault="00840D5D">
      <w:pPr>
        <w:widowControl w:val="0"/>
        <w:ind w:right="-20"/>
        <w:rPr>
          <w:b/>
          <w:sz w:val="26"/>
          <w:szCs w:val="26"/>
        </w:rPr>
      </w:pPr>
    </w:p>
    <w:tbl>
      <w:tblPr>
        <w:tblStyle w:val="af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0D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Student ID:</w:t>
            </w:r>
          </w:p>
        </w:tc>
      </w:tr>
      <w:tr w:rsidR="00840D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Serial </w:t>
            </w:r>
            <w:proofErr w:type="gramStart"/>
            <w:r>
              <w:rPr>
                <w:b/>
              </w:rPr>
              <w:t>No. :</w:t>
            </w:r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Section: </w:t>
            </w:r>
          </w:p>
        </w:tc>
      </w:tr>
    </w:tbl>
    <w:p w:rsidR="00840D5D" w:rsidRDefault="00840D5D">
      <w:pPr>
        <w:widowControl w:val="0"/>
        <w:rPr>
          <w:b/>
          <w:sz w:val="28"/>
          <w:szCs w:val="28"/>
        </w:rPr>
      </w:pPr>
    </w:p>
    <w:tbl>
      <w:tblPr>
        <w:tblStyle w:val="af3"/>
        <w:tblW w:w="868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685"/>
      </w:tblGrid>
      <w:tr w:rsidR="00840D5D">
        <w:trPr>
          <w:trHeight w:val="4680"/>
          <w:jc w:val="center"/>
        </w:trPr>
        <w:tc>
          <w:tcPr>
            <w:tcW w:w="8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D5D" w:rsidRDefault="00315505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5387975" cy="3032125"/>
                  <wp:effectExtent l="88900" t="88900" r="88900" b="88900"/>
                  <wp:docPr id="6" name="image2.png" descr="A screenshot of a cell phon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A screenshot of a cell phone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975" cy="3032125"/>
                          </a:xfrm>
                          <a:prstGeom prst="rect">
                            <a:avLst/>
                          </a:prstGeom>
                          <a:ln w="8890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D5D" w:rsidRDefault="00315505">
            <w:pPr>
              <w:widowControl w:val="0"/>
              <w:jc w:val="center"/>
            </w:pPr>
            <w:r>
              <w:rPr>
                <w:b/>
              </w:rPr>
              <w:t>Figure 1:</w:t>
            </w:r>
            <w:r>
              <w:t xml:space="preserve"> Part of National Address “address.gov.sa” Registration Form</w:t>
            </w:r>
          </w:p>
        </w:tc>
      </w:tr>
    </w:tbl>
    <w:p w:rsidR="00840D5D" w:rsidRDefault="00840D5D">
      <w:pPr>
        <w:jc w:val="both"/>
      </w:pPr>
    </w:p>
    <w:p w:rsidR="00840D5D" w:rsidRDefault="00315505">
      <w:pPr>
        <w:spacing w:after="200"/>
        <w:jc w:val="both"/>
      </w:pPr>
      <w:r>
        <w:t xml:space="preserve">Figure 1 shows a screenshot of the national address “address.gov.sa” registration form. The user must complete this </w:t>
      </w:r>
      <w:proofErr w:type="gramStart"/>
      <w:r>
        <w:t>step in</w:t>
      </w:r>
      <w:proofErr w:type="gramEnd"/>
      <w:r>
        <w:t xml:space="preserve"> order to obtain a national address. </w:t>
      </w:r>
    </w:p>
    <w:p w:rsidR="00840D5D" w:rsidRDefault="00840D5D">
      <w:pPr>
        <w:spacing w:after="200"/>
        <w:jc w:val="both"/>
        <w:rPr>
          <w:sz w:val="16"/>
          <w:szCs w:val="16"/>
        </w:rPr>
      </w:pPr>
    </w:p>
    <w:p w:rsidR="00840D5D" w:rsidRDefault="00315505">
      <w:pPr>
        <w:spacing w:line="360" w:lineRule="auto"/>
        <w:jc w:val="both"/>
      </w:pPr>
      <w:r>
        <w:t xml:space="preserve">The form has the following fields with some constraints: </w:t>
      </w:r>
    </w:p>
    <w:p w:rsidR="00840D5D" w:rsidRDefault="00315505">
      <w:pPr>
        <w:numPr>
          <w:ilvl w:val="0"/>
          <w:numId w:val="7"/>
        </w:numPr>
      </w:pPr>
      <w:r>
        <w:rPr>
          <w:b/>
        </w:rPr>
        <w:t xml:space="preserve">National ID: </w:t>
      </w:r>
      <w:r>
        <w:t xml:space="preserve">must be one of the following: Must be 10 digits long. It must start with a “1” if the person is Saudi. If the person is non-Saudi, the Id must </w:t>
      </w:r>
      <w:proofErr w:type="gramStart"/>
      <w:r>
        <w:t>starts</w:t>
      </w:r>
      <w:proofErr w:type="gramEnd"/>
      <w:r>
        <w:t xml:space="preserve"> with “2”. </w:t>
      </w:r>
    </w:p>
    <w:p w:rsidR="00840D5D" w:rsidRDefault="00315505">
      <w:pPr>
        <w:numPr>
          <w:ilvl w:val="0"/>
          <w:numId w:val="7"/>
        </w:numPr>
      </w:pPr>
      <w:r>
        <w:rPr>
          <w:b/>
        </w:rPr>
        <w:t>Date of birth:</w:t>
      </w:r>
      <w:r>
        <w:t xml:space="preserve"> The birth year should be between 1341 and 1423 to ensure the person is between 1</w:t>
      </w:r>
      <w:r>
        <w:t xml:space="preserve">8-100 years old. </w:t>
      </w:r>
    </w:p>
    <w:p w:rsidR="00840D5D" w:rsidRDefault="00315505">
      <w:pPr>
        <w:numPr>
          <w:ilvl w:val="0"/>
          <w:numId w:val="7"/>
        </w:numPr>
      </w:pPr>
      <w:r>
        <w:rPr>
          <w:b/>
        </w:rPr>
        <w:t>Mobile Number:</w:t>
      </w:r>
      <w:r>
        <w:t xml:space="preserve"> Must be a </w:t>
      </w:r>
      <w:proofErr w:type="gramStart"/>
      <w:r>
        <w:t>10 digit</w:t>
      </w:r>
      <w:proofErr w:type="gramEnd"/>
      <w:r>
        <w:t xml:space="preserve"> number and starts with “05”</w:t>
      </w:r>
    </w:p>
    <w:p w:rsidR="00840D5D" w:rsidRDefault="00840D5D">
      <w:pPr>
        <w:rPr>
          <w:b/>
        </w:rPr>
      </w:pPr>
    </w:p>
    <w:p w:rsidR="00840D5D" w:rsidRDefault="00840D5D">
      <w:pPr>
        <w:rPr>
          <w:b/>
        </w:rPr>
      </w:pPr>
    </w:p>
    <w:p w:rsidR="00840D5D" w:rsidRDefault="00315505">
      <w:pPr>
        <w:rPr>
          <w:b/>
        </w:rPr>
      </w:pPr>
      <w:r>
        <w:br w:type="page"/>
      </w:r>
    </w:p>
    <w:p w:rsidR="00840D5D" w:rsidRDefault="00315505">
      <w:pPr>
        <w:rPr>
          <w:b/>
        </w:rPr>
      </w:pPr>
      <w:r>
        <w:rPr>
          <w:b/>
        </w:rPr>
        <w:lastRenderedPageBreak/>
        <w:t>Please note the following:</w:t>
      </w:r>
    </w:p>
    <w:p w:rsidR="00840D5D" w:rsidRDefault="00315505">
      <w:pPr>
        <w:numPr>
          <w:ilvl w:val="0"/>
          <w:numId w:val="5"/>
        </w:numPr>
      </w:pPr>
      <w:r>
        <w:t xml:space="preserve">All fields are mandatory. </w:t>
      </w:r>
    </w:p>
    <w:p w:rsidR="00840D5D" w:rsidRDefault="00315505">
      <w:pPr>
        <w:numPr>
          <w:ilvl w:val="0"/>
          <w:numId w:val="5"/>
        </w:numPr>
      </w:pPr>
      <w:r>
        <w:t>National ID and Mobile Number fields are text box.</w:t>
      </w:r>
      <w:r>
        <w:rPr>
          <w:shd w:val="clear" w:color="auto" w:fill="FF9900"/>
        </w:rPr>
        <w:t xml:space="preserve"> </w:t>
      </w:r>
    </w:p>
    <w:p w:rsidR="00840D5D" w:rsidRDefault="003155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National ID to be </w:t>
      </w:r>
      <w:r>
        <w:rPr>
          <w:b/>
        </w:rPr>
        <w:t>valid</w:t>
      </w:r>
      <w:r>
        <w:t>, it must adhere to the following rules:</w:t>
      </w:r>
    </w:p>
    <w:p w:rsidR="00840D5D" w:rsidRDefault="003155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Saudi National ID</w:t>
      </w:r>
    </w:p>
    <w:p w:rsidR="00840D5D" w:rsidRDefault="00315505">
      <w:pPr>
        <w:pBdr>
          <w:top w:val="nil"/>
          <w:left w:val="nil"/>
          <w:bottom w:val="nil"/>
          <w:right w:val="nil"/>
          <w:between w:val="nil"/>
        </w:pBdr>
        <w:ind w:left="2880" w:hanging="1440"/>
      </w:pPr>
      <w:r>
        <w:t>1. Starts with digit 1.</w:t>
      </w:r>
    </w:p>
    <w:p w:rsidR="00840D5D" w:rsidRDefault="00315505">
      <w:pPr>
        <w:pBdr>
          <w:top w:val="nil"/>
          <w:left w:val="nil"/>
          <w:bottom w:val="nil"/>
          <w:right w:val="nil"/>
          <w:between w:val="nil"/>
        </w:pBdr>
        <w:ind w:left="2880" w:hanging="1440"/>
      </w:pPr>
      <w:r>
        <w:t>2. It’s 10 digits length.</w:t>
      </w:r>
    </w:p>
    <w:p w:rsidR="00840D5D" w:rsidRDefault="003155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Non-Saudi National ID “Iqama”</w:t>
      </w:r>
    </w:p>
    <w:p w:rsidR="00840D5D" w:rsidRDefault="00315505">
      <w:pPr>
        <w:pBdr>
          <w:top w:val="nil"/>
          <w:left w:val="nil"/>
          <w:bottom w:val="nil"/>
          <w:right w:val="nil"/>
          <w:between w:val="nil"/>
        </w:pBdr>
        <w:ind w:left="2880" w:hanging="1440"/>
      </w:pPr>
      <w:r>
        <w:t>1. Starts with digit 2.</w:t>
      </w:r>
    </w:p>
    <w:p w:rsidR="00840D5D" w:rsidRDefault="00315505">
      <w:pPr>
        <w:pBdr>
          <w:top w:val="nil"/>
          <w:left w:val="nil"/>
          <w:bottom w:val="nil"/>
          <w:right w:val="nil"/>
          <w:between w:val="nil"/>
        </w:pBdr>
        <w:ind w:left="2880" w:hanging="1440"/>
      </w:pPr>
      <w:r>
        <w:t>2. It’s 10 digits length.</w:t>
      </w:r>
    </w:p>
    <w:p w:rsidR="00840D5D" w:rsidRDefault="00315505">
      <w:pPr>
        <w:ind w:left="2160" w:hanging="1440"/>
      </w:pPr>
      <w:r>
        <w:t>Otherwise, it is invalid.</w:t>
      </w:r>
    </w:p>
    <w:p w:rsidR="00840D5D" w:rsidRDefault="003155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mobile numbers to be </w:t>
      </w:r>
      <w:r>
        <w:rPr>
          <w:b/>
        </w:rPr>
        <w:t>valid</w:t>
      </w:r>
      <w:r>
        <w:t>, it must a</w:t>
      </w:r>
      <w:r>
        <w:t>dhere to the following rules:</w:t>
      </w:r>
    </w:p>
    <w:p w:rsidR="00840D5D" w:rsidRDefault="00315505">
      <w:pPr>
        <w:pBdr>
          <w:top w:val="nil"/>
          <w:left w:val="nil"/>
          <w:bottom w:val="nil"/>
          <w:right w:val="nil"/>
          <w:between w:val="nil"/>
        </w:pBdr>
        <w:ind w:left="2880" w:hanging="1440"/>
      </w:pPr>
      <w:r>
        <w:t>1. Starts with the digits 05.</w:t>
      </w:r>
    </w:p>
    <w:p w:rsidR="00840D5D" w:rsidRDefault="00315505">
      <w:pPr>
        <w:pBdr>
          <w:top w:val="nil"/>
          <w:left w:val="nil"/>
          <w:bottom w:val="nil"/>
          <w:right w:val="nil"/>
          <w:between w:val="nil"/>
        </w:pBdr>
        <w:ind w:left="2880" w:hanging="1440"/>
      </w:pPr>
      <w:r>
        <w:t>2. The third digit can be any digit except for 2.</w:t>
      </w:r>
    </w:p>
    <w:p w:rsidR="00840D5D" w:rsidRDefault="00315505">
      <w:pPr>
        <w:pBdr>
          <w:top w:val="nil"/>
          <w:left w:val="nil"/>
          <w:bottom w:val="nil"/>
          <w:right w:val="nil"/>
          <w:between w:val="nil"/>
        </w:pBdr>
        <w:ind w:left="2880" w:hanging="1440"/>
      </w:pPr>
      <w:r>
        <w:t>3. It’s 10 digits length.</w:t>
      </w:r>
    </w:p>
    <w:p w:rsidR="00840D5D" w:rsidRDefault="003155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Birthdate</w:t>
      </w:r>
    </w:p>
    <w:p w:rsidR="00840D5D" w:rsidRDefault="00315505">
      <w:pPr>
        <w:pBdr>
          <w:top w:val="nil"/>
          <w:left w:val="nil"/>
          <w:bottom w:val="nil"/>
          <w:right w:val="nil"/>
          <w:between w:val="nil"/>
        </w:pBdr>
      </w:pPr>
      <w:r>
        <w:tab/>
        <w:t>1. The day dropdown list range from 1 till 31</w:t>
      </w:r>
    </w:p>
    <w:p w:rsidR="00840D5D" w:rsidRDefault="0031550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2. The month dropdown list range from 1 till 12</w:t>
      </w:r>
    </w:p>
    <w:p w:rsidR="00840D5D" w:rsidRDefault="00315505">
      <w:p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tab/>
        <w:t>3. The day dropdown list range from 1300 till 1441</w:t>
      </w:r>
    </w:p>
    <w:p w:rsidR="00840D5D" w:rsidRDefault="00840D5D">
      <w:pPr>
        <w:pBdr>
          <w:top w:val="nil"/>
          <w:left w:val="nil"/>
          <w:bottom w:val="nil"/>
          <w:right w:val="nil"/>
          <w:between w:val="nil"/>
        </w:pBdr>
      </w:pPr>
    </w:p>
    <w:p w:rsidR="00840D5D" w:rsidRDefault="0031550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Note:</w:t>
      </w:r>
      <w:r>
        <w:t xml:space="preserve"> checking for the number of days in a month is not applicable in Hijri calendar.</w:t>
      </w:r>
    </w:p>
    <w:p w:rsidR="00840D5D" w:rsidRDefault="00840D5D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840D5D" w:rsidRDefault="00840D5D">
      <w:pPr>
        <w:ind w:left="720"/>
      </w:pPr>
    </w:p>
    <w:p w:rsidR="00840D5D" w:rsidRDefault="00315505">
      <w:pPr>
        <w:jc w:val="both"/>
        <w:rPr>
          <w:i/>
        </w:rPr>
      </w:pPr>
      <w:r>
        <w:t xml:space="preserve">You are requested to write a complete set of </w:t>
      </w:r>
      <w:r>
        <w:rPr>
          <w:b/>
        </w:rPr>
        <w:t>Black Box</w:t>
      </w:r>
      <w:r>
        <w:t xml:space="preserve"> test cases (using equivalence partitioning and boundary value analysis techniques) for testing the national address registration form. </w:t>
      </w:r>
      <w:r>
        <w:rPr>
          <w:i/>
        </w:rPr>
        <w:t>Please consider writing all the steps.</w:t>
      </w:r>
    </w:p>
    <w:p w:rsidR="00840D5D" w:rsidRDefault="00840D5D">
      <w:pPr>
        <w:jc w:val="both"/>
        <w:rPr>
          <w:i/>
        </w:rPr>
      </w:pPr>
    </w:p>
    <w:p w:rsidR="00840D5D" w:rsidRDefault="00315505">
      <w:pPr>
        <w:numPr>
          <w:ilvl w:val="0"/>
          <w:numId w:val="4"/>
        </w:numPr>
        <w:jc w:val="both"/>
      </w:pPr>
      <w:r>
        <w:br w:type="page"/>
      </w:r>
    </w:p>
    <w:p w:rsidR="00840D5D" w:rsidRDefault="00315505">
      <w:pPr>
        <w:jc w:val="both"/>
        <w:rPr>
          <w:i/>
          <w:color w:val="0A0A0A"/>
          <w:u w:val="single"/>
        </w:rPr>
      </w:pPr>
      <w:r>
        <w:rPr>
          <w:color w:val="0A0A0A"/>
        </w:rPr>
        <w:lastRenderedPageBreak/>
        <w:t>To check the validity of</w:t>
      </w:r>
      <w:r>
        <w:rPr>
          <w:color w:val="0A0A0A"/>
        </w:rPr>
        <w:t xml:space="preserve"> </w:t>
      </w:r>
      <w:r>
        <w:t xml:space="preserve">National ID </w:t>
      </w:r>
      <w:r>
        <w:rPr>
          <w:color w:val="0A0A0A"/>
        </w:rPr>
        <w:t xml:space="preserve">number, here’s how to apply the </w:t>
      </w:r>
      <w:proofErr w:type="spellStart"/>
      <w:r>
        <w:rPr>
          <w:color w:val="0A0A0A"/>
        </w:rPr>
        <w:t>Luhn</w:t>
      </w:r>
      <w:proofErr w:type="spellEnd"/>
      <w:r>
        <w:rPr>
          <w:color w:val="0A0A0A"/>
        </w:rPr>
        <w:t xml:space="preserve"> check to test whether or not a national ID </w:t>
      </w:r>
      <w:r>
        <w:rPr>
          <w:b/>
          <w:color w:val="0A0A0A"/>
        </w:rPr>
        <w:t>is valid</w:t>
      </w:r>
      <w:r>
        <w:rPr>
          <w:color w:val="0A0A0A"/>
        </w:rPr>
        <w:t xml:space="preserve">. </w:t>
      </w:r>
      <w:r>
        <w:rPr>
          <w:i/>
          <w:color w:val="0A0A0A"/>
          <w:u w:val="single"/>
        </w:rPr>
        <w:t>Please note that these steps will only help you in generating valid national ID numbers for test cases.</w:t>
      </w:r>
    </w:p>
    <w:p w:rsidR="00840D5D" w:rsidRDefault="00840D5D">
      <w:pPr>
        <w:jc w:val="both"/>
        <w:rPr>
          <w:i/>
          <w:color w:val="0A0A0A"/>
          <w:u w:val="single"/>
        </w:rPr>
      </w:pPr>
    </w:p>
    <w:p w:rsidR="00840D5D" w:rsidRDefault="00315505">
      <w:pPr>
        <w:numPr>
          <w:ilvl w:val="0"/>
          <w:numId w:val="1"/>
        </w:numPr>
        <w:jc w:val="both"/>
      </w:pPr>
      <w:r>
        <w:rPr>
          <w:b/>
          <w:color w:val="0A0A0A"/>
        </w:rPr>
        <w:t>Step 1.</w:t>
      </w:r>
      <w:r>
        <w:rPr>
          <w:color w:val="0A0A0A"/>
        </w:rPr>
        <w:t xml:space="preserve"> Double alternating digits starting with the </w:t>
      </w:r>
      <w:r>
        <w:rPr>
          <w:color w:val="0A0A0A"/>
          <w:u w:val="single"/>
        </w:rPr>
        <w:t>first</w:t>
      </w:r>
      <w:r>
        <w:rPr>
          <w:color w:val="0A0A0A"/>
        </w:rPr>
        <w:t xml:space="preserve"> digit in the sequence.</w:t>
      </w:r>
    </w:p>
    <w:p w:rsidR="00840D5D" w:rsidRDefault="00315505">
      <w:pPr>
        <w:numPr>
          <w:ilvl w:val="0"/>
          <w:numId w:val="1"/>
        </w:numPr>
        <w:jc w:val="both"/>
      </w:pPr>
      <w:r>
        <w:rPr>
          <w:b/>
          <w:color w:val="0A0A0A"/>
        </w:rPr>
        <w:t>Step 2.</w:t>
      </w:r>
      <w:r>
        <w:rPr>
          <w:color w:val="0A0A0A"/>
        </w:rPr>
        <w:t xml:space="preserve"> If the doubling resulted in a number with two digits, add them together to get a single digit number (or </w:t>
      </w:r>
      <w:r>
        <w:rPr>
          <w:color w:val="222222"/>
        </w:rPr>
        <w:t>subtract by 9).</w:t>
      </w:r>
    </w:p>
    <w:p w:rsidR="00840D5D" w:rsidRDefault="00315505">
      <w:pPr>
        <w:numPr>
          <w:ilvl w:val="0"/>
          <w:numId w:val="1"/>
        </w:numPr>
        <w:jc w:val="both"/>
      </w:pPr>
      <w:r>
        <w:rPr>
          <w:b/>
          <w:color w:val="0A0A0A"/>
        </w:rPr>
        <w:t>Step 3.</w:t>
      </w:r>
      <w:r>
        <w:rPr>
          <w:color w:val="0A0A0A"/>
        </w:rPr>
        <w:t xml:space="preserve"> Now go back to the original ID number and rep</w:t>
      </w:r>
      <w:r>
        <w:rPr>
          <w:color w:val="0A0A0A"/>
        </w:rPr>
        <w:t>lace the digits that you doubled with the new value — either the doubled value, or the doubled value with the digits added together — and add it all up.</w:t>
      </w:r>
    </w:p>
    <w:p w:rsidR="00840D5D" w:rsidRDefault="00315505">
      <w:pPr>
        <w:numPr>
          <w:ilvl w:val="0"/>
          <w:numId w:val="1"/>
        </w:numPr>
        <w:spacing w:after="240"/>
        <w:jc w:val="both"/>
      </w:pPr>
      <w:r>
        <w:rPr>
          <w:b/>
          <w:color w:val="0A0A0A"/>
        </w:rPr>
        <w:t>Step 4.</w:t>
      </w:r>
      <w:r>
        <w:rPr>
          <w:color w:val="0A0A0A"/>
        </w:rPr>
        <w:t xml:space="preserve"> Check to see if the sum is evenly divisible by 10 (you can simply look to see whether or not it</w:t>
      </w:r>
      <w:r>
        <w:rPr>
          <w:color w:val="0A0A0A"/>
        </w:rPr>
        <w:t xml:space="preserve"> ends with a zero).</w:t>
      </w:r>
    </w:p>
    <w:p w:rsidR="00840D5D" w:rsidRDefault="00315505">
      <w:pPr>
        <w:rPr>
          <w:b/>
          <w:color w:val="222222"/>
          <w:u w:val="single"/>
        </w:rPr>
      </w:pPr>
      <w:r>
        <w:rPr>
          <w:b/>
          <w:color w:val="222222"/>
          <w:u w:val="single"/>
        </w:rPr>
        <w:t>Example:</w:t>
      </w:r>
    </w:p>
    <w:p w:rsidR="00840D5D" w:rsidRDefault="00315505">
      <w:r>
        <w:rPr>
          <w:color w:val="222222"/>
        </w:rPr>
        <w:t>To check the validity of ID number: 1234567897</w:t>
      </w:r>
    </w:p>
    <w:p w:rsidR="00840D5D" w:rsidRDefault="003155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222222"/>
        </w:rPr>
      </w:pPr>
      <w:r>
        <w:rPr>
          <w:b/>
          <w:color w:val="222222"/>
        </w:rPr>
        <w:t>Step 1:</w:t>
      </w:r>
      <w:r>
        <w:rPr>
          <w:color w:val="222222"/>
        </w:rPr>
        <w:br/>
        <w:t>Double the alternate digits starting from the first digit.</w:t>
      </w:r>
      <w:r>
        <w:rPr>
          <w:color w:val="222222"/>
        </w:rPr>
        <w:br/>
        <w:t>From ID number:</w:t>
      </w:r>
      <w:r>
        <w:rPr>
          <w:color w:val="222222"/>
        </w:rPr>
        <w:br/>
      </w:r>
      <w:r>
        <w:rPr>
          <w:b/>
          <w:color w:val="222222"/>
        </w:rPr>
        <w:t>1</w:t>
      </w:r>
      <w:r>
        <w:rPr>
          <w:color w:val="222222"/>
        </w:rPr>
        <w:t xml:space="preserve"> 2 </w:t>
      </w:r>
      <w:r>
        <w:rPr>
          <w:b/>
          <w:color w:val="222222"/>
        </w:rPr>
        <w:t>3</w:t>
      </w:r>
      <w:r>
        <w:rPr>
          <w:color w:val="222222"/>
        </w:rPr>
        <w:t xml:space="preserve"> 4 </w:t>
      </w:r>
      <w:r>
        <w:rPr>
          <w:b/>
          <w:color w:val="222222"/>
        </w:rPr>
        <w:t xml:space="preserve">5 </w:t>
      </w:r>
      <w:r>
        <w:rPr>
          <w:color w:val="222222"/>
        </w:rPr>
        <w:t xml:space="preserve">6 </w:t>
      </w:r>
      <w:r>
        <w:rPr>
          <w:b/>
          <w:color w:val="222222"/>
        </w:rPr>
        <w:t>7</w:t>
      </w:r>
      <w:r>
        <w:rPr>
          <w:color w:val="222222"/>
        </w:rPr>
        <w:t xml:space="preserve"> 8 </w:t>
      </w:r>
      <w:r>
        <w:rPr>
          <w:b/>
          <w:color w:val="222222"/>
        </w:rPr>
        <w:t>9</w:t>
      </w:r>
      <w:r>
        <w:rPr>
          <w:color w:val="222222"/>
        </w:rPr>
        <w:t xml:space="preserve"> 7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🡪</w:t>
      </w:r>
      <w:r>
        <w:rPr>
          <w:color w:val="222222"/>
        </w:rPr>
        <w:t xml:space="preserve"> </w:t>
      </w:r>
      <w:r>
        <w:rPr>
          <w:b/>
          <w:color w:val="222222"/>
        </w:rPr>
        <w:t>2</w:t>
      </w:r>
      <w:r>
        <w:rPr>
          <w:color w:val="222222"/>
        </w:rPr>
        <w:t xml:space="preserve"> 2 </w:t>
      </w:r>
      <w:r>
        <w:rPr>
          <w:b/>
          <w:color w:val="222222"/>
        </w:rPr>
        <w:t>6</w:t>
      </w:r>
      <w:r>
        <w:rPr>
          <w:color w:val="222222"/>
        </w:rPr>
        <w:t xml:space="preserve"> 4 </w:t>
      </w:r>
      <w:r>
        <w:rPr>
          <w:b/>
          <w:color w:val="222222"/>
        </w:rPr>
        <w:t>10</w:t>
      </w:r>
      <w:r>
        <w:rPr>
          <w:color w:val="222222"/>
        </w:rPr>
        <w:t xml:space="preserve"> 6 </w:t>
      </w:r>
      <w:r>
        <w:rPr>
          <w:b/>
          <w:color w:val="222222"/>
        </w:rPr>
        <w:t>14</w:t>
      </w:r>
      <w:r>
        <w:rPr>
          <w:color w:val="222222"/>
        </w:rPr>
        <w:t xml:space="preserve"> 8 </w:t>
      </w:r>
      <w:r>
        <w:rPr>
          <w:b/>
          <w:color w:val="222222"/>
        </w:rPr>
        <w:t>18</w:t>
      </w:r>
      <w:r>
        <w:rPr>
          <w:color w:val="222222"/>
        </w:rPr>
        <w:t xml:space="preserve"> 7</w:t>
      </w:r>
    </w:p>
    <w:p w:rsidR="00840D5D" w:rsidRDefault="003155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222222"/>
        </w:rPr>
      </w:pPr>
      <w:r>
        <w:rPr>
          <w:b/>
          <w:color w:val="222222"/>
        </w:rPr>
        <w:t>Step 2:</w:t>
      </w:r>
      <w:r>
        <w:rPr>
          <w:color w:val="222222"/>
        </w:rPr>
        <w:br/>
        <w:t xml:space="preserve">For each result of </w:t>
      </w:r>
      <w:r>
        <w:rPr>
          <w:b/>
          <w:color w:val="222222"/>
        </w:rPr>
        <w:t>step 1</w:t>
      </w:r>
      <w:r>
        <w:rPr>
          <w:color w:val="222222"/>
        </w:rPr>
        <w:t>, if the value is bigger than 9 we need to subtract by 9 so each value is less than 10.</w:t>
      </w:r>
      <w:r>
        <w:rPr>
          <w:color w:val="222222"/>
        </w:rPr>
        <w:br/>
        <w:t>After that we append all of them</w:t>
      </w:r>
      <w:r>
        <w:rPr>
          <w:color w:val="222222"/>
        </w:rPr>
        <w:br/>
        <w:t xml:space="preserve">2 2 6 4 </w:t>
      </w:r>
      <w:r>
        <w:rPr>
          <w:b/>
          <w:color w:val="222222"/>
        </w:rPr>
        <w:t>10</w:t>
      </w:r>
      <w:r>
        <w:rPr>
          <w:color w:val="222222"/>
        </w:rPr>
        <w:t xml:space="preserve"> 6 </w:t>
      </w:r>
      <w:r>
        <w:rPr>
          <w:b/>
          <w:color w:val="222222"/>
        </w:rPr>
        <w:t>14</w:t>
      </w:r>
      <w:r>
        <w:rPr>
          <w:color w:val="222222"/>
        </w:rPr>
        <w:t xml:space="preserve"> 8 </w:t>
      </w:r>
      <w:r>
        <w:rPr>
          <w:b/>
          <w:color w:val="222222"/>
        </w:rPr>
        <w:t>18</w:t>
      </w:r>
      <w:r>
        <w:rPr>
          <w:color w:val="222222"/>
        </w:rPr>
        <w:t xml:space="preserve"> 7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🡪</w:t>
      </w:r>
      <w:r>
        <w:rPr>
          <w:color w:val="222222"/>
        </w:rPr>
        <w:t xml:space="preserve"> 2 2 6 4 1 6 5 8 9 7</w:t>
      </w:r>
    </w:p>
    <w:p w:rsidR="00840D5D" w:rsidRDefault="003155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222222"/>
        </w:rPr>
      </w:pPr>
      <w:r>
        <w:rPr>
          <w:b/>
          <w:color w:val="222222"/>
        </w:rPr>
        <w:t>Step 3:</w:t>
      </w:r>
      <w:r>
        <w:rPr>
          <w:color w:val="222222"/>
        </w:rPr>
        <w:br/>
        <w:t xml:space="preserve">Now add all the digits except for the last digit </w:t>
      </w:r>
      <w:r>
        <w:rPr>
          <w:color w:val="222222"/>
        </w:rPr>
        <w:br/>
        <w:t>From card number:</w:t>
      </w:r>
      <w:r>
        <w:rPr>
          <w:color w:val="222222"/>
        </w:rPr>
        <w:br/>
        <w:t>2+2+6+4+1+6+5</w:t>
      </w:r>
      <w:r>
        <w:rPr>
          <w:color w:val="222222"/>
        </w:rPr>
        <w:t>+8+9=43</w:t>
      </w:r>
    </w:p>
    <w:p w:rsidR="00840D5D" w:rsidRDefault="003155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/>
        <w:rPr>
          <w:color w:val="222222"/>
        </w:rPr>
      </w:pPr>
      <w:r>
        <w:rPr>
          <w:b/>
          <w:color w:val="222222"/>
        </w:rPr>
        <w:t>Step 4:</w:t>
      </w:r>
      <w:r>
        <w:rPr>
          <w:color w:val="222222"/>
        </w:rPr>
        <w:br/>
        <w:t xml:space="preserve">Multiply the number by 9 </w:t>
      </w:r>
      <w:r>
        <w:rPr>
          <w:color w:val="222222"/>
        </w:rPr>
        <w:br/>
        <w:t xml:space="preserve">43*9= 387 </w:t>
      </w:r>
    </w:p>
    <w:p w:rsidR="00840D5D" w:rsidRDefault="003155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/>
        <w:rPr>
          <w:color w:val="222222"/>
        </w:rPr>
      </w:pPr>
      <w:r>
        <w:rPr>
          <w:b/>
          <w:color w:val="222222"/>
        </w:rPr>
        <w:t>Step 5:</w:t>
      </w:r>
      <w:r>
        <w:rPr>
          <w:color w:val="222222"/>
        </w:rPr>
        <w:br/>
        <w:t xml:space="preserve">Take the value calculated in </w:t>
      </w:r>
      <w:r>
        <w:rPr>
          <w:b/>
          <w:color w:val="222222"/>
        </w:rPr>
        <w:t>step 4</w:t>
      </w:r>
      <w:r>
        <w:rPr>
          <w:color w:val="222222"/>
        </w:rPr>
        <w:t xml:space="preserve"> and calculate the remainder when it is divided by 10. If the remainder is equal to the last digit, then it's a valid number, otherwise it's invalid.</w:t>
      </w:r>
    </w:p>
    <w:p w:rsidR="00840D5D" w:rsidRDefault="0031550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720"/>
        <w:rPr>
          <w:color w:val="222222"/>
        </w:rPr>
      </w:pPr>
      <w:r>
        <w:rPr>
          <w:color w:val="222222"/>
        </w:rPr>
        <w:t>In our exa</w:t>
      </w:r>
      <w:r>
        <w:rPr>
          <w:color w:val="222222"/>
        </w:rPr>
        <w:t xml:space="preserve">mple, 387 % 10 = 7 which is equal to the last digit in the ID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🡪</w:t>
      </w:r>
      <w:r>
        <w:rPr>
          <w:color w:val="222222"/>
        </w:rPr>
        <w:t xml:space="preserve"> the number is valid.</w:t>
      </w:r>
    </w:p>
    <w:p w:rsidR="00840D5D" w:rsidRDefault="00315505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br/>
      </w:r>
    </w:p>
    <w:p w:rsidR="0099274F" w:rsidRDefault="0099274F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:rsidR="0099274F" w:rsidRDefault="0099274F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:rsidR="0099274F" w:rsidRDefault="0099274F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:rsidR="0099274F" w:rsidRDefault="0099274F" w:rsidP="0099274F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:rsidR="0099274F" w:rsidRDefault="0099274F" w:rsidP="0099274F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lastRenderedPageBreak/>
        <w:t>Input Conditions:</w:t>
      </w:r>
    </w:p>
    <w:p w:rsidR="000118A3" w:rsidRDefault="000118A3" w:rsidP="000118A3">
      <w:pPr>
        <w:pStyle w:val="ab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t>National ID</w:t>
      </w:r>
    </w:p>
    <w:p w:rsidR="000118A3" w:rsidRDefault="000118A3" w:rsidP="000118A3">
      <w:pPr>
        <w:pStyle w:val="ab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t xml:space="preserve">National ID Type </w:t>
      </w:r>
    </w:p>
    <w:p w:rsidR="000118A3" w:rsidRDefault="000118A3" w:rsidP="000118A3">
      <w:pPr>
        <w:pStyle w:val="ab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t xml:space="preserve">Date </w:t>
      </w:r>
      <w:proofErr w:type="gramStart"/>
      <w:r>
        <w:rPr>
          <w:color w:val="222222"/>
        </w:rPr>
        <w:t>Of</w:t>
      </w:r>
      <w:proofErr w:type="gramEnd"/>
      <w:r>
        <w:rPr>
          <w:color w:val="222222"/>
        </w:rPr>
        <w:t xml:space="preserve"> Birth</w:t>
      </w:r>
    </w:p>
    <w:p w:rsidR="0099274F" w:rsidRPr="000118A3" w:rsidRDefault="000118A3" w:rsidP="000118A3">
      <w:pPr>
        <w:pStyle w:val="ab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t>Mobile No</w:t>
      </w:r>
    </w:p>
    <w:p w:rsidR="000118A3" w:rsidRDefault="0099274F" w:rsidP="000118A3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t>Valid and Invalid Equivalence Class</w:t>
      </w:r>
      <w:r w:rsidR="000118A3">
        <w:rPr>
          <w:color w:val="222222"/>
        </w:rPr>
        <w:t>es</w:t>
      </w:r>
      <w:r>
        <w:rPr>
          <w:color w:val="222222"/>
        </w:rPr>
        <w:t>:</w:t>
      </w:r>
    </w:p>
    <w:p w:rsidR="000118A3" w:rsidRDefault="000118A3" w:rsidP="000118A3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t>Intervals of values</w:t>
      </w:r>
    </w:p>
    <w:p w:rsidR="000118A3" w:rsidRDefault="000118A3" w:rsidP="000118A3">
      <w:pPr>
        <w:pStyle w:val="ab"/>
        <w:pBdr>
          <w:top w:val="nil"/>
          <w:left w:val="nil"/>
          <w:bottom w:val="nil"/>
          <w:right w:val="nil"/>
          <w:between w:val="nil"/>
        </w:pBdr>
        <w:ind w:left="1440"/>
        <w:rPr>
          <w:color w:val="222222"/>
        </w:rPr>
      </w:pPr>
    </w:p>
    <w:tbl>
      <w:tblPr>
        <w:tblStyle w:val="af4"/>
        <w:tblW w:w="0" w:type="auto"/>
        <w:tblInd w:w="1440" w:type="dxa"/>
        <w:tblLook w:val="04A0" w:firstRow="1" w:lastRow="0" w:firstColumn="1" w:lastColumn="0" w:noHBand="0" w:noVBand="1"/>
      </w:tblPr>
      <w:tblGrid>
        <w:gridCol w:w="1957"/>
        <w:gridCol w:w="3316"/>
        <w:gridCol w:w="2637"/>
      </w:tblGrid>
      <w:tr w:rsidR="000118A3" w:rsidTr="000118A3">
        <w:tc>
          <w:tcPr>
            <w:tcW w:w="1957" w:type="dxa"/>
          </w:tcPr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316" w:type="dxa"/>
          </w:tcPr>
          <w:p w:rsidR="000118A3" w:rsidRDefault="000118A3" w:rsidP="000118A3">
            <w:pPr>
              <w:pStyle w:val="ab"/>
              <w:ind w:left="0"/>
              <w:jc w:val="center"/>
              <w:rPr>
                <w:color w:val="222222"/>
              </w:rPr>
            </w:pPr>
            <w:r>
              <w:rPr>
                <w:color w:val="222222"/>
              </w:rPr>
              <w:t>Valid</w:t>
            </w:r>
          </w:p>
        </w:tc>
        <w:tc>
          <w:tcPr>
            <w:tcW w:w="2637" w:type="dxa"/>
          </w:tcPr>
          <w:p w:rsidR="000118A3" w:rsidRDefault="000118A3" w:rsidP="000118A3">
            <w:pPr>
              <w:pStyle w:val="ab"/>
              <w:ind w:left="0"/>
              <w:jc w:val="center"/>
              <w:rPr>
                <w:color w:val="222222"/>
              </w:rPr>
            </w:pPr>
            <w:r>
              <w:rPr>
                <w:color w:val="222222"/>
              </w:rPr>
              <w:t>Invalid</w:t>
            </w:r>
          </w:p>
        </w:tc>
      </w:tr>
      <w:tr w:rsidR="000118A3" w:rsidTr="000118A3">
        <w:tc>
          <w:tcPr>
            <w:tcW w:w="1957" w:type="dxa"/>
          </w:tcPr>
          <w:p w:rsidR="000118A3" w:rsidRPr="000118A3" w:rsidRDefault="000118A3" w:rsidP="00011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0118A3">
              <w:rPr>
                <w:color w:val="222222"/>
              </w:rPr>
              <w:t>National ID</w:t>
            </w:r>
          </w:p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316" w:type="dxa"/>
          </w:tcPr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2637" w:type="dxa"/>
          </w:tcPr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</w:tr>
      <w:tr w:rsidR="000118A3" w:rsidTr="000118A3">
        <w:tc>
          <w:tcPr>
            <w:tcW w:w="1957" w:type="dxa"/>
          </w:tcPr>
          <w:p w:rsidR="000118A3" w:rsidRPr="000118A3" w:rsidRDefault="000118A3" w:rsidP="00011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0118A3">
              <w:rPr>
                <w:color w:val="222222"/>
              </w:rPr>
              <w:t xml:space="preserve">National ID Type </w:t>
            </w:r>
          </w:p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316" w:type="dxa"/>
          </w:tcPr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2637" w:type="dxa"/>
          </w:tcPr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</w:tr>
      <w:tr w:rsidR="000118A3" w:rsidTr="000118A3">
        <w:tc>
          <w:tcPr>
            <w:tcW w:w="1957" w:type="dxa"/>
          </w:tcPr>
          <w:p w:rsidR="000118A3" w:rsidRPr="000118A3" w:rsidRDefault="000118A3" w:rsidP="00011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0118A3">
              <w:rPr>
                <w:color w:val="222222"/>
              </w:rPr>
              <w:t xml:space="preserve">Date </w:t>
            </w:r>
            <w:proofErr w:type="gramStart"/>
            <w:r w:rsidRPr="000118A3">
              <w:rPr>
                <w:color w:val="222222"/>
              </w:rPr>
              <w:t>Of</w:t>
            </w:r>
            <w:proofErr w:type="gramEnd"/>
            <w:r w:rsidRPr="000118A3">
              <w:rPr>
                <w:color w:val="222222"/>
              </w:rPr>
              <w:t xml:space="preserve"> Birth</w:t>
            </w:r>
          </w:p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316" w:type="dxa"/>
          </w:tcPr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2637" w:type="dxa"/>
          </w:tcPr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</w:tr>
      <w:tr w:rsidR="000118A3" w:rsidTr="000118A3">
        <w:tc>
          <w:tcPr>
            <w:tcW w:w="1957" w:type="dxa"/>
          </w:tcPr>
          <w:p w:rsidR="000118A3" w:rsidRPr="000118A3" w:rsidRDefault="000118A3" w:rsidP="00011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0118A3">
              <w:rPr>
                <w:color w:val="222222"/>
              </w:rPr>
              <w:t>Mobile No</w:t>
            </w:r>
          </w:p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3316" w:type="dxa"/>
          </w:tcPr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  <w:tc>
          <w:tcPr>
            <w:tcW w:w="2637" w:type="dxa"/>
          </w:tcPr>
          <w:p w:rsidR="000118A3" w:rsidRDefault="000118A3" w:rsidP="000118A3">
            <w:pPr>
              <w:pStyle w:val="ab"/>
              <w:ind w:left="0"/>
              <w:rPr>
                <w:color w:val="222222"/>
              </w:rPr>
            </w:pPr>
          </w:p>
        </w:tc>
      </w:tr>
    </w:tbl>
    <w:p w:rsidR="000118A3" w:rsidRDefault="000118A3" w:rsidP="000118A3">
      <w:pPr>
        <w:pStyle w:val="ab"/>
        <w:pBdr>
          <w:top w:val="nil"/>
          <w:left w:val="nil"/>
          <w:bottom w:val="nil"/>
          <w:right w:val="nil"/>
          <w:between w:val="nil"/>
        </w:pBdr>
        <w:ind w:left="1440"/>
        <w:rPr>
          <w:color w:val="222222"/>
        </w:rPr>
      </w:pPr>
    </w:p>
    <w:p w:rsidR="000118A3" w:rsidRDefault="000118A3" w:rsidP="000118A3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t xml:space="preserve">Number of </w:t>
      </w:r>
      <w:r>
        <w:rPr>
          <w:color w:val="222222"/>
        </w:rPr>
        <w:t>values</w:t>
      </w:r>
    </w:p>
    <w:p w:rsidR="000118A3" w:rsidRDefault="000118A3" w:rsidP="000118A3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t>Constraints</w:t>
      </w:r>
    </w:p>
    <w:p w:rsidR="000118A3" w:rsidRDefault="000118A3" w:rsidP="000118A3">
      <w:pPr>
        <w:pStyle w:val="ab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t>Format errors</w:t>
      </w:r>
    </w:p>
    <w:p w:rsidR="000118A3" w:rsidRPr="000118A3" w:rsidRDefault="000118A3" w:rsidP="000118A3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t xml:space="preserve">All </w:t>
      </w:r>
      <w:r>
        <w:rPr>
          <w:color w:val="222222"/>
        </w:rPr>
        <w:t>Valid and Invalid Equivalence Classes</w:t>
      </w:r>
      <w:bookmarkStart w:id="1" w:name="_GoBack"/>
      <w:bookmarkEnd w:id="1"/>
    </w:p>
    <w:p w:rsidR="0099274F" w:rsidRDefault="0099274F" w:rsidP="0099274F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t>Use-Case:</w:t>
      </w:r>
    </w:p>
    <w:p w:rsidR="0099274F" w:rsidRPr="0099274F" w:rsidRDefault="0099274F" w:rsidP="0099274F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  <w:r>
        <w:rPr>
          <w:color w:val="222222"/>
        </w:rPr>
        <w:t>Boundary Value Analysis:</w:t>
      </w:r>
    </w:p>
    <w:p w:rsidR="0099274F" w:rsidRPr="0099274F" w:rsidRDefault="0099274F" w:rsidP="0099274F">
      <w:pPr>
        <w:pStyle w:val="ab"/>
        <w:pBdr>
          <w:top w:val="nil"/>
          <w:left w:val="nil"/>
          <w:bottom w:val="nil"/>
          <w:right w:val="nil"/>
          <w:between w:val="nil"/>
        </w:pBdr>
        <w:ind w:left="1440"/>
        <w:rPr>
          <w:color w:val="222222"/>
        </w:rPr>
      </w:pPr>
    </w:p>
    <w:p w:rsidR="0099274F" w:rsidRPr="0099274F" w:rsidRDefault="0099274F" w:rsidP="0099274F">
      <w:pPr>
        <w:pStyle w:val="ab"/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sectPr w:rsidR="0099274F" w:rsidRPr="0099274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36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505" w:rsidRDefault="00315505">
      <w:r>
        <w:separator/>
      </w:r>
    </w:p>
  </w:endnote>
  <w:endnote w:type="continuationSeparator" w:id="0">
    <w:p w:rsidR="00315505" w:rsidRDefault="0031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D5D" w:rsidRDefault="00315505">
    <w:pPr>
      <w:jc w:val="right"/>
    </w:pPr>
    <w:r>
      <w:fldChar w:fldCharType="begin"/>
    </w:r>
    <w:r>
      <w:instrText>PAGE</w:instrText>
    </w:r>
    <w:r w:rsidR="0099274F">
      <w:fldChar w:fldCharType="separate"/>
    </w:r>
    <w:r w:rsidR="0099274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D5D" w:rsidRDefault="00315505">
    <w:pPr>
      <w:jc w:val="right"/>
    </w:pPr>
    <w:r>
      <w:fldChar w:fldCharType="begin"/>
    </w:r>
    <w:r>
      <w:instrText>PAGE</w:instrText>
    </w:r>
    <w:r w:rsidR="0099274F">
      <w:fldChar w:fldCharType="separate"/>
    </w:r>
    <w:r w:rsidR="0099274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505" w:rsidRDefault="00315505">
      <w:r>
        <w:separator/>
      </w:r>
    </w:p>
  </w:footnote>
  <w:footnote w:type="continuationSeparator" w:id="0">
    <w:p w:rsidR="00315505" w:rsidRDefault="00315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D5D" w:rsidRDefault="00840D5D">
    <w:pPr>
      <w:widowControl w:val="0"/>
      <w:ind w:left="-1260"/>
      <w:rPr>
        <w:rFonts w:ascii="Calibri" w:eastAsia="Calibri" w:hAnsi="Calibri" w:cs="Calibri"/>
      </w:rPr>
    </w:pPr>
  </w:p>
  <w:p w:rsidR="00840D5D" w:rsidRDefault="00840D5D">
    <w:pPr>
      <w:widowControl w:val="0"/>
      <w:ind w:left="-1260"/>
      <w:rPr>
        <w:rFonts w:ascii="Calibri" w:eastAsia="Calibri" w:hAnsi="Calibri" w:cs="Calibri"/>
      </w:rPr>
    </w:pPr>
  </w:p>
  <w:p w:rsidR="00840D5D" w:rsidRDefault="00840D5D">
    <w:pPr>
      <w:widowControl w:val="0"/>
      <w:ind w:left="-1260"/>
      <w:rPr>
        <w:rFonts w:ascii="Calibri" w:eastAsia="Calibri" w:hAnsi="Calibri" w:cs="Calibri"/>
      </w:rPr>
    </w:pPr>
  </w:p>
  <w:p w:rsidR="00840D5D" w:rsidRDefault="00840D5D">
    <w:pPr>
      <w:widowControl w:val="0"/>
      <w:ind w:left="-1260"/>
      <w:rPr>
        <w:rFonts w:ascii="Calibri" w:eastAsia="Calibri" w:hAnsi="Calibri" w:cs="Calibri"/>
      </w:rPr>
    </w:pPr>
  </w:p>
  <w:p w:rsidR="00840D5D" w:rsidRDefault="00840D5D">
    <w:pPr>
      <w:widowControl w:val="0"/>
      <w:ind w:left="-1260"/>
      <w:rPr>
        <w:rFonts w:ascii="Calibri" w:eastAsia="Calibri" w:hAnsi="Calibri" w:cs="Calibri"/>
      </w:rPr>
    </w:pPr>
  </w:p>
  <w:p w:rsidR="00840D5D" w:rsidRDefault="00840D5D">
    <w:pPr>
      <w:widowControl w:val="0"/>
      <w:ind w:left="-1260"/>
      <w:rPr>
        <w:rFonts w:ascii="Calibri" w:eastAsia="Calibri" w:hAnsi="Calibri"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D5D" w:rsidRDefault="00315505">
    <w:pPr>
      <w:widowControl w:val="0"/>
      <w:ind w:left="-1260"/>
    </w:pPr>
    <w:r>
      <w:rPr>
        <w:rFonts w:ascii="Calibri" w:eastAsia="Calibri" w:hAnsi="Calibri" w:cs="Calibri"/>
        <w:noProof/>
      </w:rPr>
      <w:drawing>
        <wp:inline distT="19050" distB="19050" distL="19050" distR="19050">
          <wp:extent cx="2127629" cy="1157288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7629" cy="1157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1524"/>
    <w:multiLevelType w:val="hybridMultilevel"/>
    <w:tmpl w:val="DAE048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F45D99"/>
    <w:multiLevelType w:val="multilevel"/>
    <w:tmpl w:val="FBF0D92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503A12"/>
    <w:multiLevelType w:val="multilevel"/>
    <w:tmpl w:val="AA5028E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A0A0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DB02F5"/>
    <w:multiLevelType w:val="multilevel"/>
    <w:tmpl w:val="AA5028E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A0A0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956A5E"/>
    <w:multiLevelType w:val="multilevel"/>
    <w:tmpl w:val="AA5028E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A0A0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0834C7"/>
    <w:multiLevelType w:val="multilevel"/>
    <w:tmpl w:val="EBAA7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D07139"/>
    <w:multiLevelType w:val="multilevel"/>
    <w:tmpl w:val="CCBAA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300C70"/>
    <w:multiLevelType w:val="hybridMultilevel"/>
    <w:tmpl w:val="AFBA1E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E72CD"/>
    <w:multiLevelType w:val="multilevel"/>
    <w:tmpl w:val="E4682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1E36B2"/>
    <w:multiLevelType w:val="multilevel"/>
    <w:tmpl w:val="AA5028E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A0A0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281E83"/>
    <w:multiLevelType w:val="multilevel"/>
    <w:tmpl w:val="6F0A40D2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BF6652"/>
    <w:multiLevelType w:val="multilevel"/>
    <w:tmpl w:val="36780D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B33E7A"/>
    <w:multiLevelType w:val="hybridMultilevel"/>
    <w:tmpl w:val="3B26B3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8"/>
  </w:num>
  <w:num w:numId="5">
    <w:abstractNumId w:val="10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5D"/>
    <w:rsid w:val="000118A3"/>
    <w:rsid w:val="00315505"/>
    <w:rsid w:val="00840D5D"/>
    <w:rsid w:val="009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31C6A604"/>
  <w15:docId w15:val="{F3FAA43C-265C-804D-BEFC-CB084679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4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18642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ac">
    <w:name w:val="Placeholder Text"/>
    <w:basedOn w:val="a0"/>
    <w:uiPriority w:val="99"/>
    <w:semiHidden/>
    <w:rsid w:val="005C5492"/>
    <w:rPr>
      <w:color w:val="808080"/>
    </w:rPr>
  </w:style>
  <w:style w:type="paragraph" w:styleId="ad">
    <w:name w:val="Balloon Text"/>
    <w:basedOn w:val="a"/>
    <w:link w:val="Char"/>
    <w:uiPriority w:val="99"/>
    <w:semiHidden/>
    <w:unhideWhenUsed/>
    <w:rsid w:val="00A042DD"/>
    <w:rPr>
      <w:rFonts w:ascii="Lucida Grande" w:hAnsi="Lucida Grande"/>
      <w:sz w:val="18"/>
      <w:szCs w:val="18"/>
    </w:rPr>
  </w:style>
  <w:style w:type="character" w:customStyle="1" w:styleId="Char">
    <w:name w:val="نص في بالون Char"/>
    <w:basedOn w:val="a0"/>
    <w:link w:val="ad"/>
    <w:uiPriority w:val="99"/>
    <w:semiHidden/>
    <w:rsid w:val="00A042DD"/>
    <w:rPr>
      <w:rFonts w:ascii="Lucida Grande" w:eastAsia="Times New Roman" w:hAnsi="Lucida Grande" w:cs="Times New Roman"/>
      <w:sz w:val="18"/>
      <w:szCs w:val="18"/>
      <w:lang w:val="en-US"/>
    </w:r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01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ExHLWybbc5+SpZfmBinau+2Ptg==">AMUW2mXKqsu9FrQdEGJHm5wrZsFGbf1+BCo+5OiwTuq3OY4HzoqSjmSrzY5xu82MY9tNZBmhZoI3U4PzrRa0EicChDGzs2/jOkIW6A/lYhgodzulC8zucE1D3h2/IA8drH25JZDT17xg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فوز</cp:lastModifiedBy>
  <cp:revision>2</cp:revision>
  <dcterms:created xsi:type="dcterms:W3CDTF">2020-02-11T05:38:00Z</dcterms:created>
  <dcterms:modified xsi:type="dcterms:W3CDTF">2020-02-11T05:38:00Z</dcterms:modified>
</cp:coreProperties>
</file>