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BF687" w14:textId="2F70EA4A" w:rsidR="00FF79C8" w:rsidRPr="00EE1864" w:rsidRDefault="0B898B50" w:rsidP="4F56F774">
      <w:pPr>
        <w:spacing w:line="257" w:lineRule="auto"/>
        <w:jc w:val="center"/>
        <w:rPr>
          <w:b/>
        </w:rPr>
      </w:pPr>
      <w:r w:rsidRPr="3B306060">
        <w:rPr>
          <w:rFonts w:eastAsia="Calibri"/>
          <w:b/>
        </w:rPr>
        <w:t>NORTHERN ILLINOIS UNIVERSITY</w:t>
      </w:r>
    </w:p>
    <w:p w14:paraId="18633671" w14:textId="07C8BBF5" w:rsidR="00FF79C8" w:rsidRPr="00EE1864" w:rsidRDefault="0B898B50" w:rsidP="4F56F774">
      <w:pPr>
        <w:spacing w:line="257" w:lineRule="auto"/>
        <w:jc w:val="center"/>
        <w:rPr>
          <w:b/>
        </w:rPr>
      </w:pPr>
      <w:r w:rsidRPr="3B306060">
        <w:rPr>
          <w:rFonts w:eastAsia="Calibri"/>
          <w:b/>
        </w:rPr>
        <w:t>DEPARTMENT OF INDUSTRIAL AND SYSTEMS ENGINEERING</w:t>
      </w:r>
    </w:p>
    <w:p w14:paraId="67816BBC" w14:textId="6EA9992F" w:rsidR="00FF79C8" w:rsidRPr="00EE1864" w:rsidRDefault="0B898B50" w:rsidP="4F56F774">
      <w:pPr>
        <w:spacing w:line="257" w:lineRule="auto"/>
        <w:jc w:val="center"/>
        <w:rPr>
          <w:b/>
        </w:rPr>
      </w:pPr>
      <w:r w:rsidRPr="3B306060">
        <w:rPr>
          <w:rFonts w:eastAsia="Calibri"/>
          <w:b/>
        </w:rPr>
        <w:t>SIMULATION MODELING AND ANALYSIS</w:t>
      </w:r>
    </w:p>
    <w:p w14:paraId="4C970748" w14:textId="33D2BE34" w:rsidR="00FF79C8" w:rsidRPr="00EE1864" w:rsidRDefault="0B898B50" w:rsidP="4F56F774">
      <w:pPr>
        <w:spacing w:line="257" w:lineRule="auto"/>
        <w:jc w:val="center"/>
        <w:rPr>
          <w:b/>
        </w:rPr>
      </w:pPr>
      <w:r w:rsidRPr="3B306060">
        <w:rPr>
          <w:rFonts w:eastAsia="Calibri"/>
          <w:b/>
        </w:rPr>
        <w:t>ISYE 480/580</w:t>
      </w:r>
    </w:p>
    <w:p w14:paraId="5A868375" w14:textId="29CDF0D5" w:rsidR="6C893DB0" w:rsidRPr="00EE1864" w:rsidRDefault="6C893DB0" w:rsidP="4F56F774">
      <w:pPr>
        <w:spacing w:line="257" w:lineRule="auto"/>
        <w:jc w:val="center"/>
      </w:pPr>
      <w:r>
        <w:rPr>
          <w:noProof/>
        </w:rPr>
        <w:drawing>
          <wp:inline distT="0" distB="0" distL="0" distR="0" wp14:anchorId="56F2B9CA" wp14:editId="5021E2D3">
            <wp:extent cx="3810000" cy="4181475"/>
            <wp:effectExtent l="0" t="0" r="0" b="0"/>
            <wp:docPr id="1772946889" name="Picture 177294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946889"/>
                    <pic:cNvPicPr/>
                  </pic:nvPicPr>
                  <pic:blipFill>
                    <a:blip r:embed="rId11">
                      <a:extLst>
                        <a:ext uri="{28A0092B-C50C-407E-A947-70E740481C1C}">
                          <a14:useLocalDpi xmlns:a14="http://schemas.microsoft.com/office/drawing/2010/main" val="0"/>
                        </a:ext>
                      </a:extLst>
                    </a:blip>
                    <a:stretch>
                      <a:fillRect/>
                    </a:stretch>
                  </pic:blipFill>
                  <pic:spPr>
                    <a:xfrm>
                      <a:off x="0" y="0"/>
                      <a:ext cx="3810000" cy="4181475"/>
                    </a:xfrm>
                    <a:prstGeom prst="rect">
                      <a:avLst/>
                    </a:prstGeom>
                  </pic:spPr>
                </pic:pic>
              </a:graphicData>
            </a:graphic>
          </wp:inline>
        </w:drawing>
      </w:r>
    </w:p>
    <w:p w14:paraId="33755059" w14:textId="1C3C7D4D" w:rsidR="4F56F774" w:rsidRPr="00EE1864" w:rsidRDefault="4F56F774" w:rsidP="4F56F774">
      <w:pPr>
        <w:spacing w:line="257" w:lineRule="auto"/>
        <w:jc w:val="center"/>
        <w:rPr>
          <w:rFonts w:eastAsia="Calibri"/>
        </w:rPr>
      </w:pPr>
    </w:p>
    <w:p w14:paraId="7B185167" w14:textId="149344F1" w:rsidR="4F56F774" w:rsidRPr="00EE1864" w:rsidRDefault="4F56F774" w:rsidP="4F56F774">
      <w:pPr>
        <w:spacing w:line="257" w:lineRule="auto"/>
        <w:jc w:val="center"/>
        <w:rPr>
          <w:rFonts w:eastAsia="Calibri"/>
        </w:rPr>
      </w:pPr>
    </w:p>
    <w:p w14:paraId="6D160444" w14:textId="275CC43B" w:rsidR="00FF79C8" w:rsidRPr="00EE1864" w:rsidRDefault="0B898B50" w:rsidP="4F56F774">
      <w:pPr>
        <w:spacing w:line="257" w:lineRule="auto"/>
        <w:jc w:val="center"/>
        <w:rPr>
          <w:b/>
        </w:rPr>
      </w:pPr>
      <w:r w:rsidRPr="3B306060">
        <w:rPr>
          <w:rFonts w:eastAsia="Calibri"/>
          <w:b/>
        </w:rPr>
        <w:t>FINAL COURSE PROJECT (GROUP – 6)</w:t>
      </w:r>
    </w:p>
    <w:p w14:paraId="1CC49E78" w14:textId="47CA9941" w:rsidR="00FF79C8" w:rsidRPr="00EE1864" w:rsidRDefault="0B898B50" w:rsidP="4F56F774">
      <w:pPr>
        <w:spacing w:line="257" w:lineRule="auto"/>
        <w:jc w:val="center"/>
        <w:rPr>
          <w:b/>
        </w:rPr>
      </w:pPr>
      <w:r w:rsidRPr="3B306060">
        <w:rPr>
          <w:rFonts w:eastAsia="Calibri"/>
          <w:b/>
        </w:rPr>
        <w:t>ARAFAT ADEOWU</w:t>
      </w:r>
    </w:p>
    <w:p w14:paraId="4711BA33" w14:textId="0154314B" w:rsidR="00FF79C8" w:rsidRPr="00EE1864" w:rsidRDefault="0B898B50" w:rsidP="4F56F774">
      <w:pPr>
        <w:spacing w:line="257" w:lineRule="auto"/>
        <w:jc w:val="center"/>
        <w:rPr>
          <w:b/>
        </w:rPr>
      </w:pPr>
      <w:r w:rsidRPr="3B306060">
        <w:rPr>
          <w:rFonts w:eastAsia="Calibri"/>
          <w:b/>
        </w:rPr>
        <w:t>RAYMOND KISSEIH</w:t>
      </w:r>
    </w:p>
    <w:p w14:paraId="0AC98C1F" w14:textId="151953B9" w:rsidR="00FF79C8" w:rsidRPr="00EE1864" w:rsidRDefault="0B898B50" w:rsidP="4F56F774">
      <w:pPr>
        <w:spacing w:line="257" w:lineRule="auto"/>
        <w:jc w:val="center"/>
        <w:rPr>
          <w:b/>
        </w:rPr>
      </w:pPr>
      <w:r w:rsidRPr="3B306060">
        <w:rPr>
          <w:rFonts w:eastAsia="Calibri"/>
          <w:b/>
        </w:rPr>
        <w:t>FOUZAN ABDULLAH</w:t>
      </w:r>
    </w:p>
    <w:p w14:paraId="444BAEA8" w14:textId="484966D3" w:rsidR="30BDC7D7" w:rsidRDefault="30BDC7D7" w:rsidP="0847B8AC">
      <w:pPr>
        <w:spacing w:line="257" w:lineRule="auto"/>
        <w:jc w:val="center"/>
        <w:rPr>
          <w:b/>
        </w:rPr>
      </w:pPr>
      <w:r w:rsidRPr="3B306060">
        <w:rPr>
          <w:rFonts w:eastAsia="Calibri"/>
          <w:b/>
        </w:rPr>
        <w:t>VARUN MANJUNATH ARCHAKAM</w:t>
      </w:r>
    </w:p>
    <w:p w14:paraId="37AC314A" w14:textId="77777777" w:rsidR="006D2C0A" w:rsidRDefault="006D2C0A">
      <w:pPr>
        <w:spacing w:after="160" w:line="259" w:lineRule="auto"/>
        <w:rPr>
          <w:b/>
        </w:rPr>
      </w:pPr>
      <w:r>
        <w:rPr>
          <w:b/>
        </w:rPr>
        <w:br w:type="page"/>
      </w:r>
    </w:p>
    <w:sdt>
      <w:sdtPr>
        <w:id w:val="-2013055129"/>
        <w:docPartObj>
          <w:docPartGallery w:val="Table of Contents"/>
          <w:docPartUnique/>
        </w:docPartObj>
      </w:sdtPr>
      <w:sdtEndPr>
        <w:rPr>
          <w:b/>
          <w:bCs/>
          <w:noProof/>
        </w:rPr>
      </w:sdtEndPr>
      <w:sdtContent>
        <w:p w14:paraId="0704DCC7" w14:textId="745D12F7" w:rsidR="004E45C0" w:rsidRPr="00672122" w:rsidRDefault="006D2C0A" w:rsidP="00672122">
          <w:pPr>
            <w:rPr>
              <w:rStyle w:val="Heading1Char"/>
              <w:rFonts w:eastAsia="Times New Roman" w:cs="Times New Roman"/>
              <w:sz w:val="24"/>
              <w:szCs w:val="24"/>
            </w:rPr>
          </w:pPr>
          <w:r w:rsidRPr="006D2C0A">
            <w:rPr>
              <w:rStyle w:val="Heading1Char"/>
            </w:rPr>
            <w:t xml:space="preserve">Table of </w:t>
          </w:r>
          <w:r w:rsidR="004E45C0" w:rsidRPr="004E45C0">
            <w:rPr>
              <w:rStyle w:val="Heading1Char"/>
            </w:rPr>
            <w:t>Contents</w:t>
          </w:r>
        </w:p>
        <w:p w14:paraId="2A3155E8" w14:textId="59A708FF" w:rsidR="00194260" w:rsidRDefault="004E45C0">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056528" w:history="1">
            <w:r w:rsidR="00194260" w:rsidRPr="00067A4B">
              <w:rPr>
                <w:rStyle w:val="Hyperlink"/>
                <w:noProof/>
              </w:rPr>
              <w:t>List of Tables</w:t>
            </w:r>
            <w:r w:rsidR="00194260">
              <w:rPr>
                <w:noProof/>
                <w:webHidden/>
              </w:rPr>
              <w:tab/>
            </w:r>
            <w:r w:rsidR="00194260">
              <w:rPr>
                <w:noProof/>
                <w:webHidden/>
              </w:rPr>
              <w:fldChar w:fldCharType="begin"/>
            </w:r>
            <w:r w:rsidR="00194260">
              <w:rPr>
                <w:noProof/>
                <w:webHidden/>
              </w:rPr>
              <w:instrText xml:space="preserve"> PAGEREF _Toc153056528 \h </w:instrText>
            </w:r>
            <w:r w:rsidR="00194260">
              <w:rPr>
                <w:noProof/>
                <w:webHidden/>
              </w:rPr>
            </w:r>
            <w:r w:rsidR="00194260">
              <w:rPr>
                <w:noProof/>
                <w:webHidden/>
              </w:rPr>
              <w:fldChar w:fldCharType="separate"/>
            </w:r>
            <w:r w:rsidR="00194260">
              <w:rPr>
                <w:noProof/>
                <w:webHidden/>
              </w:rPr>
              <w:t>3</w:t>
            </w:r>
            <w:r w:rsidR="00194260">
              <w:rPr>
                <w:noProof/>
                <w:webHidden/>
              </w:rPr>
              <w:fldChar w:fldCharType="end"/>
            </w:r>
          </w:hyperlink>
        </w:p>
        <w:p w14:paraId="41B97155" w14:textId="45D53472"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29" w:history="1">
            <w:r w:rsidRPr="00067A4B">
              <w:rPr>
                <w:rStyle w:val="Hyperlink"/>
                <w:noProof/>
              </w:rPr>
              <w:t>List of Figures</w:t>
            </w:r>
            <w:r>
              <w:rPr>
                <w:noProof/>
                <w:webHidden/>
              </w:rPr>
              <w:tab/>
            </w:r>
            <w:r>
              <w:rPr>
                <w:noProof/>
                <w:webHidden/>
              </w:rPr>
              <w:fldChar w:fldCharType="begin"/>
            </w:r>
            <w:r>
              <w:rPr>
                <w:noProof/>
                <w:webHidden/>
              </w:rPr>
              <w:instrText xml:space="preserve"> PAGEREF _Toc153056529 \h </w:instrText>
            </w:r>
            <w:r>
              <w:rPr>
                <w:noProof/>
                <w:webHidden/>
              </w:rPr>
            </w:r>
            <w:r>
              <w:rPr>
                <w:noProof/>
                <w:webHidden/>
              </w:rPr>
              <w:fldChar w:fldCharType="separate"/>
            </w:r>
            <w:r>
              <w:rPr>
                <w:noProof/>
                <w:webHidden/>
              </w:rPr>
              <w:t>3</w:t>
            </w:r>
            <w:r>
              <w:rPr>
                <w:noProof/>
                <w:webHidden/>
              </w:rPr>
              <w:fldChar w:fldCharType="end"/>
            </w:r>
          </w:hyperlink>
        </w:p>
        <w:p w14:paraId="023DB1BC" w14:textId="622C1EA3"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30" w:history="1">
            <w:r w:rsidRPr="00067A4B">
              <w:rPr>
                <w:rStyle w:val="Hyperlink"/>
                <w:noProof/>
              </w:rPr>
              <w:t>Executive Summary</w:t>
            </w:r>
            <w:r>
              <w:rPr>
                <w:noProof/>
                <w:webHidden/>
              </w:rPr>
              <w:tab/>
            </w:r>
            <w:r>
              <w:rPr>
                <w:noProof/>
                <w:webHidden/>
              </w:rPr>
              <w:fldChar w:fldCharType="begin"/>
            </w:r>
            <w:r>
              <w:rPr>
                <w:noProof/>
                <w:webHidden/>
              </w:rPr>
              <w:instrText xml:space="preserve"> PAGEREF _Toc153056530 \h </w:instrText>
            </w:r>
            <w:r>
              <w:rPr>
                <w:noProof/>
                <w:webHidden/>
              </w:rPr>
            </w:r>
            <w:r>
              <w:rPr>
                <w:noProof/>
                <w:webHidden/>
              </w:rPr>
              <w:fldChar w:fldCharType="separate"/>
            </w:r>
            <w:r>
              <w:rPr>
                <w:noProof/>
                <w:webHidden/>
              </w:rPr>
              <w:t>4</w:t>
            </w:r>
            <w:r>
              <w:rPr>
                <w:noProof/>
                <w:webHidden/>
              </w:rPr>
              <w:fldChar w:fldCharType="end"/>
            </w:r>
          </w:hyperlink>
        </w:p>
        <w:p w14:paraId="13D82356" w14:textId="5DE8477E"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31" w:history="1">
            <w:r w:rsidRPr="00067A4B">
              <w:rPr>
                <w:rStyle w:val="Hyperlink"/>
                <w:noProof/>
              </w:rPr>
              <w:t>1. Introduction</w:t>
            </w:r>
            <w:r>
              <w:rPr>
                <w:noProof/>
                <w:webHidden/>
              </w:rPr>
              <w:tab/>
            </w:r>
            <w:r>
              <w:rPr>
                <w:noProof/>
                <w:webHidden/>
              </w:rPr>
              <w:fldChar w:fldCharType="begin"/>
            </w:r>
            <w:r>
              <w:rPr>
                <w:noProof/>
                <w:webHidden/>
              </w:rPr>
              <w:instrText xml:space="preserve"> PAGEREF _Toc153056531 \h </w:instrText>
            </w:r>
            <w:r>
              <w:rPr>
                <w:noProof/>
                <w:webHidden/>
              </w:rPr>
            </w:r>
            <w:r>
              <w:rPr>
                <w:noProof/>
                <w:webHidden/>
              </w:rPr>
              <w:fldChar w:fldCharType="separate"/>
            </w:r>
            <w:r>
              <w:rPr>
                <w:noProof/>
                <w:webHidden/>
              </w:rPr>
              <w:t>5</w:t>
            </w:r>
            <w:r>
              <w:rPr>
                <w:noProof/>
                <w:webHidden/>
              </w:rPr>
              <w:fldChar w:fldCharType="end"/>
            </w:r>
          </w:hyperlink>
        </w:p>
        <w:p w14:paraId="65D049E6" w14:textId="26CB213D"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32" w:history="1">
            <w:r w:rsidRPr="00067A4B">
              <w:rPr>
                <w:rStyle w:val="Hyperlink"/>
                <w:noProof/>
              </w:rPr>
              <w:t>2.Model Construction</w:t>
            </w:r>
            <w:r>
              <w:rPr>
                <w:noProof/>
                <w:webHidden/>
              </w:rPr>
              <w:tab/>
            </w:r>
            <w:r>
              <w:rPr>
                <w:noProof/>
                <w:webHidden/>
              </w:rPr>
              <w:fldChar w:fldCharType="begin"/>
            </w:r>
            <w:r>
              <w:rPr>
                <w:noProof/>
                <w:webHidden/>
              </w:rPr>
              <w:instrText xml:space="preserve"> PAGEREF _Toc153056532 \h </w:instrText>
            </w:r>
            <w:r>
              <w:rPr>
                <w:noProof/>
                <w:webHidden/>
              </w:rPr>
            </w:r>
            <w:r>
              <w:rPr>
                <w:noProof/>
                <w:webHidden/>
              </w:rPr>
              <w:fldChar w:fldCharType="separate"/>
            </w:r>
            <w:r>
              <w:rPr>
                <w:noProof/>
                <w:webHidden/>
              </w:rPr>
              <w:t>7</w:t>
            </w:r>
            <w:r>
              <w:rPr>
                <w:noProof/>
                <w:webHidden/>
              </w:rPr>
              <w:fldChar w:fldCharType="end"/>
            </w:r>
          </w:hyperlink>
        </w:p>
        <w:p w14:paraId="02AFDB1E" w14:textId="2B664534" w:rsidR="00194260" w:rsidRDefault="0019426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056533" w:history="1">
            <w:r w:rsidRPr="00067A4B">
              <w:rPr>
                <w:rStyle w:val="Hyperlink"/>
                <w:noProof/>
              </w:rPr>
              <w:t>2.1 Current Model Construction</w:t>
            </w:r>
            <w:r>
              <w:rPr>
                <w:noProof/>
                <w:webHidden/>
              </w:rPr>
              <w:tab/>
            </w:r>
            <w:r>
              <w:rPr>
                <w:noProof/>
                <w:webHidden/>
              </w:rPr>
              <w:fldChar w:fldCharType="begin"/>
            </w:r>
            <w:r>
              <w:rPr>
                <w:noProof/>
                <w:webHidden/>
              </w:rPr>
              <w:instrText xml:space="preserve"> PAGEREF _Toc153056533 \h </w:instrText>
            </w:r>
            <w:r>
              <w:rPr>
                <w:noProof/>
                <w:webHidden/>
              </w:rPr>
            </w:r>
            <w:r>
              <w:rPr>
                <w:noProof/>
                <w:webHidden/>
              </w:rPr>
              <w:fldChar w:fldCharType="separate"/>
            </w:r>
            <w:r>
              <w:rPr>
                <w:noProof/>
                <w:webHidden/>
              </w:rPr>
              <w:t>9</w:t>
            </w:r>
            <w:r>
              <w:rPr>
                <w:noProof/>
                <w:webHidden/>
              </w:rPr>
              <w:fldChar w:fldCharType="end"/>
            </w:r>
          </w:hyperlink>
        </w:p>
        <w:p w14:paraId="2F75CA38" w14:textId="4DE7895F" w:rsidR="00194260" w:rsidRDefault="0019426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3056534" w:history="1">
            <w:r w:rsidRPr="00067A4B">
              <w:rPr>
                <w:rStyle w:val="Hyperlink"/>
                <w:noProof/>
              </w:rPr>
              <w:t>2.1Entity Creation and Attribute Assignment:</w:t>
            </w:r>
            <w:r>
              <w:rPr>
                <w:noProof/>
                <w:webHidden/>
              </w:rPr>
              <w:tab/>
            </w:r>
            <w:r>
              <w:rPr>
                <w:noProof/>
                <w:webHidden/>
              </w:rPr>
              <w:fldChar w:fldCharType="begin"/>
            </w:r>
            <w:r>
              <w:rPr>
                <w:noProof/>
                <w:webHidden/>
              </w:rPr>
              <w:instrText xml:space="preserve"> PAGEREF _Toc153056534 \h </w:instrText>
            </w:r>
            <w:r>
              <w:rPr>
                <w:noProof/>
                <w:webHidden/>
              </w:rPr>
            </w:r>
            <w:r>
              <w:rPr>
                <w:noProof/>
                <w:webHidden/>
              </w:rPr>
              <w:fldChar w:fldCharType="separate"/>
            </w:r>
            <w:r>
              <w:rPr>
                <w:noProof/>
                <w:webHidden/>
              </w:rPr>
              <w:t>10</w:t>
            </w:r>
            <w:r>
              <w:rPr>
                <w:noProof/>
                <w:webHidden/>
              </w:rPr>
              <w:fldChar w:fldCharType="end"/>
            </w:r>
          </w:hyperlink>
        </w:p>
        <w:p w14:paraId="54DB824A" w14:textId="11CB4FD9" w:rsidR="00194260" w:rsidRDefault="0019426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3056535" w:history="1">
            <w:r w:rsidRPr="00067A4B">
              <w:rPr>
                <w:rStyle w:val="Hyperlink"/>
                <w:noProof/>
              </w:rPr>
              <w:t>2.1.2Sanitization Logic</w:t>
            </w:r>
            <w:r w:rsidRPr="00067A4B">
              <w:rPr>
                <w:rStyle w:val="Hyperlink"/>
                <w:bCs/>
                <w:noProof/>
              </w:rPr>
              <w:t>:</w:t>
            </w:r>
            <w:r>
              <w:rPr>
                <w:noProof/>
                <w:webHidden/>
              </w:rPr>
              <w:tab/>
            </w:r>
            <w:r>
              <w:rPr>
                <w:noProof/>
                <w:webHidden/>
              </w:rPr>
              <w:fldChar w:fldCharType="begin"/>
            </w:r>
            <w:r>
              <w:rPr>
                <w:noProof/>
                <w:webHidden/>
              </w:rPr>
              <w:instrText xml:space="preserve"> PAGEREF _Toc153056535 \h </w:instrText>
            </w:r>
            <w:r>
              <w:rPr>
                <w:noProof/>
                <w:webHidden/>
              </w:rPr>
            </w:r>
            <w:r>
              <w:rPr>
                <w:noProof/>
                <w:webHidden/>
              </w:rPr>
              <w:fldChar w:fldCharType="separate"/>
            </w:r>
            <w:r>
              <w:rPr>
                <w:noProof/>
                <w:webHidden/>
              </w:rPr>
              <w:t>11</w:t>
            </w:r>
            <w:r>
              <w:rPr>
                <w:noProof/>
                <w:webHidden/>
              </w:rPr>
              <w:fldChar w:fldCharType="end"/>
            </w:r>
          </w:hyperlink>
        </w:p>
        <w:p w14:paraId="0422275B" w14:textId="3505886D" w:rsidR="00194260" w:rsidRDefault="0019426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53056536" w:history="1">
            <w:r w:rsidRPr="00067A4B">
              <w:rPr>
                <w:rStyle w:val="Hyperlink"/>
                <w:noProof/>
              </w:rPr>
              <w:t>2.1.3 Integration with Mixing Stations:</w:t>
            </w:r>
            <w:r>
              <w:rPr>
                <w:noProof/>
                <w:webHidden/>
              </w:rPr>
              <w:tab/>
            </w:r>
            <w:r>
              <w:rPr>
                <w:noProof/>
                <w:webHidden/>
              </w:rPr>
              <w:fldChar w:fldCharType="begin"/>
            </w:r>
            <w:r>
              <w:rPr>
                <w:noProof/>
                <w:webHidden/>
              </w:rPr>
              <w:instrText xml:space="preserve"> PAGEREF _Toc153056536 \h </w:instrText>
            </w:r>
            <w:r>
              <w:rPr>
                <w:noProof/>
                <w:webHidden/>
              </w:rPr>
            </w:r>
            <w:r>
              <w:rPr>
                <w:noProof/>
                <w:webHidden/>
              </w:rPr>
              <w:fldChar w:fldCharType="separate"/>
            </w:r>
            <w:r>
              <w:rPr>
                <w:noProof/>
                <w:webHidden/>
              </w:rPr>
              <w:t>12</w:t>
            </w:r>
            <w:r>
              <w:rPr>
                <w:noProof/>
                <w:webHidden/>
              </w:rPr>
              <w:fldChar w:fldCharType="end"/>
            </w:r>
          </w:hyperlink>
        </w:p>
        <w:p w14:paraId="2D4C72B3" w14:textId="53D1FC54"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37" w:history="1">
            <w:r w:rsidRPr="00067A4B">
              <w:rPr>
                <w:rStyle w:val="Hyperlink"/>
                <w:noProof/>
              </w:rPr>
              <w:t>3. Model Validation</w:t>
            </w:r>
            <w:r>
              <w:rPr>
                <w:noProof/>
                <w:webHidden/>
              </w:rPr>
              <w:tab/>
            </w:r>
            <w:r>
              <w:rPr>
                <w:noProof/>
                <w:webHidden/>
              </w:rPr>
              <w:fldChar w:fldCharType="begin"/>
            </w:r>
            <w:r>
              <w:rPr>
                <w:noProof/>
                <w:webHidden/>
              </w:rPr>
              <w:instrText xml:space="preserve"> PAGEREF _Toc153056537 \h </w:instrText>
            </w:r>
            <w:r>
              <w:rPr>
                <w:noProof/>
                <w:webHidden/>
              </w:rPr>
            </w:r>
            <w:r>
              <w:rPr>
                <w:noProof/>
                <w:webHidden/>
              </w:rPr>
              <w:fldChar w:fldCharType="separate"/>
            </w:r>
            <w:r>
              <w:rPr>
                <w:noProof/>
                <w:webHidden/>
              </w:rPr>
              <w:t>13</w:t>
            </w:r>
            <w:r>
              <w:rPr>
                <w:noProof/>
                <w:webHidden/>
              </w:rPr>
              <w:fldChar w:fldCharType="end"/>
            </w:r>
          </w:hyperlink>
        </w:p>
        <w:p w14:paraId="68D9100C" w14:textId="613C86D4" w:rsidR="00194260" w:rsidRDefault="0019426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056538" w:history="1">
            <w:r w:rsidRPr="00067A4B">
              <w:rPr>
                <w:rStyle w:val="Hyperlink"/>
                <w:noProof/>
              </w:rPr>
              <w:t>3.1   Current State Analysis</w:t>
            </w:r>
            <w:r>
              <w:rPr>
                <w:noProof/>
                <w:webHidden/>
              </w:rPr>
              <w:tab/>
            </w:r>
            <w:r>
              <w:rPr>
                <w:noProof/>
                <w:webHidden/>
              </w:rPr>
              <w:fldChar w:fldCharType="begin"/>
            </w:r>
            <w:r>
              <w:rPr>
                <w:noProof/>
                <w:webHidden/>
              </w:rPr>
              <w:instrText xml:space="preserve"> PAGEREF _Toc153056538 \h </w:instrText>
            </w:r>
            <w:r>
              <w:rPr>
                <w:noProof/>
                <w:webHidden/>
              </w:rPr>
            </w:r>
            <w:r>
              <w:rPr>
                <w:noProof/>
                <w:webHidden/>
              </w:rPr>
              <w:fldChar w:fldCharType="separate"/>
            </w:r>
            <w:r>
              <w:rPr>
                <w:noProof/>
                <w:webHidden/>
              </w:rPr>
              <w:t>13</w:t>
            </w:r>
            <w:r>
              <w:rPr>
                <w:noProof/>
                <w:webHidden/>
              </w:rPr>
              <w:fldChar w:fldCharType="end"/>
            </w:r>
          </w:hyperlink>
        </w:p>
        <w:p w14:paraId="6A498016" w14:textId="2D01F44C"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39" w:history="1">
            <w:r w:rsidRPr="00067A4B">
              <w:rPr>
                <w:rStyle w:val="Hyperlink"/>
                <w:noProof/>
              </w:rPr>
              <w:t>4. Scenario Analysis</w:t>
            </w:r>
            <w:r>
              <w:rPr>
                <w:noProof/>
                <w:webHidden/>
              </w:rPr>
              <w:tab/>
            </w:r>
            <w:r>
              <w:rPr>
                <w:noProof/>
                <w:webHidden/>
              </w:rPr>
              <w:fldChar w:fldCharType="begin"/>
            </w:r>
            <w:r>
              <w:rPr>
                <w:noProof/>
                <w:webHidden/>
              </w:rPr>
              <w:instrText xml:space="preserve"> PAGEREF _Toc153056539 \h </w:instrText>
            </w:r>
            <w:r>
              <w:rPr>
                <w:noProof/>
                <w:webHidden/>
              </w:rPr>
            </w:r>
            <w:r>
              <w:rPr>
                <w:noProof/>
                <w:webHidden/>
              </w:rPr>
              <w:fldChar w:fldCharType="separate"/>
            </w:r>
            <w:r>
              <w:rPr>
                <w:noProof/>
                <w:webHidden/>
              </w:rPr>
              <w:t>15</w:t>
            </w:r>
            <w:r>
              <w:rPr>
                <w:noProof/>
                <w:webHidden/>
              </w:rPr>
              <w:fldChar w:fldCharType="end"/>
            </w:r>
          </w:hyperlink>
        </w:p>
        <w:p w14:paraId="20C3C321" w14:textId="44EB545E" w:rsidR="00194260" w:rsidRDefault="0019426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056540" w:history="1">
            <w:r w:rsidRPr="00067A4B">
              <w:rPr>
                <w:rStyle w:val="Hyperlink"/>
                <w:noProof/>
              </w:rPr>
              <w:t>4.1 Scenario Results</w:t>
            </w:r>
            <w:r>
              <w:rPr>
                <w:noProof/>
                <w:webHidden/>
              </w:rPr>
              <w:tab/>
            </w:r>
            <w:r>
              <w:rPr>
                <w:noProof/>
                <w:webHidden/>
              </w:rPr>
              <w:fldChar w:fldCharType="begin"/>
            </w:r>
            <w:r>
              <w:rPr>
                <w:noProof/>
                <w:webHidden/>
              </w:rPr>
              <w:instrText xml:space="preserve"> PAGEREF _Toc153056540 \h </w:instrText>
            </w:r>
            <w:r>
              <w:rPr>
                <w:noProof/>
                <w:webHidden/>
              </w:rPr>
            </w:r>
            <w:r>
              <w:rPr>
                <w:noProof/>
                <w:webHidden/>
              </w:rPr>
              <w:fldChar w:fldCharType="separate"/>
            </w:r>
            <w:r>
              <w:rPr>
                <w:noProof/>
                <w:webHidden/>
              </w:rPr>
              <w:t>16</w:t>
            </w:r>
            <w:r>
              <w:rPr>
                <w:noProof/>
                <w:webHidden/>
              </w:rPr>
              <w:fldChar w:fldCharType="end"/>
            </w:r>
          </w:hyperlink>
        </w:p>
        <w:p w14:paraId="11219B7D" w14:textId="32C68493"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41" w:history="1">
            <w:r w:rsidRPr="00067A4B">
              <w:rPr>
                <w:rStyle w:val="Hyperlink"/>
                <w:noProof/>
              </w:rPr>
              <w:t>5.Analysis of Results</w:t>
            </w:r>
            <w:r>
              <w:rPr>
                <w:noProof/>
                <w:webHidden/>
              </w:rPr>
              <w:tab/>
            </w:r>
            <w:r>
              <w:rPr>
                <w:noProof/>
                <w:webHidden/>
              </w:rPr>
              <w:fldChar w:fldCharType="begin"/>
            </w:r>
            <w:r>
              <w:rPr>
                <w:noProof/>
                <w:webHidden/>
              </w:rPr>
              <w:instrText xml:space="preserve"> PAGEREF _Toc153056541 \h </w:instrText>
            </w:r>
            <w:r>
              <w:rPr>
                <w:noProof/>
                <w:webHidden/>
              </w:rPr>
            </w:r>
            <w:r>
              <w:rPr>
                <w:noProof/>
                <w:webHidden/>
              </w:rPr>
              <w:fldChar w:fldCharType="separate"/>
            </w:r>
            <w:r>
              <w:rPr>
                <w:noProof/>
                <w:webHidden/>
              </w:rPr>
              <w:t>22</w:t>
            </w:r>
            <w:r>
              <w:rPr>
                <w:noProof/>
                <w:webHidden/>
              </w:rPr>
              <w:fldChar w:fldCharType="end"/>
            </w:r>
          </w:hyperlink>
        </w:p>
        <w:p w14:paraId="5156BD5C" w14:textId="01A5A4BB" w:rsidR="00194260" w:rsidRDefault="0019426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056542" w:history="1">
            <w:r w:rsidRPr="00067A4B">
              <w:rPr>
                <w:rStyle w:val="Hyperlink"/>
                <w:noProof/>
              </w:rPr>
              <w:t>5.1Cost Justification</w:t>
            </w:r>
            <w:r>
              <w:rPr>
                <w:noProof/>
                <w:webHidden/>
              </w:rPr>
              <w:tab/>
            </w:r>
            <w:r>
              <w:rPr>
                <w:noProof/>
                <w:webHidden/>
              </w:rPr>
              <w:fldChar w:fldCharType="begin"/>
            </w:r>
            <w:r>
              <w:rPr>
                <w:noProof/>
                <w:webHidden/>
              </w:rPr>
              <w:instrText xml:space="preserve"> PAGEREF _Toc153056542 \h </w:instrText>
            </w:r>
            <w:r>
              <w:rPr>
                <w:noProof/>
                <w:webHidden/>
              </w:rPr>
            </w:r>
            <w:r>
              <w:rPr>
                <w:noProof/>
                <w:webHidden/>
              </w:rPr>
              <w:fldChar w:fldCharType="separate"/>
            </w:r>
            <w:r>
              <w:rPr>
                <w:noProof/>
                <w:webHidden/>
              </w:rPr>
              <w:t>24</w:t>
            </w:r>
            <w:r>
              <w:rPr>
                <w:noProof/>
                <w:webHidden/>
              </w:rPr>
              <w:fldChar w:fldCharType="end"/>
            </w:r>
          </w:hyperlink>
        </w:p>
        <w:p w14:paraId="07AB600C" w14:textId="03755CAB" w:rsidR="00194260" w:rsidRDefault="0019426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056543" w:history="1">
            <w:r w:rsidRPr="00067A4B">
              <w:rPr>
                <w:rStyle w:val="Hyperlink"/>
                <w:noProof/>
              </w:rPr>
              <w:t>5.2 New Policy (Improving Sanitization Process)</w:t>
            </w:r>
            <w:r>
              <w:rPr>
                <w:noProof/>
                <w:webHidden/>
              </w:rPr>
              <w:tab/>
            </w:r>
            <w:r>
              <w:rPr>
                <w:noProof/>
                <w:webHidden/>
              </w:rPr>
              <w:fldChar w:fldCharType="begin"/>
            </w:r>
            <w:r>
              <w:rPr>
                <w:noProof/>
                <w:webHidden/>
              </w:rPr>
              <w:instrText xml:space="preserve"> PAGEREF _Toc153056543 \h </w:instrText>
            </w:r>
            <w:r>
              <w:rPr>
                <w:noProof/>
                <w:webHidden/>
              </w:rPr>
            </w:r>
            <w:r>
              <w:rPr>
                <w:noProof/>
                <w:webHidden/>
              </w:rPr>
              <w:fldChar w:fldCharType="separate"/>
            </w:r>
            <w:r>
              <w:rPr>
                <w:noProof/>
                <w:webHidden/>
              </w:rPr>
              <w:t>25</w:t>
            </w:r>
            <w:r>
              <w:rPr>
                <w:noProof/>
                <w:webHidden/>
              </w:rPr>
              <w:fldChar w:fldCharType="end"/>
            </w:r>
          </w:hyperlink>
        </w:p>
        <w:p w14:paraId="549055DE" w14:textId="072AE303"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44" w:history="1">
            <w:r w:rsidRPr="00067A4B">
              <w:rPr>
                <w:rStyle w:val="Hyperlink"/>
                <w:noProof/>
              </w:rPr>
              <w:t>6. Conclusion and Recommendations</w:t>
            </w:r>
            <w:r>
              <w:rPr>
                <w:noProof/>
                <w:webHidden/>
              </w:rPr>
              <w:tab/>
            </w:r>
            <w:r>
              <w:rPr>
                <w:noProof/>
                <w:webHidden/>
              </w:rPr>
              <w:fldChar w:fldCharType="begin"/>
            </w:r>
            <w:r>
              <w:rPr>
                <w:noProof/>
                <w:webHidden/>
              </w:rPr>
              <w:instrText xml:space="preserve"> PAGEREF _Toc153056544 \h </w:instrText>
            </w:r>
            <w:r>
              <w:rPr>
                <w:noProof/>
                <w:webHidden/>
              </w:rPr>
            </w:r>
            <w:r>
              <w:rPr>
                <w:noProof/>
                <w:webHidden/>
              </w:rPr>
              <w:fldChar w:fldCharType="separate"/>
            </w:r>
            <w:r>
              <w:rPr>
                <w:noProof/>
                <w:webHidden/>
              </w:rPr>
              <w:t>26</w:t>
            </w:r>
            <w:r>
              <w:rPr>
                <w:noProof/>
                <w:webHidden/>
              </w:rPr>
              <w:fldChar w:fldCharType="end"/>
            </w:r>
          </w:hyperlink>
        </w:p>
        <w:p w14:paraId="403B179D" w14:textId="009125AE" w:rsidR="00194260" w:rsidRDefault="0019426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056545" w:history="1">
            <w:r w:rsidRPr="00067A4B">
              <w:rPr>
                <w:rStyle w:val="Hyperlink"/>
                <w:noProof/>
              </w:rPr>
              <w:t>6.1 Conclusion</w:t>
            </w:r>
            <w:r>
              <w:rPr>
                <w:noProof/>
                <w:webHidden/>
              </w:rPr>
              <w:tab/>
            </w:r>
            <w:r>
              <w:rPr>
                <w:noProof/>
                <w:webHidden/>
              </w:rPr>
              <w:fldChar w:fldCharType="begin"/>
            </w:r>
            <w:r>
              <w:rPr>
                <w:noProof/>
                <w:webHidden/>
              </w:rPr>
              <w:instrText xml:space="preserve"> PAGEREF _Toc153056545 \h </w:instrText>
            </w:r>
            <w:r>
              <w:rPr>
                <w:noProof/>
                <w:webHidden/>
              </w:rPr>
            </w:r>
            <w:r>
              <w:rPr>
                <w:noProof/>
                <w:webHidden/>
              </w:rPr>
              <w:fldChar w:fldCharType="separate"/>
            </w:r>
            <w:r>
              <w:rPr>
                <w:noProof/>
                <w:webHidden/>
              </w:rPr>
              <w:t>26</w:t>
            </w:r>
            <w:r>
              <w:rPr>
                <w:noProof/>
                <w:webHidden/>
              </w:rPr>
              <w:fldChar w:fldCharType="end"/>
            </w:r>
          </w:hyperlink>
        </w:p>
        <w:p w14:paraId="3605C671" w14:textId="70404D3B" w:rsidR="00194260" w:rsidRDefault="0019426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056546" w:history="1">
            <w:r w:rsidRPr="00067A4B">
              <w:rPr>
                <w:rStyle w:val="Hyperlink"/>
                <w:noProof/>
              </w:rPr>
              <w:t>6.2 Recommendations</w:t>
            </w:r>
            <w:r>
              <w:rPr>
                <w:noProof/>
                <w:webHidden/>
              </w:rPr>
              <w:tab/>
            </w:r>
            <w:r>
              <w:rPr>
                <w:noProof/>
                <w:webHidden/>
              </w:rPr>
              <w:fldChar w:fldCharType="begin"/>
            </w:r>
            <w:r>
              <w:rPr>
                <w:noProof/>
                <w:webHidden/>
              </w:rPr>
              <w:instrText xml:space="preserve"> PAGEREF _Toc153056546 \h </w:instrText>
            </w:r>
            <w:r>
              <w:rPr>
                <w:noProof/>
                <w:webHidden/>
              </w:rPr>
            </w:r>
            <w:r>
              <w:rPr>
                <w:noProof/>
                <w:webHidden/>
              </w:rPr>
              <w:fldChar w:fldCharType="separate"/>
            </w:r>
            <w:r>
              <w:rPr>
                <w:noProof/>
                <w:webHidden/>
              </w:rPr>
              <w:t>26</w:t>
            </w:r>
            <w:r>
              <w:rPr>
                <w:noProof/>
                <w:webHidden/>
              </w:rPr>
              <w:fldChar w:fldCharType="end"/>
            </w:r>
          </w:hyperlink>
        </w:p>
        <w:p w14:paraId="169A9FD1" w14:textId="5FCEC70B" w:rsidR="00194260" w:rsidRDefault="0019426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056547" w:history="1">
            <w:r w:rsidRPr="00067A4B">
              <w:rPr>
                <w:rStyle w:val="Hyperlink"/>
                <w:noProof/>
              </w:rPr>
              <w:t>7 Appendix</w:t>
            </w:r>
            <w:r>
              <w:rPr>
                <w:noProof/>
                <w:webHidden/>
              </w:rPr>
              <w:tab/>
            </w:r>
            <w:r>
              <w:rPr>
                <w:noProof/>
                <w:webHidden/>
              </w:rPr>
              <w:fldChar w:fldCharType="begin"/>
            </w:r>
            <w:r>
              <w:rPr>
                <w:noProof/>
                <w:webHidden/>
              </w:rPr>
              <w:instrText xml:space="preserve"> PAGEREF _Toc153056547 \h </w:instrText>
            </w:r>
            <w:r>
              <w:rPr>
                <w:noProof/>
                <w:webHidden/>
              </w:rPr>
            </w:r>
            <w:r>
              <w:rPr>
                <w:noProof/>
                <w:webHidden/>
              </w:rPr>
              <w:fldChar w:fldCharType="separate"/>
            </w:r>
            <w:r>
              <w:rPr>
                <w:noProof/>
                <w:webHidden/>
              </w:rPr>
              <w:t>28</w:t>
            </w:r>
            <w:r>
              <w:rPr>
                <w:noProof/>
                <w:webHidden/>
              </w:rPr>
              <w:fldChar w:fldCharType="end"/>
            </w:r>
          </w:hyperlink>
        </w:p>
        <w:p w14:paraId="60967E35" w14:textId="44F1C255" w:rsidR="004E45C0" w:rsidRDefault="004E45C0">
          <w:r>
            <w:rPr>
              <w:b/>
              <w:bCs/>
              <w:noProof/>
            </w:rPr>
            <w:fldChar w:fldCharType="end"/>
          </w:r>
        </w:p>
      </w:sdtContent>
    </w:sdt>
    <w:p w14:paraId="493B481C" w14:textId="01678662" w:rsidR="004E45C0" w:rsidRDefault="004E45C0">
      <w:pPr>
        <w:rPr>
          <w:b/>
        </w:rPr>
      </w:pPr>
    </w:p>
    <w:p w14:paraId="71481F36" w14:textId="77777777" w:rsidR="00B84A6A" w:rsidRDefault="00B84A6A">
      <w:pPr>
        <w:rPr>
          <w:b/>
        </w:rPr>
      </w:pPr>
      <w:r>
        <w:rPr>
          <w:b/>
        </w:rPr>
        <w:br w:type="page"/>
      </w:r>
    </w:p>
    <w:p w14:paraId="20F387CF" w14:textId="2AE905D3" w:rsidR="00B84A6A" w:rsidRDefault="00B84A6A" w:rsidP="000D7D23">
      <w:pPr>
        <w:pStyle w:val="Heading1"/>
      </w:pPr>
      <w:bookmarkStart w:id="0" w:name="_Toc153055812"/>
      <w:bookmarkStart w:id="1" w:name="_Toc153056528"/>
      <w:r>
        <w:t>List of Tables</w:t>
      </w:r>
      <w:bookmarkEnd w:id="0"/>
      <w:bookmarkEnd w:id="1"/>
    </w:p>
    <w:p w14:paraId="14C838CC" w14:textId="05364DEF" w:rsidR="00B84A6A" w:rsidRDefault="00B84A6A" w:rsidP="00B84A6A">
      <w:pPr>
        <w:pStyle w:val="TableofFigures"/>
        <w:tabs>
          <w:tab w:val="right" w:leader="dot" w:pos="9350"/>
        </w:tabs>
        <w:spacing w:line="360" w:lineRule="auto"/>
        <w:rPr>
          <w:rFonts w:eastAsiaTheme="minorEastAsia"/>
          <w:noProof/>
        </w:rPr>
      </w:pPr>
      <w:r>
        <w:rPr>
          <w:b/>
        </w:rPr>
        <w:fldChar w:fldCharType="begin"/>
      </w:r>
      <w:r>
        <w:rPr>
          <w:b/>
        </w:rPr>
        <w:instrText xml:space="preserve"> TOC \h \z \c "Table" </w:instrText>
      </w:r>
      <w:r>
        <w:rPr>
          <w:b/>
        </w:rPr>
        <w:fldChar w:fldCharType="separate"/>
      </w:r>
      <w:hyperlink w:anchor="_Toc153054465" w:history="1">
        <w:r w:rsidRPr="00DC0E94">
          <w:rPr>
            <w:rStyle w:val="Hyperlink"/>
            <w:noProof/>
          </w:rPr>
          <w:t>Table 1: Distributions of Operations</w:t>
        </w:r>
        <w:r>
          <w:rPr>
            <w:noProof/>
            <w:webHidden/>
          </w:rPr>
          <w:tab/>
        </w:r>
        <w:r>
          <w:rPr>
            <w:noProof/>
            <w:webHidden/>
          </w:rPr>
          <w:fldChar w:fldCharType="begin"/>
        </w:r>
        <w:r>
          <w:rPr>
            <w:noProof/>
            <w:webHidden/>
          </w:rPr>
          <w:instrText xml:space="preserve"> PAGEREF _Toc153054465 \h </w:instrText>
        </w:r>
        <w:r>
          <w:rPr>
            <w:noProof/>
            <w:webHidden/>
          </w:rPr>
        </w:r>
        <w:r>
          <w:rPr>
            <w:noProof/>
            <w:webHidden/>
          </w:rPr>
          <w:fldChar w:fldCharType="separate"/>
        </w:r>
        <w:r>
          <w:rPr>
            <w:noProof/>
            <w:webHidden/>
          </w:rPr>
          <w:t>10</w:t>
        </w:r>
        <w:r>
          <w:rPr>
            <w:noProof/>
            <w:webHidden/>
          </w:rPr>
          <w:fldChar w:fldCharType="end"/>
        </w:r>
      </w:hyperlink>
    </w:p>
    <w:p w14:paraId="6037A633" w14:textId="3BDF5796" w:rsidR="00B84A6A" w:rsidRDefault="00B84A6A" w:rsidP="00B84A6A">
      <w:pPr>
        <w:pStyle w:val="TableofFigures"/>
        <w:tabs>
          <w:tab w:val="right" w:leader="dot" w:pos="9350"/>
        </w:tabs>
        <w:spacing w:line="360" w:lineRule="auto"/>
        <w:rPr>
          <w:rFonts w:eastAsiaTheme="minorEastAsia"/>
          <w:noProof/>
        </w:rPr>
      </w:pPr>
      <w:hyperlink w:anchor="_Toc153054466" w:history="1">
        <w:r w:rsidRPr="00DC0E94">
          <w:rPr>
            <w:rStyle w:val="Hyperlink"/>
            <w:noProof/>
          </w:rPr>
          <w:t>Table 2: Results for Current vs Simulated Model</w:t>
        </w:r>
        <w:r>
          <w:rPr>
            <w:noProof/>
            <w:webHidden/>
          </w:rPr>
          <w:tab/>
        </w:r>
        <w:r>
          <w:rPr>
            <w:noProof/>
            <w:webHidden/>
          </w:rPr>
          <w:fldChar w:fldCharType="begin"/>
        </w:r>
        <w:r>
          <w:rPr>
            <w:noProof/>
            <w:webHidden/>
          </w:rPr>
          <w:instrText xml:space="preserve"> PAGEREF _Toc153054466 \h </w:instrText>
        </w:r>
        <w:r>
          <w:rPr>
            <w:noProof/>
            <w:webHidden/>
          </w:rPr>
        </w:r>
        <w:r>
          <w:rPr>
            <w:noProof/>
            <w:webHidden/>
          </w:rPr>
          <w:fldChar w:fldCharType="separate"/>
        </w:r>
        <w:r>
          <w:rPr>
            <w:noProof/>
            <w:webHidden/>
          </w:rPr>
          <w:t>14</w:t>
        </w:r>
        <w:r>
          <w:rPr>
            <w:noProof/>
            <w:webHidden/>
          </w:rPr>
          <w:fldChar w:fldCharType="end"/>
        </w:r>
      </w:hyperlink>
    </w:p>
    <w:p w14:paraId="51EFE64A" w14:textId="7F2823D1" w:rsidR="00B84A6A" w:rsidRDefault="00B84A6A" w:rsidP="00B84A6A">
      <w:pPr>
        <w:pStyle w:val="TableofFigures"/>
        <w:tabs>
          <w:tab w:val="right" w:leader="dot" w:pos="9350"/>
        </w:tabs>
        <w:spacing w:line="360" w:lineRule="auto"/>
        <w:rPr>
          <w:rFonts w:eastAsiaTheme="minorEastAsia"/>
          <w:noProof/>
        </w:rPr>
      </w:pPr>
      <w:hyperlink w:anchor="_Toc153054467" w:history="1">
        <w:r w:rsidRPr="00DC0E94">
          <w:rPr>
            <w:rStyle w:val="Hyperlink"/>
            <w:noProof/>
          </w:rPr>
          <w:t>Table 3 : Data of 3 weeks of observations</w:t>
        </w:r>
        <w:r>
          <w:rPr>
            <w:noProof/>
            <w:webHidden/>
          </w:rPr>
          <w:tab/>
        </w:r>
        <w:r>
          <w:rPr>
            <w:noProof/>
            <w:webHidden/>
          </w:rPr>
          <w:fldChar w:fldCharType="begin"/>
        </w:r>
        <w:r>
          <w:rPr>
            <w:noProof/>
            <w:webHidden/>
          </w:rPr>
          <w:instrText xml:space="preserve"> PAGEREF _Toc153054467 \h </w:instrText>
        </w:r>
        <w:r>
          <w:rPr>
            <w:noProof/>
            <w:webHidden/>
          </w:rPr>
        </w:r>
        <w:r>
          <w:rPr>
            <w:noProof/>
            <w:webHidden/>
          </w:rPr>
          <w:fldChar w:fldCharType="separate"/>
        </w:r>
        <w:r>
          <w:rPr>
            <w:noProof/>
            <w:webHidden/>
          </w:rPr>
          <w:t>14</w:t>
        </w:r>
        <w:r>
          <w:rPr>
            <w:noProof/>
            <w:webHidden/>
          </w:rPr>
          <w:fldChar w:fldCharType="end"/>
        </w:r>
      </w:hyperlink>
    </w:p>
    <w:p w14:paraId="7B629712" w14:textId="061DA7BA" w:rsidR="00B84A6A" w:rsidRDefault="00B84A6A" w:rsidP="00B84A6A">
      <w:pPr>
        <w:pStyle w:val="TableofFigures"/>
        <w:tabs>
          <w:tab w:val="right" w:leader="dot" w:pos="9350"/>
        </w:tabs>
        <w:spacing w:line="360" w:lineRule="auto"/>
        <w:rPr>
          <w:rFonts w:eastAsiaTheme="minorEastAsia"/>
          <w:noProof/>
        </w:rPr>
      </w:pPr>
      <w:hyperlink w:anchor="_Toc153054468" w:history="1">
        <w:r w:rsidRPr="00DC0E94">
          <w:rPr>
            <w:rStyle w:val="Hyperlink"/>
            <w:noProof/>
          </w:rPr>
          <w:t>Table 4: Hypothesis test of Simio model results against historical data from production</w:t>
        </w:r>
        <w:r>
          <w:rPr>
            <w:noProof/>
            <w:webHidden/>
          </w:rPr>
          <w:tab/>
        </w:r>
        <w:r>
          <w:rPr>
            <w:noProof/>
            <w:webHidden/>
          </w:rPr>
          <w:fldChar w:fldCharType="begin"/>
        </w:r>
        <w:r>
          <w:rPr>
            <w:noProof/>
            <w:webHidden/>
          </w:rPr>
          <w:instrText xml:space="preserve"> PAGEREF _Toc153054468 \h </w:instrText>
        </w:r>
        <w:r>
          <w:rPr>
            <w:noProof/>
            <w:webHidden/>
          </w:rPr>
        </w:r>
        <w:r>
          <w:rPr>
            <w:noProof/>
            <w:webHidden/>
          </w:rPr>
          <w:fldChar w:fldCharType="separate"/>
        </w:r>
        <w:r>
          <w:rPr>
            <w:noProof/>
            <w:webHidden/>
          </w:rPr>
          <w:t>15</w:t>
        </w:r>
        <w:r>
          <w:rPr>
            <w:noProof/>
            <w:webHidden/>
          </w:rPr>
          <w:fldChar w:fldCharType="end"/>
        </w:r>
      </w:hyperlink>
    </w:p>
    <w:p w14:paraId="104A86DA" w14:textId="5F43660E" w:rsidR="00B84A6A" w:rsidRDefault="00B84A6A" w:rsidP="00B84A6A">
      <w:pPr>
        <w:pStyle w:val="TableofFigures"/>
        <w:tabs>
          <w:tab w:val="right" w:leader="dot" w:pos="9350"/>
        </w:tabs>
        <w:spacing w:line="360" w:lineRule="auto"/>
        <w:rPr>
          <w:rFonts w:eastAsiaTheme="minorEastAsia"/>
          <w:noProof/>
        </w:rPr>
      </w:pPr>
      <w:hyperlink w:anchor="_Toc153054469" w:history="1">
        <w:r w:rsidRPr="00DC0E94">
          <w:rPr>
            <w:rStyle w:val="Hyperlink"/>
            <w:noProof/>
          </w:rPr>
          <w:t>Table 5: Test Results for Original Model with given raw data</w:t>
        </w:r>
        <w:r>
          <w:rPr>
            <w:noProof/>
            <w:webHidden/>
          </w:rPr>
          <w:tab/>
        </w:r>
        <w:r>
          <w:rPr>
            <w:noProof/>
            <w:webHidden/>
          </w:rPr>
          <w:fldChar w:fldCharType="begin"/>
        </w:r>
        <w:r>
          <w:rPr>
            <w:noProof/>
            <w:webHidden/>
          </w:rPr>
          <w:instrText xml:space="preserve"> PAGEREF _Toc153054469 \h </w:instrText>
        </w:r>
        <w:r>
          <w:rPr>
            <w:noProof/>
            <w:webHidden/>
          </w:rPr>
        </w:r>
        <w:r>
          <w:rPr>
            <w:noProof/>
            <w:webHidden/>
          </w:rPr>
          <w:fldChar w:fldCharType="separate"/>
        </w:r>
        <w:r>
          <w:rPr>
            <w:noProof/>
            <w:webHidden/>
          </w:rPr>
          <w:t>17</w:t>
        </w:r>
        <w:r>
          <w:rPr>
            <w:noProof/>
            <w:webHidden/>
          </w:rPr>
          <w:fldChar w:fldCharType="end"/>
        </w:r>
      </w:hyperlink>
    </w:p>
    <w:p w14:paraId="16240FAC" w14:textId="1F84EFA9" w:rsidR="00B84A6A" w:rsidRDefault="00B84A6A" w:rsidP="00B84A6A">
      <w:pPr>
        <w:pStyle w:val="TableofFigures"/>
        <w:tabs>
          <w:tab w:val="right" w:leader="dot" w:pos="9350"/>
        </w:tabs>
        <w:spacing w:line="360" w:lineRule="auto"/>
        <w:rPr>
          <w:rFonts w:eastAsiaTheme="minorEastAsia"/>
          <w:noProof/>
        </w:rPr>
      </w:pPr>
      <w:hyperlink w:anchor="_Toc153054470" w:history="1">
        <w:r w:rsidRPr="00DC0E94">
          <w:rPr>
            <w:rStyle w:val="Hyperlink"/>
            <w:noProof/>
          </w:rPr>
          <w:t>Table 6: Employees at the preparation station increased from one to three.</w:t>
        </w:r>
        <w:r>
          <w:rPr>
            <w:noProof/>
            <w:webHidden/>
          </w:rPr>
          <w:tab/>
        </w:r>
        <w:r>
          <w:rPr>
            <w:noProof/>
            <w:webHidden/>
          </w:rPr>
          <w:fldChar w:fldCharType="begin"/>
        </w:r>
        <w:r>
          <w:rPr>
            <w:noProof/>
            <w:webHidden/>
          </w:rPr>
          <w:instrText xml:space="preserve"> PAGEREF _Toc153054470 \h </w:instrText>
        </w:r>
        <w:r>
          <w:rPr>
            <w:noProof/>
            <w:webHidden/>
          </w:rPr>
        </w:r>
        <w:r>
          <w:rPr>
            <w:noProof/>
            <w:webHidden/>
          </w:rPr>
          <w:fldChar w:fldCharType="separate"/>
        </w:r>
        <w:r>
          <w:rPr>
            <w:noProof/>
            <w:webHidden/>
          </w:rPr>
          <w:t>18</w:t>
        </w:r>
        <w:r>
          <w:rPr>
            <w:noProof/>
            <w:webHidden/>
          </w:rPr>
          <w:fldChar w:fldCharType="end"/>
        </w:r>
      </w:hyperlink>
    </w:p>
    <w:p w14:paraId="0079EEFD" w14:textId="2D875974" w:rsidR="00B84A6A" w:rsidRDefault="00B84A6A" w:rsidP="00B84A6A">
      <w:pPr>
        <w:pStyle w:val="TableofFigures"/>
        <w:tabs>
          <w:tab w:val="right" w:leader="dot" w:pos="9350"/>
        </w:tabs>
        <w:spacing w:line="360" w:lineRule="auto"/>
        <w:rPr>
          <w:rFonts w:eastAsiaTheme="minorEastAsia"/>
          <w:noProof/>
        </w:rPr>
      </w:pPr>
      <w:hyperlink w:anchor="_Toc153054471" w:history="1">
        <w:r w:rsidRPr="00DC0E94">
          <w:rPr>
            <w:rStyle w:val="Hyperlink"/>
            <w:noProof/>
          </w:rPr>
          <w:t>Table 7: Two Employees at the Preparation station and a third machine at the weighing station</w:t>
        </w:r>
        <w:r>
          <w:rPr>
            <w:noProof/>
            <w:webHidden/>
          </w:rPr>
          <w:tab/>
        </w:r>
        <w:r>
          <w:rPr>
            <w:noProof/>
            <w:webHidden/>
          </w:rPr>
          <w:fldChar w:fldCharType="begin"/>
        </w:r>
        <w:r>
          <w:rPr>
            <w:noProof/>
            <w:webHidden/>
          </w:rPr>
          <w:instrText xml:space="preserve"> PAGEREF _Toc153054471 \h </w:instrText>
        </w:r>
        <w:r>
          <w:rPr>
            <w:noProof/>
            <w:webHidden/>
          </w:rPr>
        </w:r>
        <w:r>
          <w:rPr>
            <w:noProof/>
            <w:webHidden/>
          </w:rPr>
          <w:fldChar w:fldCharType="separate"/>
        </w:r>
        <w:r>
          <w:rPr>
            <w:noProof/>
            <w:webHidden/>
          </w:rPr>
          <w:t>19</w:t>
        </w:r>
        <w:r>
          <w:rPr>
            <w:noProof/>
            <w:webHidden/>
          </w:rPr>
          <w:fldChar w:fldCharType="end"/>
        </w:r>
      </w:hyperlink>
    </w:p>
    <w:p w14:paraId="60D2078C" w14:textId="20E62B3B" w:rsidR="00B84A6A" w:rsidRDefault="00B84A6A" w:rsidP="00B84A6A">
      <w:pPr>
        <w:pStyle w:val="TableofFigures"/>
        <w:tabs>
          <w:tab w:val="right" w:leader="dot" w:pos="9350"/>
        </w:tabs>
        <w:spacing w:line="360" w:lineRule="auto"/>
        <w:rPr>
          <w:rFonts w:eastAsiaTheme="minorEastAsia"/>
          <w:noProof/>
        </w:rPr>
      </w:pPr>
      <w:hyperlink w:anchor="_Toc153054472" w:history="1">
        <w:r w:rsidRPr="00DC0E94">
          <w:rPr>
            <w:rStyle w:val="Hyperlink"/>
            <w:noProof/>
          </w:rPr>
          <w:t>Table 8: Results after Installing a new machine in the Mixing Station</w:t>
        </w:r>
        <w:r>
          <w:rPr>
            <w:noProof/>
            <w:webHidden/>
          </w:rPr>
          <w:tab/>
        </w:r>
        <w:r>
          <w:rPr>
            <w:noProof/>
            <w:webHidden/>
          </w:rPr>
          <w:fldChar w:fldCharType="begin"/>
        </w:r>
        <w:r>
          <w:rPr>
            <w:noProof/>
            <w:webHidden/>
          </w:rPr>
          <w:instrText xml:space="preserve"> PAGEREF _Toc153054472 \h </w:instrText>
        </w:r>
        <w:r>
          <w:rPr>
            <w:noProof/>
            <w:webHidden/>
          </w:rPr>
        </w:r>
        <w:r>
          <w:rPr>
            <w:noProof/>
            <w:webHidden/>
          </w:rPr>
          <w:fldChar w:fldCharType="separate"/>
        </w:r>
        <w:r>
          <w:rPr>
            <w:noProof/>
            <w:webHidden/>
          </w:rPr>
          <w:t>20</w:t>
        </w:r>
        <w:r>
          <w:rPr>
            <w:noProof/>
            <w:webHidden/>
          </w:rPr>
          <w:fldChar w:fldCharType="end"/>
        </w:r>
      </w:hyperlink>
    </w:p>
    <w:p w14:paraId="74786312" w14:textId="4BE78F70" w:rsidR="00B84A6A" w:rsidRDefault="00B84A6A" w:rsidP="00B84A6A">
      <w:pPr>
        <w:pStyle w:val="TableofFigures"/>
        <w:tabs>
          <w:tab w:val="right" w:leader="dot" w:pos="9350"/>
        </w:tabs>
        <w:spacing w:line="360" w:lineRule="auto"/>
        <w:rPr>
          <w:rFonts w:eastAsiaTheme="minorEastAsia"/>
          <w:noProof/>
        </w:rPr>
      </w:pPr>
      <w:hyperlink w:anchor="_Toc153054473" w:history="1">
        <w:r w:rsidRPr="00DC0E94">
          <w:rPr>
            <w:rStyle w:val="Hyperlink"/>
            <w:noProof/>
          </w:rPr>
          <w:t>Table 9: Results with 2 workers in preparation, 3 weighing stations and 4 mixing stations</w:t>
        </w:r>
        <w:r>
          <w:rPr>
            <w:noProof/>
            <w:webHidden/>
          </w:rPr>
          <w:tab/>
        </w:r>
        <w:r>
          <w:rPr>
            <w:noProof/>
            <w:webHidden/>
          </w:rPr>
          <w:fldChar w:fldCharType="begin"/>
        </w:r>
        <w:r>
          <w:rPr>
            <w:noProof/>
            <w:webHidden/>
          </w:rPr>
          <w:instrText xml:space="preserve"> PAGEREF _Toc153054473 \h </w:instrText>
        </w:r>
        <w:r>
          <w:rPr>
            <w:noProof/>
            <w:webHidden/>
          </w:rPr>
        </w:r>
        <w:r>
          <w:rPr>
            <w:noProof/>
            <w:webHidden/>
          </w:rPr>
          <w:fldChar w:fldCharType="separate"/>
        </w:r>
        <w:r>
          <w:rPr>
            <w:noProof/>
            <w:webHidden/>
          </w:rPr>
          <w:t>22</w:t>
        </w:r>
        <w:r>
          <w:rPr>
            <w:noProof/>
            <w:webHidden/>
          </w:rPr>
          <w:fldChar w:fldCharType="end"/>
        </w:r>
      </w:hyperlink>
    </w:p>
    <w:p w14:paraId="497D8D58" w14:textId="58AD9C2D" w:rsidR="00B84A6A" w:rsidRDefault="00B84A6A" w:rsidP="00B84A6A">
      <w:pPr>
        <w:pStyle w:val="TableofFigures"/>
        <w:tabs>
          <w:tab w:val="right" w:leader="dot" w:pos="9350"/>
        </w:tabs>
        <w:spacing w:line="360" w:lineRule="auto"/>
        <w:rPr>
          <w:rFonts w:eastAsiaTheme="minorEastAsia"/>
          <w:noProof/>
        </w:rPr>
      </w:pPr>
      <w:hyperlink w:anchor="_Toc153054474" w:history="1">
        <w:r w:rsidRPr="00DC0E94">
          <w:rPr>
            <w:rStyle w:val="Hyperlink"/>
            <w:noProof/>
          </w:rPr>
          <w:t>Table 10: Comparison between original model and proposed model</w:t>
        </w:r>
        <w:r>
          <w:rPr>
            <w:noProof/>
            <w:webHidden/>
          </w:rPr>
          <w:tab/>
        </w:r>
        <w:r>
          <w:rPr>
            <w:noProof/>
            <w:webHidden/>
          </w:rPr>
          <w:fldChar w:fldCharType="begin"/>
        </w:r>
        <w:r>
          <w:rPr>
            <w:noProof/>
            <w:webHidden/>
          </w:rPr>
          <w:instrText xml:space="preserve"> PAGEREF _Toc153054474 \h </w:instrText>
        </w:r>
        <w:r>
          <w:rPr>
            <w:noProof/>
            <w:webHidden/>
          </w:rPr>
        </w:r>
        <w:r>
          <w:rPr>
            <w:noProof/>
            <w:webHidden/>
          </w:rPr>
          <w:fldChar w:fldCharType="separate"/>
        </w:r>
        <w:r>
          <w:rPr>
            <w:noProof/>
            <w:webHidden/>
          </w:rPr>
          <w:t>24</w:t>
        </w:r>
        <w:r>
          <w:rPr>
            <w:noProof/>
            <w:webHidden/>
          </w:rPr>
          <w:fldChar w:fldCharType="end"/>
        </w:r>
      </w:hyperlink>
    </w:p>
    <w:p w14:paraId="70A440B5" w14:textId="67000B37" w:rsidR="00B84A6A" w:rsidRDefault="00B84A6A" w:rsidP="00B84A6A">
      <w:pPr>
        <w:pStyle w:val="TableofFigures"/>
        <w:tabs>
          <w:tab w:val="right" w:leader="dot" w:pos="9350"/>
        </w:tabs>
        <w:spacing w:line="360" w:lineRule="auto"/>
        <w:rPr>
          <w:rFonts w:eastAsiaTheme="minorEastAsia"/>
          <w:noProof/>
        </w:rPr>
      </w:pPr>
      <w:hyperlink w:anchor="_Toc153054475" w:history="1">
        <w:r w:rsidRPr="00DC0E94">
          <w:rPr>
            <w:rStyle w:val="Hyperlink"/>
            <w:noProof/>
          </w:rPr>
          <w:t>Table 11: Cost Justification</w:t>
        </w:r>
        <w:r>
          <w:rPr>
            <w:noProof/>
            <w:webHidden/>
          </w:rPr>
          <w:tab/>
        </w:r>
        <w:r>
          <w:rPr>
            <w:noProof/>
            <w:webHidden/>
          </w:rPr>
          <w:fldChar w:fldCharType="begin"/>
        </w:r>
        <w:r>
          <w:rPr>
            <w:noProof/>
            <w:webHidden/>
          </w:rPr>
          <w:instrText xml:space="preserve"> PAGEREF _Toc153054475 \h </w:instrText>
        </w:r>
        <w:r>
          <w:rPr>
            <w:noProof/>
            <w:webHidden/>
          </w:rPr>
        </w:r>
        <w:r>
          <w:rPr>
            <w:noProof/>
            <w:webHidden/>
          </w:rPr>
          <w:fldChar w:fldCharType="separate"/>
        </w:r>
        <w:r>
          <w:rPr>
            <w:noProof/>
            <w:webHidden/>
          </w:rPr>
          <w:t>25</w:t>
        </w:r>
        <w:r>
          <w:rPr>
            <w:noProof/>
            <w:webHidden/>
          </w:rPr>
          <w:fldChar w:fldCharType="end"/>
        </w:r>
      </w:hyperlink>
    </w:p>
    <w:p w14:paraId="6853547D" w14:textId="0431C402" w:rsidR="00B84A6A" w:rsidRDefault="00B84A6A" w:rsidP="00B84A6A">
      <w:pPr>
        <w:pStyle w:val="TableofFigures"/>
        <w:tabs>
          <w:tab w:val="right" w:leader="dot" w:pos="9350"/>
        </w:tabs>
        <w:spacing w:line="360" w:lineRule="auto"/>
        <w:rPr>
          <w:rFonts w:eastAsiaTheme="minorEastAsia"/>
          <w:noProof/>
        </w:rPr>
      </w:pPr>
      <w:hyperlink w:anchor="_Toc153054476" w:history="1">
        <w:r w:rsidRPr="00DC0E94">
          <w:rPr>
            <w:rStyle w:val="Hyperlink"/>
            <w:noProof/>
          </w:rPr>
          <w:t>Table 12: Comparison of original model to new sanitization policy</w:t>
        </w:r>
        <w:r>
          <w:rPr>
            <w:noProof/>
            <w:webHidden/>
          </w:rPr>
          <w:tab/>
        </w:r>
        <w:r>
          <w:rPr>
            <w:noProof/>
            <w:webHidden/>
          </w:rPr>
          <w:fldChar w:fldCharType="begin"/>
        </w:r>
        <w:r>
          <w:rPr>
            <w:noProof/>
            <w:webHidden/>
          </w:rPr>
          <w:instrText xml:space="preserve"> PAGEREF _Toc153054476 \h </w:instrText>
        </w:r>
        <w:r>
          <w:rPr>
            <w:noProof/>
            <w:webHidden/>
          </w:rPr>
        </w:r>
        <w:r>
          <w:rPr>
            <w:noProof/>
            <w:webHidden/>
          </w:rPr>
          <w:fldChar w:fldCharType="separate"/>
        </w:r>
        <w:r>
          <w:rPr>
            <w:noProof/>
            <w:webHidden/>
          </w:rPr>
          <w:t>26</w:t>
        </w:r>
        <w:r>
          <w:rPr>
            <w:noProof/>
            <w:webHidden/>
          </w:rPr>
          <w:fldChar w:fldCharType="end"/>
        </w:r>
      </w:hyperlink>
    </w:p>
    <w:p w14:paraId="4006945E" w14:textId="77777777" w:rsidR="0062551F" w:rsidRDefault="00B84A6A">
      <w:pPr>
        <w:rPr>
          <w:b/>
        </w:rPr>
      </w:pPr>
      <w:r>
        <w:rPr>
          <w:b/>
        </w:rPr>
        <w:fldChar w:fldCharType="end"/>
      </w:r>
    </w:p>
    <w:p w14:paraId="58335733" w14:textId="77777777" w:rsidR="00521D84" w:rsidRDefault="0062551F">
      <w:pPr>
        <w:rPr>
          <w:noProof/>
        </w:rPr>
      </w:pPr>
      <w:bookmarkStart w:id="2" w:name="_Toc153055813"/>
      <w:bookmarkStart w:id="3" w:name="_Toc153056529"/>
      <w:r w:rsidRPr="0062551F">
        <w:rPr>
          <w:rStyle w:val="Heading1Char"/>
        </w:rPr>
        <w:t>List of Figur</w:t>
      </w:r>
      <w:r>
        <w:rPr>
          <w:rStyle w:val="Heading1Char"/>
        </w:rPr>
        <w:t>es</w:t>
      </w:r>
      <w:bookmarkEnd w:id="2"/>
      <w:bookmarkEnd w:id="3"/>
      <w:r>
        <w:rPr>
          <w:b/>
        </w:rPr>
        <w:fldChar w:fldCharType="begin"/>
      </w:r>
      <w:r>
        <w:rPr>
          <w:b/>
        </w:rPr>
        <w:instrText xml:space="preserve"> TOC \h \z \c "Figure" </w:instrText>
      </w:r>
      <w:r>
        <w:rPr>
          <w:b/>
        </w:rPr>
        <w:fldChar w:fldCharType="separate"/>
      </w:r>
    </w:p>
    <w:p w14:paraId="44A52D99" w14:textId="58C22AC2" w:rsidR="00521D84" w:rsidRDefault="00521D84" w:rsidP="00521D8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3056166" w:history="1">
        <w:r w:rsidRPr="00E93147">
          <w:rPr>
            <w:rStyle w:val="Hyperlink"/>
            <w:noProof/>
          </w:rPr>
          <w:t>Figure 1: Whey Protein Production Model</w:t>
        </w:r>
        <w:r>
          <w:rPr>
            <w:noProof/>
            <w:webHidden/>
          </w:rPr>
          <w:tab/>
        </w:r>
        <w:r>
          <w:rPr>
            <w:noProof/>
            <w:webHidden/>
          </w:rPr>
          <w:fldChar w:fldCharType="begin"/>
        </w:r>
        <w:r>
          <w:rPr>
            <w:noProof/>
            <w:webHidden/>
          </w:rPr>
          <w:instrText xml:space="preserve"> PAGEREF _Toc153056166 \h </w:instrText>
        </w:r>
        <w:r>
          <w:rPr>
            <w:noProof/>
            <w:webHidden/>
          </w:rPr>
        </w:r>
        <w:r>
          <w:rPr>
            <w:noProof/>
            <w:webHidden/>
          </w:rPr>
          <w:fldChar w:fldCharType="separate"/>
        </w:r>
        <w:r>
          <w:rPr>
            <w:noProof/>
            <w:webHidden/>
          </w:rPr>
          <w:t>9</w:t>
        </w:r>
        <w:r>
          <w:rPr>
            <w:noProof/>
            <w:webHidden/>
          </w:rPr>
          <w:fldChar w:fldCharType="end"/>
        </w:r>
      </w:hyperlink>
    </w:p>
    <w:p w14:paraId="0FD319E8" w14:textId="2451A274" w:rsidR="00521D84" w:rsidRDefault="00521D84" w:rsidP="00521D8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3056167" w:history="1">
        <w:r w:rsidRPr="00E93147">
          <w:rPr>
            <w:rStyle w:val="Hyperlink"/>
            <w:noProof/>
          </w:rPr>
          <w:t>Figure 2: Process logic of assigning product attributes</w:t>
        </w:r>
        <w:r>
          <w:rPr>
            <w:noProof/>
            <w:webHidden/>
          </w:rPr>
          <w:tab/>
        </w:r>
        <w:r>
          <w:rPr>
            <w:noProof/>
            <w:webHidden/>
          </w:rPr>
          <w:fldChar w:fldCharType="begin"/>
        </w:r>
        <w:r>
          <w:rPr>
            <w:noProof/>
            <w:webHidden/>
          </w:rPr>
          <w:instrText xml:space="preserve"> PAGEREF _Toc153056167 \h </w:instrText>
        </w:r>
        <w:r>
          <w:rPr>
            <w:noProof/>
            <w:webHidden/>
          </w:rPr>
        </w:r>
        <w:r>
          <w:rPr>
            <w:noProof/>
            <w:webHidden/>
          </w:rPr>
          <w:fldChar w:fldCharType="separate"/>
        </w:r>
        <w:r>
          <w:rPr>
            <w:noProof/>
            <w:webHidden/>
          </w:rPr>
          <w:t>9</w:t>
        </w:r>
        <w:r>
          <w:rPr>
            <w:noProof/>
            <w:webHidden/>
          </w:rPr>
          <w:fldChar w:fldCharType="end"/>
        </w:r>
      </w:hyperlink>
    </w:p>
    <w:p w14:paraId="30958C29" w14:textId="247E3FD1" w:rsidR="00521D84" w:rsidRDefault="00521D84" w:rsidP="00521D8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3056168" w:history="1">
        <w:r w:rsidRPr="00E93147">
          <w:rPr>
            <w:rStyle w:val="Hyperlink"/>
            <w:noProof/>
          </w:rPr>
          <w:t>Figure 3: Process Logic of sanitization process</w:t>
        </w:r>
        <w:r>
          <w:rPr>
            <w:noProof/>
            <w:webHidden/>
          </w:rPr>
          <w:tab/>
        </w:r>
        <w:r>
          <w:rPr>
            <w:noProof/>
            <w:webHidden/>
          </w:rPr>
          <w:fldChar w:fldCharType="begin"/>
        </w:r>
        <w:r>
          <w:rPr>
            <w:noProof/>
            <w:webHidden/>
          </w:rPr>
          <w:instrText xml:space="preserve"> PAGEREF _Toc153056168 \h </w:instrText>
        </w:r>
        <w:r>
          <w:rPr>
            <w:noProof/>
            <w:webHidden/>
          </w:rPr>
        </w:r>
        <w:r>
          <w:rPr>
            <w:noProof/>
            <w:webHidden/>
          </w:rPr>
          <w:fldChar w:fldCharType="separate"/>
        </w:r>
        <w:r>
          <w:rPr>
            <w:noProof/>
            <w:webHidden/>
          </w:rPr>
          <w:t>10</w:t>
        </w:r>
        <w:r>
          <w:rPr>
            <w:noProof/>
            <w:webHidden/>
          </w:rPr>
          <w:fldChar w:fldCharType="end"/>
        </w:r>
      </w:hyperlink>
    </w:p>
    <w:p w14:paraId="54595039" w14:textId="54F5CF91" w:rsidR="00B84A6A" w:rsidRDefault="0062551F">
      <w:pPr>
        <w:rPr>
          <w:b/>
        </w:rPr>
      </w:pPr>
      <w:r>
        <w:rPr>
          <w:b/>
        </w:rPr>
        <w:fldChar w:fldCharType="end"/>
      </w:r>
      <w:r w:rsidR="00B84A6A">
        <w:rPr>
          <w:b/>
        </w:rPr>
        <w:br w:type="page"/>
      </w:r>
    </w:p>
    <w:p w14:paraId="2E88EDAD" w14:textId="1068E606" w:rsidR="00FF79C8" w:rsidRPr="00B832E9" w:rsidRDefault="00FF79C8" w:rsidP="007834C4">
      <w:pPr>
        <w:pStyle w:val="Heading1"/>
        <w:rPr>
          <w:rFonts w:cs="Times New Roman"/>
          <w:sz w:val="28"/>
          <w:szCs w:val="28"/>
        </w:rPr>
      </w:pPr>
      <w:bookmarkStart w:id="4" w:name="_Toc153055814"/>
      <w:bookmarkStart w:id="5" w:name="_Toc153056530"/>
      <w:r w:rsidRPr="007834C4">
        <w:t>Executive Summary</w:t>
      </w:r>
      <w:bookmarkEnd w:id="4"/>
      <w:bookmarkEnd w:id="5"/>
    </w:p>
    <w:p w14:paraId="0F08B3E0" w14:textId="77777777" w:rsidR="0038434A" w:rsidRPr="00EE1864" w:rsidRDefault="0038434A" w:rsidP="0847B8AC">
      <w:pPr>
        <w:spacing w:line="360" w:lineRule="auto"/>
        <w:jc w:val="both"/>
        <w:rPr>
          <w:color w:val="000000" w:themeColor="text1"/>
        </w:rPr>
      </w:pPr>
      <w:r w:rsidRPr="3B306060">
        <w:t>The Whey Protein factory project is centered around enhancing the production line for Vanilla and Chocolate whey protein powder products, addressing specific variations in product attributes such as weight, container type, and batch size. The objective is to improve the system, as noted by the manager's concerns regarding the inefficient use of space due to bins waiting at each station and the lack of product flow to the shipping department, which is critical for meeting demand.</w:t>
      </w:r>
    </w:p>
    <w:p w14:paraId="5BE94B8D" w14:textId="77777777" w:rsidR="0038434A" w:rsidRPr="00EE1864" w:rsidRDefault="0038434A" w:rsidP="0847B8AC">
      <w:pPr>
        <w:spacing w:line="360" w:lineRule="auto"/>
        <w:jc w:val="both"/>
        <w:rPr>
          <w:color w:val="000000" w:themeColor="text1"/>
        </w:rPr>
      </w:pPr>
      <w:r w:rsidRPr="3B306060">
        <w:t>To tackle these inefficiencies, the project employs a simulation model that mirrors the actual factory operations, structured around a standard two-shift, sixteen-hour, five-day workweek. The model undergoes a rigorous validation process against current state data to ensure accuracy. Through a series of scenario analyses, the project explores different modifications, including staffing adjustments and equipment additions, to find the most profitable production setup.</w:t>
      </w:r>
    </w:p>
    <w:p w14:paraId="4EF9836C" w14:textId="7D18FDD4" w:rsidR="00E1189A" w:rsidRPr="007418BC" w:rsidRDefault="0038434A" w:rsidP="357344DF">
      <w:pPr>
        <w:spacing w:line="360" w:lineRule="auto"/>
        <w:jc w:val="both"/>
        <w:rPr>
          <w:color w:val="000000" w:themeColor="text1"/>
        </w:rPr>
      </w:pPr>
      <w:r w:rsidRPr="3B306060">
        <w:t>The performance of each station is meticulously recorded, focusing on metrics such as average waiting time, throughput, queue length, station utilization, and WIP. These metrics guide iterative improvements to the model. The most significant enhancement involves adding an extra worker at the Preparation Station and additional stations at both the Weighing and Mixing stages, with an implementation cost of $135,000. A justification for this investment is presented through a cost-benefit analysis, showcasing the payback period to assure the manager of the financial viability.</w:t>
      </w:r>
      <w:r w:rsidR="4200FB76" w:rsidRPr="3B306060">
        <w:t xml:space="preserve"> </w:t>
      </w:r>
      <w:r w:rsidRPr="3B306060">
        <w:t>In essence, the project serves as an executive blueprint to streamline the factory’s operations, aiming to quicken the production line and improve product delivery to shipping, thus ensuring a leaner manufacturing process with optimized resource allocation.</w:t>
      </w:r>
    </w:p>
    <w:p w14:paraId="63D04662" w14:textId="52A280D7" w:rsidR="00E1189A" w:rsidRPr="007418BC" w:rsidRDefault="007418BC" w:rsidP="00642711">
      <w:r>
        <w:br w:type="page"/>
      </w:r>
    </w:p>
    <w:p w14:paraId="05D859E7" w14:textId="41E1C27B" w:rsidR="00E1189A" w:rsidRPr="005B5339" w:rsidRDefault="6DB63A2B" w:rsidP="007834C4">
      <w:pPr>
        <w:pStyle w:val="Heading1"/>
      </w:pPr>
      <w:bookmarkStart w:id="6" w:name="_Toc153055815"/>
      <w:bookmarkStart w:id="7" w:name="_Toc153056531"/>
      <w:r w:rsidRPr="357344DF">
        <w:t xml:space="preserve">1. </w:t>
      </w:r>
      <w:r w:rsidR="41999F31" w:rsidRPr="357344DF">
        <w:t>Introduction</w:t>
      </w:r>
      <w:bookmarkEnd w:id="6"/>
      <w:bookmarkEnd w:id="7"/>
    </w:p>
    <w:p w14:paraId="1126BB70" w14:textId="059901A7" w:rsidR="00A05631" w:rsidRPr="00EE1864" w:rsidRDefault="0600930F" w:rsidP="630603DD">
      <w:pPr>
        <w:spacing w:line="360" w:lineRule="auto"/>
        <w:jc w:val="both"/>
      </w:pPr>
      <w:r w:rsidRPr="00EE1864">
        <w:t>Simulation modeling involves creating an efficient simulation model which can reproduce close to real life observations and data for subsequent analysis</w:t>
      </w:r>
      <w:r w:rsidR="31734DCF" w:rsidRPr="0847B8AC">
        <w:t>.</w:t>
      </w:r>
      <w:r w:rsidRPr="00EE1864">
        <w:t xml:space="preserve"> The input data, parameters and types of distributions followed have a huge effect on the final output data and how well the model will be close to realistic as possible. There are </w:t>
      </w:r>
      <w:r w:rsidR="2DBB3016" w:rsidRPr="00EE1864">
        <w:t>four</w:t>
      </w:r>
      <w:r w:rsidRPr="00EE1864">
        <w:t xml:space="preserve"> different simulation modeling techniques that are mostly used namely: Discrete</w:t>
      </w:r>
      <w:r w:rsidR="7D2EA2C9" w:rsidRPr="00EE1864">
        <w:t>-E</w:t>
      </w:r>
      <w:r w:rsidRPr="00EE1864">
        <w:t xml:space="preserve">vent </w:t>
      </w:r>
      <w:r w:rsidR="0645710F" w:rsidRPr="00EE1864">
        <w:t>System</w:t>
      </w:r>
      <w:r w:rsidRPr="00EE1864">
        <w:t xml:space="preserve"> simulation, </w:t>
      </w:r>
      <w:r w:rsidR="5594386D" w:rsidRPr="00EE1864">
        <w:t>Monte Carlo</w:t>
      </w:r>
      <w:r w:rsidRPr="00EE1864">
        <w:t xml:space="preserve"> simulation, </w:t>
      </w:r>
      <w:r w:rsidR="0ACC635F" w:rsidRPr="00EE1864">
        <w:t xml:space="preserve">Systems </w:t>
      </w:r>
      <w:r w:rsidR="0ACC635F" w:rsidRPr="43670426">
        <w:t>Dynamics</w:t>
      </w:r>
      <w:r w:rsidR="5F3AD43C" w:rsidRPr="43670426">
        <w:t xml:space="preserve"> </w:t>
      </w:r>
      <w:r w:rsidR="0ACC635F" w:rsidRPr="43670426">
        <w:t>simulation</w:t>
      </w:r>
      <w:r w:rsidRPr="00EE1864">
        <w:t xml:space="preserve"> and </w:t>
      </w:r>
      <w:r w:rsidR="37F1C1B6" w:rsidRPr="00EE1864">
        <w:t>A</w:t>
      </w:r>
      <w:r w:rsidRPr="00EE1864">
        <w:t>gent-based simulation.</w:t>
      </w:r>
      <w:r w:rsidR="007418BC">
        <w:t xml:space="preserve">   </w:t>
      </w:r>
      <w:r w:rsidR="0042775A">
        <w:t xml:space="preserve">                                                        </w:t>
      </w:r>
      <w:r w:rsidR="007418BC">
        <w:t xml:space="preserve">                                                                                                         </w:t>
      </w:r>
    </w:p>
    <w:p w14:paraId="2755154C" w14:textId="5BFFC2C7" w:rsidR="00A05631" w:rsidRPr="00EE1864" w:rsidRDefault="00A05631" w:rsidP="0847B8AC">
      <w:pPr>
        <w:spacing w:line="360" w:lineRule="auto"/>
        <w:jc w:val="both"/>
      </w:pPr>
      <w:r w:rsidRPr="3B306060">
        <w:t xml:space="preserve">Simulation modeling is an indispensable technique in modern manufacturing and operations management. It allows us to create a dynamic representation of a production system, like the one at the Whey Protein factory, to study and improve its processes. By simulating the intricate workings of the factory's operations, we gain insights into the flow of products from the initial customer order through to the final quality check before shipping. This virtual representation is crucial for decision-making, as it helps to identify bottlenecks, test the impact of potential changes, and determine the most effective strategies for enhancing productivity. </w:t>
      </w:r>
    </w:p>
    <w:p w14:paraId="2D135448" w14:textId="77777777" w:rsidR="00283810" w:rsidRPr="00EE1864" w:rsidRDefault="00A05631" w:rsidP="0847B8AC">
      <w:pPr>
        <w:spacing w:line="360" w:lineRule="auto"/>
        <w:jc w:val="both"/>
      </w:pPr>
      <w:r w:rsidRPr="3B306060">
        <w:t xml:space="preserve">In this project, we utilize simulation modeling to investigate the current operational challenges faced by the Whey Protein factory, specifically targeting the production of Vanilla and Chocolate flavored powdered products. The focus is on improving the throughput and reducing the waiting time of bins at various production stages, thereby addressing space constraints and the consequent shortfall in the shipping department's output. </w:t>
      </w:r>
    </w:p>
    <w:p w14:paraId="28D9D2A0" w14:textId="4B15AC58" w:rsidR="00283810" w:rsidRPr="00EE1864" w:rsidRDefault="00A05631" w:rsidP="0847B8AC">
      <w:pPr>
        <w:spacing w:line="360" w:lineRule="auto"/>
        <w:jc w:val="both"/>
      </w:pPr>
      <w:r w:rsidRPr="3B306060">
        <w:t xml:space="preserve"> The process begins with a comprehensive collection and analysis of the factory's historical data and recent observations. This data serves as the foundation for building a base simulation model, which is meticulously validated against the actual performance of the factory to ensure its fidelity. Through scenario analyses, we examine the effects of introducing additional workers, machines, and dedicated resources on the production line's efficiency. We document the performance of each station, keeping a close eye on key metrics such as average waiting time, throughput, queue length, station utilization, and work in progress (WIP). Our pursuit of the most profitable production setup culminates in a model that includes strategic additions to the workforce and equipment. </w:t>
      </w:r>
    </w:p>
    <w:p w14:paraId="399AC68D" w14:textId="14334D96" w:rsidR="00283810" w:rsidRPr="00EE1864" w:rsidRDefault="00A05631" w:rsidP="1BD9B059">
      <w:pPr>
        <w:spacing w:line="360" w:lineRule="auto"/>
        <w:jc w:val="both"/>
      </w:pPr>
      <w:r w:rsidRPr="5BA0A2C4">
        <w:t xml:space="preserve">The aim is to present a validated, optimized model that reflects the true state of the Whey Protein factory's production system, offering actionable insights for the manager to consider for implementation. This approach embodies the principles of lean manufacturing and operational excellence, striving to create a more agile, responsive, and efficient production line that can meet the demands of the market and the expectations of the customers. </w:t>
      </w:r>
    </w:p>
    <w:p w14:paraId="09BF3289" w14:textId="4E1325EE" w:rsidR="0BDEB805" w:rsidRDefault="0BDEB805">
      <w:r>
        <w:br w:type="page"/>
      </w:r>
    </w:p>
    <w:p w14:paraId="56F5BDF5" w14:textId="2FC5DE45" w:rsidR="00AD3374" w:rsidRPr="00EE1864" w:rsidRDefault="00426B6F" w:rsidP="00C6CCF6">
      <w:pPr>
        <w:spacing w:line="360" w:lineRule="auto"/>
      </w:pPr>
      <w:bookmarkStart w:id="8" w:name="_Toc153055816"/>
      <w:bookmarkStart w:id="9" w:name="_Toc153056532"/>
      <w:r w:rsidRPr="007834C4">
        <w:rPr>
          <w:rStyle w:val="Heading1Char"/>
        </w:rPr>
        <w:t>2.</w:t>
      </w:r>
      <w:r w:rsidR="00684C57" w:rsidRPr="007834C4">
        <w:rPr>
          <w:rStyle w:val="Heading1Char"/>
        </w:rPr>
        <w:t>Model Construction</w:t>
      </w:r>
      <w:bookmarkEnd w:id="8"/>
      <w:bookmarkEnd w:id="9"/>
      <w:r w:rsidR="003829D4">
        <w:br/>
      </w:r>
      <w:r w:rsidR="00AD3374" w:rsidRPr="3B306060">
        <w:t>The flow of product from raw material to finished product in the whey protein powder factory can be described as a series of stages, each with its own specific tasks and processing times. Here's an overview of the process:</w:t>
      </w:r>
    </w:p>
    <w:p w14:paraId="2C853CB1" w14:textId="5B98DBAE" w:rsidR="00AD3374" w:rsidRPr="00AD3374" w:rsidRDefault="00AD3374" w:rsidP="0847B8AC">
      <w:pPr>
        <w:spacing w:line="360" w:lineRule="auto"/>
        <w:jc w:val="both"/>
        <w:rPr>
          <w:b/>
        </w:rPr>
      </w:pPr>
      <w:r w:rsidRPr="3B306060">
        <w:rPr>
          <w:b/>
        </w:rPr>
        <w:t>Preparation:</w:t>
      </w:r>
    </w:p>
    <w:p w14:paraId="0E76203B" w14:textId="2601446B" w:rsidR="00AD3374" w:rsidRPr="00EE1864" w:rsidRDefault="00AD3374" w:rsidP="0847B8AC">
      <w:pPr>
        <w:pStyle w:val="ListParagraph"/>
        <w:numPr>
          <w:ilvl w:val="0"/>
          <w:numId w:val="16"/>
        </w:numPr>
        <w:spacing w:line="360" w:lineRule="auto"/>
        <w:jc w:val="both"/>
      </w:pPr>
      <w:r w:rsidRPr="3B306060">
        <w:t>At this stage, an employee reads the order and prints the recipe for the specific product type.</w:t>
      </w:r>
    </w:p>
    <w:p w14:paraId="64BF2750" w14:textId="3D6DC082" w:rsidR="00AD3374" w:rsidRPr="00EE1864" w:rsidRDefault="00AD3374" w:rsidP="0847B8AC">
      <w:pPr>
        <w:pStyle w:val="ListParagraph"/>
        <w:numPr>
          <w:ilvl w:val="0"/>
          <w:numId w:val="16"/>
        </w:numPr>
        <w:spacing w:line="360" w:lineRule="auto"/>
        <w:jc w:val="both"/>
      </w:pPr>
      <w:r w:rsidRPr="3B306060">
        <w:t>The recipe and order are attached to a large bin, which can hold one unit.</w:t>
      </w:r>
    </w:p>
    <w:p w14:paraId="14540487" w14:textId="4905A2A5" w:rsidR="00AD3374" w:rsidRPr="00EE1864" w:rsidRDefault="00AD3374" w:rsidP="0847B8AC">
      <w:pPr>
        <w:pStyle w:val="ListParagraph"/>
        <w:numPr>
          <w:ilvl w:val="0"/>
          <w:numId w:val="16"/>
        </w:numPr>
        <w:spacing w:line="360" w:lineRule="auto"/>
        <w:jc w:val="both"/>
      </w:pPr>
      <w:r w:rsidRPr="3B306060">
        <w:t>The processing time for each unit in the order at this station follows an exponential distribution with a mean of 1.1 minutes.</w:t>
      </w:r>
    </w:p>
    <w:p w14:paraId="763E680F" w14:textId="0E70A6F5" w:rsidR="00AD3374" w:rsidRPr="00AD3374" w:rsidRDefault="00AD3374" w:rsidP="0847B8AC">
      <w:pPr>
        <w:spacing w:line="360" w:lineRule="auto"/>
        <w:jc w:val="both"/>
        <w:rPr>
          <w:b/>
        </w:rPr>
      </w:pPr>
      <w:r w:rsidRPr="3B306060">
        <w:rPr>
          <w:b/>
        </w:rPr>
        <w:t>Weighing Station:</w:t>
      </w:r>
    </w:p>
    <w:p w14:paraId="532B106B" w14:textId="618E7C4E" w:rsidR="00AD3374" w:rsidRPr="00EE1864" w:rsidRDefault="00AD3374" w:rsidP="0847B8AC">
      <w:pPr>
        <w:pStyle w:val="ListParagraph"/>
        <w:numPr>
          <w:ilvl w:val="0"/>
          <w:numId w:val="17"/>
        </w:numPr>
        <w:spacing w:line="360" w:lineRule="auto"/>
        <w:jc w:val="both"/>
      </w:pPr>
      <w:r w:rsidRPr="3B306060">
        <w:t>There are two weighing stations in the factory.</w:t>
      </w:r>
    </w:p>
    <w:p w14:paraId="3621B436" w14:textId="77B99030" w:rsidR="00AD3374" w:rsidRPr="00EE1864" w:rsidRDefault="00AD3374" w:rsidP="0847B8AC">
      <w:pPr>
        <w:pStyle w:val="ListParagraph"/>
        <w:numPr>
          <w:ilvl w:val="0"/>
          <w:numId w:val="17"/>
        </w:numPr>
        <w:spacing w:line="360" w:lineRule="auto"/>
        <w:jc w:val="both"/>
      </w:pPr>
      <w:r w:rsidRPr="3B306060">
        <w:t>A worker scans the order and recipe, and an automated machine weighs all the ingredients and pours them into the empty bin.</w:t>
      </w:r>
    </w:p>
    <w:p w14:paraId="460B3F34" w14:textId="211C6D6F" w:rsidR="00AD3374" w:rsidRPr="00EE1864" w:rsidRDefault="00AD3374" w:rsidP="0847B8AC">
      <w:pPr>
        <w:pStyle w:val="ListParagraph"/>
        <w:numPr>
          <w:ilvl w:val="0"/>
          <w:numId w:val="17"/>
        </w:numPr>
        <w:spacing w:line="360" w:lineRule="auto"/>
        <w:jc w:val="both"/>
      </w:pPr>
      <w:r w:rsidRPr="3B306060">
        <w:t>The machine then pushes the bin out of the machine.</w:t>
      </w:r>
    </w:p>
    <w:p w14:paraId="38848196" w14:textId="3173ADD0" w:rsidR="00AD3374" w:rsidRPr="00EE1864" w:rsidRDefault="00AD3374" w:rsidP="0847B8AC">
      <w:pPr>
        <w:pStyle w:val="ListParagraph"/>
        <w:numPr>
          <w:ilvl w:val="0"/>
          <w:numId w:val="17"/>
        </w:numPr>
        <w:spacing w:line="360" w:lineRule="auto"/>
        <w:jc w:val="both"/>
      </w:pPr>
      <w:r w:rsidRPr="3B306060">
        <w:t>The processing time for each unit, regardless of bags or jars, follows a normal distribution with a mean of 2.6 minutes and a standard deviation of 1.4 minutes.</w:t>
      </w:r>
    </w:p>
    <w:p w14:paraId="4E6C2D36" w14:textId="26A9CA6E" w:rsidR="00AD3374" w:rsidRPr="00AD3374" w:rsidRDefault="00AD3374" w:rsidP="0847B8AC">
      <w:pPr>
        <w:spacing w:line="360" w:lineRule="auto"/>
        <w:jc w:val="both"/>
        <w:rPr>
          <w:b/>
        </w:rPr>
      </w:pPr>
      <w:r w:rsidRPr="3B306060">
        <w:rPr>
          <w:b/>
        </w:rPr>
        <w:t>Mixing Station:</w:t>
      </w:r>
    </w:p>
    <w:p w14:paraId="270F42AA" w14:textId="5BC3BD98" w:rsidR="00AD3374" w:rsidRPr="00EE1864" w:rsidRDefault="00AD3374" w:rsidP="0847B8AC">
      <w:pPr>
        <w:pStyle w:val="ListParagraph"/>
        <w:numPr>
          <w:ilvl w:val="0"/>
          <w:numId w:val="18"/>
        </w:numPr>
        <w:spacing w:line="360" w:lineRule="auto"/>
        <w:jc w:val="both"/>
      </w:pPr>
      <w:r w:rsidRPr="3B306060">
        <w:t>There are three mixing stations operating in parallel.</w:t>
      </w:r>
    </w:p>
    <w:p w14:paraId="0F7D49A1" w14:textId="5600F857" w:rsidR="00AD3374" w:rsidRPr="00EE1864" w:rsidRDefault="00AD3374" w:rsidP="0847B8AC">
      <w:pPr>
        <w:pStyle w:val="ListParagraph"/>
        <w:numPr>
          <w:ilvl w:val="0"/>
          <w:numId w:val="18"/>
        </w:numPr>
        <w:spacing w:line="360" w:lineRule="auto"/>
        <w:jc w:val="both"/>
      </w:pPr>
      <w:r w:rsidRPr="3B306060">
        <w:t>The powder in the bin is dumped into the mixer by a worker.</w:t>
      </w:r>
    </w:p>
    <w:p w14:paraId="547E5F1B" w14:textId="22393260" w:rsidR="00AD3374" w:rsidRPr="00EE1864" w:rsidRDefault="00AD3374" w:rsidP="0847B8AC">
      <w:pPr>
        <w:pStyle w:val="ListParagraph"/>
        <w:numPr>
          <w:ilvl w:val="0"/>
          <w:numId w:val="18"/>
        </w:numPr>
        <w:spacing w:line="360" w:lineRule="auto"/>
        <w:jc w:val="both"/>
      </w:pPr>
      <w:r w:rsidRPr="3B306060">
        <w:t>The mixed powder is deposited back into the bin.</w:t>
      </w:r>
    </w:p>
    <w:p w14:paraId="0F1382CD" w14:textId="47539167" w:rsidR="00AD3374" w:rsidRPr="00EE1864" w:rsidRDefault="00AD3374" w:rsidP="0847B8AC">
      <w:pPr>
        <w:pStyle w:val="ListParagraph"/>
        <w:numPr>
          <w:ilvl w:val="0"/>
          <w:numId w:val="18"/>
        </w:numPr>
        <w:spacing w:line="360" w:lineRule="auto"/>
        <w:jc w:val="both"/>
      </w:pPr>
      <w:r w:rsidRPr="3B306060">
        <w:t>The processing time at this station depends on the product type:</w:t>
      </w:r>
    </w:p>
    <w:p w14:paraId="7A8DACD7" w14:textId="0500D4C1" w:rsidR="00AD3374" w:rsidRPr="00EE1864" w:rsidRDefault="00AD3374" w:rsidP="0847B8AC">
      <w:pPr>
        <w:pStyle w:val="ListParagraph"/>
        <w:numPr>
          <w:ilvl w:val="0"/>
          <w:numId w:val="18"/>
        </w:numPr>
        <w:spacing w:line="360" w:lineRule="auto"/>
        <w:jc w:val="both"/>
      </w:pPr>
      <w:r w:rsidRPr="3B306060">
        <w:t>For 2-pound bags and jars, the processing time follows a Weibull Distribution with Scale = 3.5 and Shape = 2.</w:t>
      </w:r>
    </w:p>
    <w:p w14:paraId="282CA10E" w14:textId="0415B98D" w:rsidR="00AD3374" w:rsidRPr="00EE1864" w:rsidRDefault="00AD3374" w:rsidP="0847B8AC">
      <w:pPr>
        <w:pStyle w:val="ListParagraph"/>
        <w:numPr>
          <w:ilvl w:val="0"/>
          <w:numId w:val="18"/>
        </w:numPr>
        <w:spacing w:line="360" w:lineRule="auto"/>
        <w:jc w:val="both"/>
      </w:pPr>
      <w:r w:rsidRPr="3B306060">
        <w:t>For 5-pound bags and jars, the processing time follows a Normal Distribution with Mean = 5 and Standard Deviation = 3.2.</w:t>
      </w:r>
    </w:p>
    <w:p w14:paraId="532B4DC2" w14:textId="28F4D354" w:rsidR="00AD3374" w:rsidRPr="00EE1864" w:rsidRDefault="00AD3374" w:rsidP="0847B8AC">
      <w:pPr>
        <w:spacing w:line="360" w:lineRule="auto"/>
        <w:jc w:val="both"/>
      </w:pPr>
      <w:r w:rsidRPr="5BA0A2C4">
        <w:t>If the current unit is vanilla flavor and the next product is chocolate flavor, the mixing station must be sanitized. Sanitization follows a normal distribution with a mean of 7.5 minutes and a standard deviation of 1 minute. No sanitization is needed if the current flavor is chocolate and the next is vanilla.</w:t>
      </w:r>
    </w:p>
    <w:p w14:paraId="3F52E3BE" w14:textId="39A48C2B" w:rsidR="00AD3374" w:rsidRPr="00EE1864" w:rsidRDefault="00AD3374" w:rsidP="0847B8AC">
      <w:pPr>
        <w:spacing w:line="360" w:lineRule="auto"/>
        <w:jc w:val="both"/>
        <w:rPr>
          <w:b/>
        </w:rPr>
      </w:pPr>
      <w:r w:rsidRPr="3B306060">
        <w:rPr>
          <w:b/>
        </w:rPr>
        <w:t>Packaging:</w:t>
      </w:r>
    </w:p>
    <w:p w14:paraId="69F7C8D0" w14:textId="50801F83" w:rsidR="00AD3374" w:rsidRPr="00EE1864" w:rsidRDefault="00AD3374" w:rsidP="0847B8AC">
      <w:pPr>
        <w:pStyle w:val="ListParagraph"/>
        <w:numPr>
          <w:ilvl w:val="0"/>
          <w:numId w:val="19"/>
        </w:numPr>
        <w:spacing w:line="360" w:lineRule="auto"/>
        <w:jc w:val="both"/>
      </w:pPr>
      <w:r w:rsidRPr="3B306060">
        <w:t>Once the mixing is complete, the product is moved to the packaging station.</w:t>
      </w:r>
    </w:p>
    <w:p w14:paraId="61DFB6C4" w14:textId="0458B7DB" w:rsidR="00AD3374" w:rsidRPr="00EE1864" w:rsidRDefault="00AD3374" w:rsidP="0847B8AC">
      <w:pPr>
        <w:pStyle w:val="ListParagraph"/>
        <w:numPr>
          <w:ilvl w:val="0"/>
          <w:numId w:val="19"/>
        </w:numPr>
        <w:spacing w:line="360" w:lineRule="auto"/>
        <w:jc w:val="both"/>
      </w:pPr>
      <w:r w:rsidRPr="3B306060">
        <w:t>The product is packaged into bags or jars, depending on the order's specifications (bag or jar, 2 pounds or 5 pounds).</w:t>
      </w:r>
    </w:p>
    <w:p w14:paraId="5E7369EC" w14:textId="66050165" w:rsidR="00AD3374" w:rsidRPr="00EE1864" w:rsidRDefault="00AD3374" w:rsidP="0847B8AC">
      <w:pPr>
        <w:pStyle w:val="ListParagraph"/>
        <w:numPr>
          <w:ilvl w:val="0"/>
          <w:numId w:val="19"/>
        </w:numPr>
        <w:spacing w:line="360" w:lineRule="auto"/>
        <w:jc w:val="both"/>
      </w:pPr>
      <w:r w:rsidRPr="3B306060">
        <w:t>The attributes of container type, flavor, and batch size are determined based on the order specifications.</w:t>
      </w:r>
    </w:p>
    <w:p w14:paraId="0CB37215" w14:textId="6238B601" w:rsidR="00AD3374" w:rsidRPr="00EE1864" w:rsidRDefault="00AD3374" w:rsidP="0847B8AC">
      <w:pPr>
        <w:pStyle w:val="ListParagraph"/>
        <w:numPr>
          <w:ilvl w:val="0"/>
          <w:numId w:val="19"/>
        </w:numPr>
        <w:spacing w:line="360" w:lineRule="auto"/>
        <w:jc w:val="both"/>
      </w:pPr>
      <w:r w:rsidRPr="3B306060">
        <w:t>The processing time for packaging likely depends on the specific packaging equipment used and can be calculated based on the characteristics of the equipment.</w:t>
      </w:r>
    </w:p>
    <w:p w14:paraId="4BBE34F4" w14:textId="01CE19DF" w:rsidR="001101E6" w:rsidRPr="00385095" w:rsidRDefault="08B206A7" w:rsidP="00D9490A">
      <w:pPr>
        <w:spacing w:line="360" w:lineRule="auto"/>
        <w:jc w:val="both"/>
        <w:rPr>
          <w:i/>
        </w:rPr>
      </w:pPr>
      <w:r w:rsidRPr="3B306060">
        <w:t xml:space="preserve">The Simio model was constructed using the following </w:t>
      </w:r>
      <w:r w:rsidR="0F189D0B" w:rsidRPr="3B306060">
        <w:t>historical data</w:t>
      </w:r>
      <w:r w:rsidR="49C50832" w:rsidRPr="3B306060">
        <w:t xml:space="preserve"> from previous orders,</w:t>
      </w:r>
      <w:r w:rsidR="0F189D0B" w:rsidRPr="3B306060">
        <w:t xml:space="preserve"> </w:t>
      </w:r>
      <w:r w:rsidR="655038FA" w:rsidRPr="3B306060">
        <w:t xml:space="preserve">and </w:t>
      </w:r>
      <w:r w:rsidR="0F189D0B" w:rsidRPr="3B306060">
        <w:t xml:space="preserve">from three (3) weeks of observation </w:t>
      </w:r>
      <w:r w:rsidR="447D4F46" w:rsidRPr="3B306060">
        <w:t xml:space="preserve">of production activities, </w:t>
      </w:r>
      <w:r w:rsidR="66BDDCE9" w:rsidRPr="3B306060">
        <w:t xml:space="preserve">received from </w:t>
      </w:r>
      <w:r w:rsidRPr="3B306060">
        <w:t>the factory manager</w:t>
      </w:r>
      <w:r w:rsidR="5073B7D9" w:rsidRPr="3B306060">
        <w:t xml:space="preserve">. </w:t>
      </w:r>
      <w:r w:rsidR="00D3321E" w:rsidRPr="3B306060">
        <w:t>T</w:t>
      </w:r>
      <w:r w:rsidR="43AD2669" w:rsidRPr="3B306060">
        <w:t>able</w:t>
      </w:r>
      <w:r w:rsidR="00D3321E" w:rsidRPr="3B306060">
        <w:t xml:space="preserve"> 1</w:t>
      </w:r>
      <w:r w:rsidR="43AD2669" w:rsidRPr="3B306060">
        <w:t xml:space="preserve"> lists all the assumptions, distributions</w:t>
      </w:r>
      <w:r w:rsidR="00D56791" w:rsidRPr="3B306060">
        <w:t>,</w:t>
      </w:r>
      <w:r w:rsidR="43AD2669" w:rsidRPr="3B306060">
        <w:t xml:space="preserve"> and statistical parameters used in creating the model.</w:t>
      </w:r>
    </w:p>
    <w:tbl>
      <w:tblPr>
        <w:tblW w:w="9711" w:type="dxa"/>
        <w:tblLook w:val="04A0" w:firstRow="1" w:lastRow="0" w:firstColumn="1" w:lastColumn="0" w:noHBand="0" w:noVBand="1"/>
      </w:tblPr>
      <w:tblGrid>
        <w:gridCol w:w="3168"/>
        <w:gridCol w:w="2205"/>
        <w:gridCol w:w="4338"/>
      </w:tblGrid>
      <w:tr w:rsidR="0066265B" w:rsidRPr="00EE1864" w14:paraId="44F302DC" w14:textId="77777777" w:rsidTr="007834C4">
        <w:trPr>
          <w:trHeight w:val="432"/>
        </w:trPr>
        <w:tc>
          <w:tcPr>
            <w:tcW w:w="316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024530" w14:textId="77777777" w:rsidR="001101E6" w:rsidRPr="00EE1864" w:rsidRDefault="001101E6" w:rsidP="00152BBE">
            <w:pPr>
              <w:jc w:val="center"/>
            </w:pPr>
            <w:r w:rsidRPr="3B306060">
              <w:t>Operation</w:t>
            </w:r>
          </w:p>
        </w:tc>
        <w:tc>
          <w:tcPr>
            <w:tcW w:w="2205" w:type="dxa"/>
            <w:tcBorders>
              <w:top w:val="single" w:sz="8" w:space="0" w:color="auto"/>
              <w:left w:val="nil"/>
              <w:bottom w:val="single" w:sz="8" w:space="0" w:color="auto"/>
              <w:right w:val="single" w:sz="8" w:space="0" w:color="auto"/>
            </w:tcBorders>
            <w:shd w:val="clear" w:color="auto" w:fill="auto"/>
            <w:noWrap/>
            <w:vAlign w:val="center"/>
            <w:hideMark/>
          </w:tcPr>
          <w:p w14:paraId="01252665" w14:textId="77777777" w:rsidR="001101E6" w:rsidRPr="00EE1864" w:rsidRDefault="001101E6" w:rsidP="00152BBE">
            <w:pPr>
              <w:jc w:val="center"/>
            </w:pPr>
            <w:r w:rsidRPr="3B306060">
              <w:t>Distribution</w:t>
            </w:r>
          </w:p>
        </w:tc>
        <w:tc>
          <w:tcPr>
            <w:tcW w:w="4338" w:type="dxa"/>
            <w:tcBorders>
              <w:top w:val="single" w:sz="8" w:space="0" w:color="auto"/>
              <w:left w:val="nil"/>
              <w:bottom w:val="single" w:sz="8" w:space="0" w:color="auto"/>
              <w:right w:val="single" w:sz="8" w:space="0" w:color="auto"/>
            </w:tcBorders>
            <w:shd w:val="clear" w:color="auto" w:fill="auto"/>
            <w:noWrap/>
            <w:vAlign w:val="center"/>
            <w:hideMark/>
          </w:tcPr>
          <w:p w14:paraId="093EB002" w14:textId="54198B8B" w:rsidR="001101E6" w:rsidRPr="00EE1864" w:rsidRDefault="000818B7" w:rsidP="00152BBE">
            <w:pPr>
              <w:jc w:val="center"/>
            </w:pPr>
            <w:r w:rsidRPr="3B306060">
              <w:t>Parameters (</w:t>
            </w:r>
            <w:r w:rsidR="00FF6EC4" w:rsidRPr="3B306060">
              <w:t>in minutes)</w:t>
            </w:r>
          </w:p>
        </w:tc>
      </w:tr>
      <w:tr w:rsidR="00AE3FBE" w:rsidRPr="00EE1864" w14:paraId="0DA61C1B"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39C197DD" w14:textId="77777777" w:rsidR="001101E6" w:rsidRPr="00EE1864" w:rsidRDefault="001101E6" w:rsidP="00152BBE">
            <w:pPr>
              <w:jc w:val="center"/>
            </w:pPr>
            <w:r w:rsidRPr="3B306060">
              <w:t xml:space="preserve">Order </w:t>
            </w:r>
          </w:p>
        </w:tc>
        <w:tc>
          <w:tcPr>
            <w:tcW w:w="2205" w:type="dxa"/>
            <w:tcBorders>
              <w:top w:val="nil"/>
              <w:left w:val="nil"/>
              <w:bottom w:val="single" w:sz="8" w:space="0" w:color="auto"/>
              <w:right w:val="single" w:sz="8" w:space="0" w:color="auto"/>
            </w:tcBorders>
            <w:shd w:val="clear" w:color="auto" w:fill="auto"/>
            <w:noWrap/>
            <w:vAlign w:val="center"/>
            <w:hideMark/>
          </w:tcPr>
          <w:p w14:paraId="52EBC4AA" w14:textId="77777777" w:rsidR="001101E6" w:rsidRPr="00EE1864" w:rsidRDefault="001101E6" w:rsidP="00152BBE">
            <w:pPr>
              <w:jc w:val="center"/>
            </w:pPr>
            <w:r w:rsidRPr="3B306060">
              <w:t>Exponential</w:t>
            </w:r>
          </w:p>
        </w:tc>
        <w:tc>
          <w:tcPr>
            <w:tcW w:w="4338" w:type="dxa"/>
            <w:tcBorders>
              <w:top w:val="nil"/>
              <w:left w:val="nil"/>
              <w:bottom w:val="single" w:sz="8" w:space="0" w:color="auto"/>
              <w:right w:val="single" w:sz="8" w:space="0" w:color="auto"/>
            </w:tcBorders>
            <w:shd w:val="clear" w:color="auto" w:fill="auto"/>
            <w:noWrap/>
            <w:vAlign w:val="center"/>
            <w:hideMark/>
          </w:tcPr>
          <w:p w14:paraId="39E47D42" w14:textId="5F632406" w:rsidR="001101E6" w:rsidRPr="00EE1864" w:rsidRDefault="001101E6" w:rsidP="00152BBE">
            <w:pPr>
              <w:jc w:val="center"/>
            </w:pPr>
            <w:r w:rsidRPr="3B306060">
              <w:t>2</w:t>
            </w:r>
            <w:r w:rsidR="612C723C" w:rsidRPr="3B306060">
              <w:t xml:space="preserve"> per </w:t>
            </w:r>
            <w:r w:rsidRPr="3B306060">
              <w:t>h</w:t>
            </w:r>
            <w:r w:rsidR="37DBEC51" w:rsidRPr="3B306060">
              <w:t>ou</w:t>
            </w:r>
            <w:r w:rsidRPr="3B306060">
              <w:t>r</w:t>
            </w:r>
            <w:r w:rsidR="023F22FF" w:rsidRPr="3B306060">
              <w:t xml:space="preserve"> (1 every 30 minutes)</w:t>
            </w:r>
          </w:p>
        </w:tc>
      </w:tr>
      <w:tr w:rsidR="00AE3FBE" w:rsidRPr="00EE1864" w14:paraId="455FC88F"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3890E418" w14:textId="2CBEDA7B" w:rsidR="001101E6" w:rsidRPr="00EE1864" w:rsidRDefault="001101E6" w:rsidP="00152BBE">
            <w:pPr>
              <w:jc w:val="center"/>
            </w:pPr>
            <w:r w:rsidRPr="3B306060">
              <w:t>Preparation</w:t>
            </w:r>
            <w:r w:rsidR="7C8BE9DA" w:rsidRPr="3B306060">
              <w:t xml:space="preserve"> Station</w:t>
            </w:r>
          </w:p>
        </w:tc>
        <w:tc>
          <w:tcPr>
            <w:tcW w:w="2205" w:type="dxa"/>
            <w:tcBorders>
              <w:top w:val="nil"/>
              <w:left w:val="nil"/>
              <w:bottom w:val="single" w:sz="8" w:space="0" w:color="auto"/>
              <w:right w:val="single" w:sz="8" w:space="0" w:color="auto"/>
            </w:tcBorders>
            <w:shd w:val="clear" w:color="auto" w:fill="auto"/>
            <w:noWrap/>
            <w:vAlign w:val="center"/>
            <w:hideMark/>
          </w:tcPr>
          <w:p w14:paraId="298B2D9C" w14:textId="77777777" w:rsidR="001101E6" w:rsidRPr="00EE1864" w:rsidRDefault="001101E6" w:rsidP="00152BBE">
            <w:pPr>
              <w:jc w:val="center"/>
            </w:pPr>
            <w:r w:rsidRPr="3B306060">
              <w:t>Exponential</w:t>
            </w:r>
          </w:p>
        </w:tc>
        <w:tc>
          <w:tcPr>
            <w:tcW w:w="4338" w:type="dxa"/>
            <w:tcBorders>
              <w:top w:val="nil"/>
              <w:left w:val="nil"/>
              <w:bottom w:val="single" w:sz="8" w:space="0" w:color="auto"/>
              <w:right w:val="single" w:sz="8" w:space="0" w:color="auto"/>
            </w:tcBorders>
            <w:shd w:val="clear" w:color="auto" w:fill="auto"/>
            <w:noWrap/>
            <w:vAlign w:val="center"/>
            <w:hideMark/>
          </w:tcPr>
          <w:p w14:paraId="5B6178AF" w14:textId="41EB677D" w:rsidR="001101E6" w:rsidRPr="00EE1864" w:rsidRDefault="5099885D" w:rsidP="00152BBE">
            <w:pPr>
              <w:jc w:val="center"/>
            </w:pPr>
            <w:r w:rsidRPr="3B306060">
              <w:t>Mean</w:t>
            </w:r>
            <w:r w:rsidR="30FC3BC6" w:rsidRPr="3B306060">
              <w:t xml:space="preserve"> (</w:t>
            </w:r>
            <w:r w:rsidR="001101E6" w:rsidRPr="3B306060">
              <w:t>1</w:t>
            </w:r>
            <w:r w:rsidR="30FC3BC6" w:rsidRPr="3B306060">
              <w:t>.1)</w:t>
            </w:r>
          </w:p>
        </w:tc>
      </w:tr>
      <w:tr w:rsidR="00696828" w:rsidRPr="00EE1864" w14:paraId="660E28D9"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069E00E0" w14:textId="523E766E" w:rsidR="001101E6" w:rsidRPr="00EE1864" w:rsidRDefault="001101E6" w:rsidP="00152BBE">
            <w:pPr>
              <w:jc w:val="center"/>
            </w:pPr>
            <w:r w:rsidRPr="3B306060">
              <w:t>Weighing Station</w:t>
            </w:r>
            <w:r w:rsidR="21BE1A25" w:rsidRPr="3B306060">
              <w:t>-</w:t>
            </w:r>
            <w:r w:rsidRPr="3B306060">
              <w:t>1</w:t>
            </w:r>
          </w:p>
        </w:tc>
        <w:tc>
          <w:tcPr>
            <w:tcW w:w="2205" w:type="dxa"/>
            <w:tcBorders>
              <w:top w:val="nil"/>
              <w:left w:val="nil"/>
              <w:bottom w:val="single" w:sz="8" w:space="0" w:color="auto"/>
              <w:right w:val="single" w:sz="8" w:space="0" w:color="auto"/>
            </w:tcBorders>
            <w:shd w:val="clear" w:color="auto" w:fill="auto"/>
            <w:noWrap/>
            <w:vAlign w:val="center"/>
            <w:hideMark/>
          </w:tcPr>
          <w:p w14:paraId="76944C91" w14:textId="77777777" w:rsidR="001101E6" w:rsidRPr="00EE1864" w:rsidRDefault="001101E6" w:rsidP="00152BBE">
            <w:pPr>
              <w:jc w:val="center"/>
            </w:pPr>
            <w:r w:rsidRPr="3B306060">
              <w:t>Normal</w:t>
            </w:r>
          </w:p>
        </w:tc>
        <w:tc>
          <w:tcPr>
            <w:tcW w:w="4338" w:type="dxa"/>
            <w:tcBorders>
              <w:top w:val="nil"/>
              <w:left w:val="nil"/>
              <w:bottom w:val="single" w:sz="8" w:space="0" w:color="auto"/>
              <w:right w:val="single" w:sz="8" w:space="0" w:color="auto"/>
            </w:tcBorders>
            <w:shd w:val="clear" w:color="auto" w:fill="auto"/>
            <w:vAlign w:val="center"/>
            <w:hideMark/>
          </w:tcPr>
          <w:p w14:paraId="324A438C" w14:textId="5D20A423" w:rsidR="001101E6" w:rsidRPr="00EE1864" w:rsidRDefault="65C56F2A" w:rsidP="00152BBE">
            <w:pPr>
              <w:jc w:val="center"/>
            </w:pPr>
            <w:r w:rsidRPr="3B306060">
              <w:t>M</w:t>
            </w:r>
            <w:r w:rsidR="001101E6" w:rsidRPr="3B306060">
              <w:t>ean</w:t>
            </w:r>
            <w:r w:rsidRPr="3B306060">
              <w:t xml:space="preserve"> </w:t>
            </w:r>
            <w:r w:rsidR="6697F5AB" w:rsidRPr="3B306060">
              <w:t>(</w:t>
            </w:r>
            <w:r w:rsidR="001101E6" w:rsidRPr="3B306060">
              <w:t>2.6</w:t>
            </w:r>
            <w:r w:rsidR="4D5013B4" w:rsidRPr="3B306060">
              <w:t>)</w:t>
            </w:r>
            <w:r w:rsidR="403273B3" w:rsidRPr="3B306060">
              <w:t>, S</w:t>
            </w:r>
            <w:r w:rsidR="001101E6" w:rsidRPr="3B306060">
              <w:t xml:space="preserve">tandard </w:t>
            </w:r>
            <w:r w:rsidR="3B009481" w:rsidRPr="3B306060">
              <w:t>D</w:t>
            </w:r>
            <w:r w:rsidR="001101E6" w:rsidRPr="3B306060">
              <w:t>eviation</w:t>
            </w:r>
            <w:r w:rsidR="680957BF" w:rsidRPr="3B306060">
              <w:t xml:space="preserve"> </w:t>
            </w:r>
            <w:r w:rsidR="0ECC769E" w:rsidRPr="3B306060">
              <w:t>(</w:t>
            </w:r>
            <w:r w:rsidR="001101E6" w:rsidRPr="3B306060">
              <w:t>1.4</w:t>
            </w:r>
            <w:r w:rsidR="1A5B46E5" w:rsidRPr="3B306060">
              <w:t>)</w:t>
            </w:r>
          </w:p>
        </w:tc>
      </w:tr>
      <w:tr w:rsidR="00AE3FBE" w:rsidRPr="00EE1864" w14:paraId="417B08D0"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4842089D" w14:textId="1119B6EB" w:rsidR="001101E6" w:rsidRPr="00EE1864" w:rsidRDefault="001101E6" w:rsidP="00152BBE">
            <w:pPr>
              <w:jc w:val="center"/>
            </w:pPr>
            <w:r w:rsidRPr="3B306060">
              <w:t>Weighing Station</w:t>
            </w:r>
            <w:r w:rsidR="27562C1F" w:rsidRPr="3B306060">
              <w:t>-</w:t>
            </w:r>
            <w:r w:rsidRPr="3B306060">
              <w:t>2</w:t>
            </w:r>
          </w:p>
        </w:tc>
        <w:tc>
          <w:tcPr>
            <w:tcW w:w="2205" w:type="dxa"/>
            <w:tcBorders>
              <w:top w:val="nil"/>
              <w:left w:val="nil"/>
              <w:bottom w:val="single" w:sz="8" w:space="0" w:color="auto"/>
              <w:right w:val="single" w:sz="8" w:space="0" w:color="auto"/>
            </w:tcBorders>
            <w:shd w:val="clear" w:color="auto" w:fill="auto"/>
            <w:noWrap/>
            <w:vAlign w:val="center"/>
            <w:hideMark/>
          </w:tcPr>
          <w:p w14:paraId="28514B93" w14:textId="77777777" w:rsidR="001101E6" w:rsidRPr="00EE1864" w:rsidRDefault="001101E6" w:rsidP="00152BBE">
            <w:pPr>
              <w:jc w:val="center"/>
            </w:pPr>
            <w:r w:rsidRPr="3B306060">
              <w:t>Normal</w:t>
            </w:r>
          </w:p>
        </w:tc>
        <w:tc>
          <w:tcPr>
            <w:tcW w:w="4338" w:type="dxa"/>
            <w:tcBorders>
              <w:top w:val="nil"/>
              <w:left w:val="nil"/>
              <w:bottom w:val="single" w:sz="8" w:space="0" w:color="auto"/>
              <w:right w:val="single" w:sz="8" w:space="0" w:color="auto"/>
            </w:tcBorders>
            <w:shd w:val="clear" w:color="auto" w:fill="auto"/>
            <w:noWrap/>
            <w:vAlign w:val="center"/>
            <w:hideMark/>
          </w:tcPr>
          <w:p w14:paraId="51CD0664" w14:textId="73ABBC5D" w:rsidR="001101E6" w:rsidRPr="00EE1864" w:rsidRDefault="390CC90E" w:rsidP="00152BBE">
            <w:pPr>
              <w:jc w:val="center"/>
            </w:pPr>
            <w:r w:rsidRPr="3B306060">
              <w:t>Mean (</w:t>
            </w:r>
            <w:r w:rsidR="001101E6" w:rsidRPr="3B306060">
              <w:t>2.6</w:t>
            </w:r>
            <w:r w:rsidR="3F005914" w:rsidRPr="3B306060">
              <w:t>),</w:t>
            </w:r>
            <w:r w:rsidR="001101E6" w:rsidRPr="3B306060">
              <w:t xml:space="preserve"> </w:t>
            </w:r>
            <w:r w:rsidR="0C6B4805" w:rsidRPr="3B306060">
              <w:t>S</w:t>
            </w:r>
            <w:r w:rsidR="001101E6" w:rsidRPr="3B306060">
              <w:t xml:space="preserve">tandard </w:t>
            </w:r>
            <w:r w:rsidR="58561E0E" w:rsidRPr="3B306060">
              <w:t>D</w:t>
            </w:r>
            <w:r w:rsidR="001101E6" w:rsidRPr="3B306060">
              <w:t>eviation</w:t>
            </w:r>
            <w:r w:rsidR="36DC2B17" w:rsidRPr="3B306060">
              <w:t xml:space="preserve"> (</w:t>
            </w:r>
            <w:r w:rsidR="001101E6" w:rsidRPr="3B306060">
              <w:t>1.4</w:t>
            </w:r>
            <w:r w:rsidR="1D922A46" w:rsidRPr="3B306060">
              <w:t>)</w:t>
            </w:r>
          </w:p>
        </w:tc>
      </w:tr>
      <w:tr w:rsidR="00AE3FBE" w:rsidRPr="00EE1864" w14:paraId="52442BAE"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280DEF47" w14:textId="572A64DB" w:rsidR="001101E6" w:rsidRPr="00EE1864" w:rsidRDefault="001101E6" w:rsidP="00152BBE">
            <w:pPr>
              <w:jc w:val="center"/>
            </w:pPr>
            <w:r w:rsidRPr="3B306060">
              <w:t>Mixing</w:t>
            </w:r>
            <w:r w:rsidR="2B78D9EE" w:rsidRPr="3B306060">
              <w:t xml:space="preserve"> </w:t>
            </w:r>
            <w:r w:rsidRPr="3B306060">
              <w:t>Station</w:t>
            </w:r>
            <w:r w:rsidR="18DDA2EF" w:rsidRPr="3B306060">
              <w:t xml:space="preserve"> (</w:t>
            </w:r>
            <w:r w:rsidRPr="3B306060">
              <w:t>2</w:t>
            </w:r>
            <w:r w:rsidR="6CF64C44" w:rsidRPr="3B306060">
              <w:t>-Pound</w:t>
            </w:r>
            <w:r w:rsidRPr="3B306060">
              <w:t xml:space="preserve"> bags and </w:t>
            </w:r>
            <w:r w:rsidR="4B7B49E0" w:rsidRPr="3B306060">
              <w:t xml:space="preserve">2-Pound </w:t>
            </w:r>
            <w:r w:rsidRPr="3B306060">
              <w:t>jars</w:t>
            </w:r>
            <w:r w:rsidR="6FF67E12" w:rsidRPr="3B306060">
              <w:t>)</w:t>
            </w:r>
          </w:p>
        </w:tc>
        <w:tc>
          <w:tcPr>
            <w:tcW w:w="2205" w:type="dxa"/>
            <w:tcBorders>
              <w:top w:val="nil"/>
              <w:left w:val="nil"/>
              <w:bottom w:val="single" w:sz="8" w:space="0" w:color="auto"/>
              <w:right w:val="single" w:sz="8" w:space="0" w:color="auto"/>
            </w:tcBorders>
            <w:shd w:val="clear" w:color="auto" w:fill="auto"/>
            <w:noWrap/>
            <w:vAlign w:val="center"/>
            <w:hideMark/>
          </w:tcPr>
          <w:p w14:paraId="39A136DB" w14:textId="77777777" w:rsidR="001101E6" w:rsidRPr="00EE1864" w:rsidRDefault="001101E6" w:rsidP="00152BBE">
            <w:pPr>
              <w:jc w:val="center"/>
            </w:pPr>
            <w:r w:rsidRPr="3B306060">
              <w:t>Weibull</w:t>
            </w:r>
          </w:p>
        </w:tc>
        <w:tc>
          <w:tcPr>
            <w:tcW w:w="4338" w:type="dxa"/>
            <w:tcBorders>
              <w:top w:val="nil"/>
              <w:left w:val="nil"/>
              <w:bottom w:val="single" w:sz="8" w:space="0" w:color="auto"/>
              <w:right w:val="single" w:sz="8" w:space="0" w:color="auto"/>
            </w:tcBorders>
            <w:shd w:val="clear" w:color="auto" w:fill="auto"/>
            <w:noWrap/>
            <w:vAlign w:val="center"/>
            <w:hideMark/>
          </w:tcPr>
          <w:p w14:paraId="78C25502" w14:textId="64B36B15" w:rsidR="001101E6" w:rsidRPr="00EE1864" w:rsidRDefault="001101E6" w:rsidP="00152BBE">
            <w:pPr>
              <w:jc w:val="center"/>
            </w:pPr>
            <w:r w:rsidRPr="3B306060">
              <w:t>Scale</w:t>
            </w:r>
            <w:r w:rsidR="5D8E7448" w:rsidRPr="3B306060">
              <w:t xml:space="preserve"> (</w:t>
            </w:r>
            <w:r w:rsidRPr="3B306060">
              <w:t>3.5</w:t>
            </w:r>
            <w:r w:rsidR="2FCB86AB" w:rsidRPr="3B306060">
              <w:t>)</w:t>
            </w:r>
            <w:r w:rsidRPr="3B306060">
              <w:t>, Shape</w:t>
            </w:r>
            <w:r w:rsidR="291CBCD9" w:rsidRPr="3B306060">
              <w:t xml:space="preserve"> (</w:t>
            </w:r>
            <w:r w:rsidRPr="3B306060">
              <w:t>2</w:t>
            </w:r>
            <w:r w:rsidR="7D9521EE" w:rsidRPr="3B306060">
              <w:t>)</w:t>
            </w:r>
          </w:p>
        </w:tc>
      </w:tr>
      <w:tr w:rsidR="00AE3FBE" w:rsidRPr="00EE1864" w14:paraId="79ABA322"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1C4C9917" w14:textId="295B300D" w:rsidR="001101E6" w:rsidRPr="00EE1864" w:rsidRDefault="001101E6" w:rsidP="00152BBE">
            <w:pPr>
              <w:jc w:val="center"/>
            </w:pPr>
            <w:r w:rsidRPr="3B306060">
              <w:t xml:space="preserve">Mixing Station </w:t>
            </w:r>
            <w:r w:rsidR="464A7A1B" w:rsidRPr="3B306060">
              <w:t>(</w:t>
            </w:r>
            <w:r w:rsidRPr="3B306060">
              <w:t>5</w:t>
            </w:r>
            <w:r w:rsidR="2FA0EF58" w:rsidRPr="3B306060">
              <w:t>-</w:t>
            </w:r>
            <w:r w:rsidR="5A093C88" w:rsidRPr="3B306060">
              <w:t>Pound</w:t>
            </w:r>
            <w:r w:rsidRPr="3B306060">
              <w:t xml:space="preserve"> bags and </w:t>
            </w:r>
            <w:r w:rsidR="78EA3FE6" w:rsidRPr="3B306060">
              <w:t xml:space="preserve">5-Pound </w:t>
            </w:r>
            <w:r w:rsidRPr="3B306060">
              <w:t>jars</w:t>
            </w:r>
            <w:r w:rsidR="7ECA3BAE" w:rsidRPr="3B306060">
              <w:t>)</w:t>
            </w:r>
          </w:p>
        </w:tc>
        <w:tc>
          <w:tcPr>
            <w:tcW w:w="2205" w:type="dxa"/>
            <w:tcBorders>
              <w:top w:val="nil"/>
              <w:left w:val="nil"/>
              <w:bottom w:val="single" w:sz="8" w:space="0" w:color="auto"/>
              <w:right w:val="single" w:sz="8" w:space="0" w:color="auto"/>
            </w:tcBorders>
            <w:shd w:val="clear" w:color="auto" w:fill="auto"/>
            <w:noWrap/>
            <w:vAlign w:val="center"/>
            <w:hideMark/>
          </w:tcPr>
          <w:p w14:paraId="4199C9E4" w14:textId="77777777" w:rsidR="001101E6" w:rsidRPr="00EE1864" w:rsidRDefault="001101E6" w:rsidP="00152BBE">
            <w:pPr>
              <w:jc w:val="center"/>
            </w:pPr>
            <w:r w:rsidRPr="3B306060">
              <w:t>Normal</w:t>
            </w:r>
          </w:p>
        </w:tc>
        <w:tc>
          <w:tcPr>
            <w:tcW w:w="4338" w:type="dxa"/>
            <w:tcBorders>
              <w:top w:val="nil"/>
              <w:left w:val="nil"/>
              <w:bottom w:val="single" w:sz="8" w:space="0" w:color="auto"/>
              <w:right w:val="single" w:sz="8" w:space="0" w:color="auto"/>
            </w:tcBorders>
            <w:shd w:val="clear" w:color="auto" w:fill="auto"/>
            <w:noWrap/>
            <w:vAlign w:val="center"/>
            <w:hideMark/>
          </w:tcPr>
          <w:p w14:paraId="43E3150E" w14:textId="7C5D4C95" w:rsidR="001101E6" w:rsidRPr="00EE1864" w:rsidRDefault="001101E6" w:rsidP="00152BBE">
            <w:pPr>
              <w:jc w:val="center"/>
            </w:pPr>
            <w:r w:rsidRPr="3B306060">
              <w:t xml:space="preserve">Mean </w:t>
            </w:r>
            <w:r w:rsidR="1F19C9A2" w:rsidRPr="3B306060">
              <w:t>(</w:t>
            </w:r>
            <w:r w:rsidRPr="3B306060">
              <w:t>5</w:t>
            </w:r>
            <w:r w:rsidR="168D4A03" w:rsidRPr="3B306060">
              <w:t>)</w:t>
            </w:r>
            <w:r w:rsidRPr="3B306060">
              <w:t>, Standard Deviation</w:t>
            </w:r>
            <w:r w:rsidR="180B4410" w:rsidRPr="3B306060">
              <w:t xml:space="preserve"> (</w:t>
            </w:r>
            <w:r w:rsidRPr="3B306060">
              <w:t>3.2</w:t>
            </w:r>
            <w:r w:rsidR="09880624" w:rsidRPr="3B306060">
              <w:t>)</w:t>
            </w:r>
          </w:p>
        </w:tc>
      </w:tr>
      <w:tr w:rsidR="00AE3FBE" w:rsidRPr="00EE1864" w14:paraId="59DD9FFB"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489E4284" w14:textId="77777777" w:rsidR="001101E6" w:rsidRPr="00EE1864" w:rsidRDefault="001101E6" w:rsidP="00152BBE">
            <w:pPr>
              <w:jc w:val="center"/>
            </w:pPr>
            <w:r w:rsidRPr="3B306060">
              <w:t>Sanitation Process</w:t>
            </w:r>
          </w:p>
        </w:tc>
        <w:tc>
          <w:tcPr>
            <w:tcW w:w="2205" w:type="dxa"/>
            <w:tcBorders>
              <w:top w:val="nil"/>
              <w:left w:val="nil"/>
              <w:bottom w:val="single" w:sz="8" w:space="0" w:color="auto"/>
              <w:right w:val="single" w:sz="8" w:space="0" w:color="auto"/>
            </w:tcBorders>
            <w:shd w:val="clear" w:color="auto" w:fill="auto"/>
            <w:noWrap/>
            <w:vAlign w:val="center"/>
            <w:hideMark/>
          </w:tcPr>
          <w:p w14:paraId="7A6AA2D5" w14:textId="77777777" w:rsidR="001101E6" w:rsidRPr="00EE1864" w:rsidRDefault="001101E6" w:rsidP="00152BBE">
            <w:pPr>
              <w:jc w:val="center"/>
            </w:pPr>
            <w:r w:rsidRPr="3B306060">
              <w:t>Normal</w:t>
            </w:r>
          </w:p>
        </w:tc>
        <w:tc>
          <w:tcPr>
            <w:tcW w:w="4338" w:type="dxa"/>
            <w:tcBorders>
              <w:top w:val="nil"/>
              <w:left w:val="nil"/>
              <w:bottom w:val="single" w:sz="8" w:space="0" w:color="auto"/>
              <w:right w:val="single" w:sz="8" w:space="0" w:color="auto"/>
            </w:tcBorders>
            <w:shd w:val="clear" w:color="auto" w:fill="auto"/>
            <w:noWrap/>
            <w:vAlign w:val="center"/>
            <w:hideMark/>
          </w:tcPr>
          <w:p w14:paraId="67F5C042" w14:textId="604E3BDF" w:rsidR="001101E6" w:rsidRPr="00EE1864" w:rsidRDefault="0B060031" w:rsidP="00152BBE">
            <w:pPr>
              <w:jc w:val="center"/>
            </w:pPr>
            <w:r w:rsidRPr="3B306060">
              <w:t>Mean (</w:t>
            </w:r>
            <w:r w:rsidR="001101E6" w:rsidRPr="3B306060">
              <w:t>7.5</w:t>
            </w:r>
            <w:r w:rsidR="3E0581BC" w:rsidRPr="3B306060">
              <w:t>)</w:t>
            </w:r>
            <w:r w:rsidR="001101E6" w:rsidRPr="3B306060">
              <w:t xml:space="preserve">, </w:t>
            </w:r>
            <w:r w:rsidR="187176D8" w:rsidRPr="3B306060">
              <w:t>S</w:t>
            </w:r>
            <w:r w:rsidR="001101E6" w:rsidRPr="3B306060">
              <w:t xml:space="preserve">tandard </w:t>
            </w:r>
            <w:r w:rsidR="7B0E6D86" w:rsidRPr="3B306060">
              <w:t>D</w:t>
            </w:r>
            <w:r w:rsidR="001101E6" w:rsidRPr="3B306060">
              <w:t>eviation</w:t>
            </w:r>
            <w:r w:rsidR="1BCE361F" w:rsidRPr="3B306060">
              <w:t xml:space="preserve"> (</w:t>
            </w:r>
            <w:r w:rsidR="001101E6" w:rsidRPr="3B306060">
              <w:t>1</w:t>
            </w:r>
            <w:r w:rsidR="3C8DFEB7" w:rsidRPr="3B306060">
              <w:t>)</w:t>
            </w:r>
          </w:p>
        </w:tc>
      </w:tr>
      <w:tr w:rsidR="00AE3FBE" w:rsidRPr="00EE1864" w14:paraId="24E6BD97"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264F51A0" w14:textId="05094281" w:rsidR="001101E6" w:rsidRPr="00EE1864" w:rsidRDefault="001101E6" w:rsidP="00152BBE">
            <w:pPr>
              <w:jc w:val="center"/>
            </w:pPr>
            <w:r w:rsidRPr="3B306060">
              <w:t xml:space="preserve">Packaging </w:t>
            </w:r>
            <w:r w:rsidR="406A34B3" w:rsidRPr="3B306060">
              <w:t>Station (</w:t>
            </w:r>
            <w:r w:rsidR="0000206B" w:rsidRPr="3B306060">
              <w:t>2-pound</w:t>
            </w:r>
            <w:r w:rsidR="3429CFEF" w:rsidRPr="3B306060">
              <w:t xml:space="preserve"> bags and jars</w:t>
            </w:r>
          </w:p>
        </w:tc>
        <w:tc>
          <w:tcPr>
            <w:tcW w:w="2205" w:type="dxa"/>
            <w:tcBorders>
              <w:top w:val="nil"/>
              <w:left w:val="nil"/>
              <w:bottom w:val="single" w:sz="8" w:space="0" w:color="auto"/>
              <w:right w:val="single" w:sz="8" w:space="0" w:color="auto"/>
            </w:tcBorders>
            <w:shd w:val="clear" w:color="auto" w:fill="auto"/>
            <w:noWrap/>
            <w:vAlign w:val="center"/>
            <w:hideMark/>
          </w:tcPr>
          <w:p w14:paraId="4BFB411D" w14:textId="77777777" w:rsidR="001101E6" w:rsidRPr="00EE1864" w:rsidRDefault="001101E6" w:rsidP="00152BBE">
            <w:pPr>
              <w:jc w:val="center"/>
            </w:pPr>
            <w:r w:rsidRPr="3B306060">
              <w:t>Exponential</w:t>
            </w:r>
          </w:p>
        </w:tc>
        <w:tc>
          <w:tcPr>
            <w:tcW w:w="4338" w:type="dxa"/>
            <w:tcBorders>
              <w:top w:val="nil"/>
              <w:left w:val="nil"/>
              <w:bottom w:val="single" w:sz="8" w:space="0" w:color="auto"/>
              <w:right w:val="single" w:sz="8" w:space="0" w:color="auto"/>
            </w:tcBorders>
            <w:shd w:val="clear" w:color="auto" w:fill="auto"/>
            <w:noWrap/>
            <w:vAlign w:val="center"/>
            <w:hideMark/>
          </w:tcPr>
          <w:p w14:paraId="00FDD526" w14:textId="28F14B1F" w:rsidR="001101E6" w:rsidRPr="00EE1864" w:rsidRDefault="2B71D132" w:rsidP="00152BBE">
            <w:pPr>
              <w:jc w:val="center"/>
            </w:pPr>
            <w:r w:rsidRPr="3B306060">
              <w:t>Mean (</w:t>
            </w:r>
            <w:r w:rsidR="001101E6" w:rsidRPr="3B306060">
              <w:t>0.85</w:t>
            </w:r>
            <w:r w:rsidR="58798503" w:rsidRPr="3B306060">
              <w:t>)</w:t>
            </w:r>
          </w:p>
        </w:tc>
      </w:tr>
      <w:tr w:rsidR="00AE3FBE" w:rsidRPr="00EE1864" w14:paraId="65DB7ED3" w14:textId="77777777" w:rsidTr="007834C4">
        <w:trPr>
          <w:trHeight w:val="432"/>
        </w:trPr>
        <w:tc>
          <w:tcPr>
            <w:tcW w:w="3168" w:type="dxa"/>
            <w:tcBorders>
              <w:top w:val="nil"/>
              <w:left w:val="single" w:sz="8" w:space="0" w:color="auto"/>
              <w:bottom w:val="single" w:sz="8" w:space="0" w:color="auto"/>
              <w:right w:val="single" w:sz="8" w:space="0" w:color="auto"/>
            </w:tcBorders>
            <w:shd w:val="clear" w:color="auto" w:fill="auto"/>
            <w:noWrap/>
            <w:vAlign w:val="center"/>
            <w:hideMark/>
          </w:tcPr>
          <w:p w14:paraId="430418D5" w14:textId="77777777" w:rsidR="001101E6" w:rsidRPr="00EE1864" w:rsidRDefault="001101E6" w:rsidP="00152BBE">
            <w:pPr>
              <w:jc w:val="center"/>
            </w:pPr>
            <w:r w:rsidRPr="3B306060">
              <w:t>Packaging 5pound products</w:t>
            </w:r>
          </w:p>
        </w:tc>
        <w:tc>
          <w:tcPr>
            <w:tcW w:w="2205" w:type="dxa"/>
            <w:tcBorders>
              <w:top w:val="nil"/>
              <w:left w:val="nil"/>
              <w:bottom w:val="single" w:sz="8" w:space="0" w:color="auto"/>
              <w:right w:val="single" w:sz="8" w:space="0" w:color="auto"/>
            </w:tcBorders>
            <w:shd w:val="clear" w:color="auto" w:fill="auto"/>
            <w:noWrap/>
            <w:vAlign w:val="center"/>
            <w:hideMark/>
          </w:tcPr>
          <w:p w14:paraId="0F397398" w14:textId="77777777" w:rsidR="001101E6" w:rsidRPr="00EE1864" w:rsidRDefault="001101E6" w:rsidP="00152BBE">
            <w:pPr>
              <w:jc w:val="center"/>
            </w:pPr>
            <w:r w:rsidRPr="3B306060">
              <w:t>Normal</w:t>
            </w:r>
          </w:p>
        </w:tc>
        <w:tc>
          <w:tcPr>
            <w:tcW w:w="4338" w:type="dxa"/>
            <w:tcBorders>
              <w:top w:val="nil"/>
              <w:left w:val="nil"/>
              <w:bottom w:val="single" w:sz="8" w:space="0" w:color="auto"/>
              <w:right w:val="single" w:sz="8" w:space="0" w:color="auto"/>
            </w:tcBorders>
            <w:shd w:val="clear" w:color="auto" w:fill="auto"/>
            <w:noWrap/>
            <w:vAlign w:val="center"/>
            <w:hideMark/>
          </w:tcPr>
          <w:p w14:paraId="2A143FAC" w14:textId="6A7B6BB4" w:rsidR="001101E6" w:rsidRPr="00EE1864" w:rsidRDefault="681F3EF0" w:rsidP="00D9490A">
            <w:pPr>
              <w:keepNext/>
              <w:jc w:val="center"/>
            </w:pPr>
            <w:r w:rsidRPr="3B306060">
              <w:t>Mean (</w:t>
            </w:r>
            <w:r w:rsidR="001101E6" w:rsidRPr="3B306060">
              <w:t>1.2</w:t>
            </w:r>
            <w:r w:rsidR="216FED68" w:rsidRPr="3B306060">
              <w:t>)</w:t>
            </w:r>
          </w:p>
        </w:tc>
      </w:tr>
    </w:tbl>
    <w:p w14:paraId="6A3F3517" w14:textId="7FEF6E8D" w:rsidR="00D9490A" w:rsidRDefault="00D9490A" w:rsidP="00D9490A">
      <w:pPr>
        <w:pStyle w:val="Caption"/>
        <w:jc w:val="center"/>
      </w:pPr>
      <w:bookmarkStart w:id="10" w:name="_Toc153054465"/>
      <w:r>
        <w:t xml:space="preserve">Table </w:t>
      </w:r>
      <w:r>
        <w:fldChar w:fldCharType="begin"/>
      </w:r>
      <w:r>
        <w:instrText xml:space="preserve"> SEQ Table \* ARABIC </w:instrText>
      </w:r>
      <w:r>
        <w:fldChar w:fldCharType="separate"/>
      </w:r>
      <w:r>
        <w:rPr>
          <w:noProof/>
        </w:rPr>
        <w:t>1</w:t>
      </w:r>
      <w:r>
        <w:fldChar w:fldCharType="end"/>
      </w:r>
      <w:r>
        <w:t xml:space="preserve">: </w:t>
      </w:r>
      <w:r w:rsidRPr="00E74AB3">
        <w:t>Distributions of Operations</w:t>
      </w:r>
      <w:bookmarkEnd w:id="10"/>
    </w:p>
    <w:p w14:paraId="40140ECD" w14:textId="77777777" w:rsidR="007C2CE5" w:rsidRDefault="007C2CE5">
      <w:pPr>
        <w:spacing w:after="160" w:line="259" w:lineRule="auto"/>
        <w:rPr>
          <w:rFonts w:eastAsiaTheme="majorEastAsia" w:cstheme="majorBidi"/>
          <w:b/>
          <w:sz w:val="28"/>
          <w:szCs w:val="26"/>
        </w:rPr>
      </w:pPr>
      <w:r>
        <w:br w:type="page"/>
      </w:r>
    </w:p>
    <w:p w14:paraId="623D7468" w14:textId="3B9E3996" w:rsidR="00855DA9" w:rsidRPr="00EE1864" w:rsidRDefault="00855DA9" w:rsidP="005B5339">
      <w:pPr>
        <w:pStyle w:val="Heading2"/>
      </w:pPr>
      <w:bookmarkStart w:id="11" w:name="_Toc153055817"/>
      <w:bookmarkStart w:id="12" w:name="_Toc153056533"/>
      <w:r w:rsidRPr="3B306060">
        <w:t>2.1 Current Model Construction</w:t>
      </w:r>
      <w:bookmarkEnd w:id="11"/>
      <w:bookmarkEnd w:id="12"/>
    </w:p>
    <w:p w14:paraId="6DE14F57" w14:textId="5AE84E39" w:rsidR="0062551F" w:rsidRDefault="005B125B" w:rsidP="007C2CE5">
      <w:r w:rsidRPr="3B306060">
        <w:t xml:space="preserve">The model was constructed in </w:t>
      </w:r>
      <w:r w:rsidR="56100AF4" w:rsidRPr="3B306060">
        <w:t>S</w:t>
      </w:r>
      <w:r w:rsidR="7E888982" w:rsidRPr="3B306060">
        <w:t>imio</w:t>
      </w:r>
      <w:r w:rsidRPr="3B306060">
        <w:t xml:space="preserve"> and represented and modeled as </w:t>
      </w:r>
      <w:r w:rsidR="4D822DD0" w:rsidRPr="3B306060">
        <w:t xml:space="preserve">shown </w:t>
      </w:r>
      <w:r w:rsidRPr="3B306060">
        <w:t xml:space="preserve">in Figure </w:t>
      </w:r>
      <w:proofErr w:type="gramStart"/>
      <w:r w:rsidR="008F6711">
        <w:t>1.</w:t>
      </w:r>
      <w:r w:rsidR="008F6711" w:rsidRPr="3B306060">
        <w:t>.</w:t>
      </w:r>
      <w:proofErr w:type="gramEnd"/>
      <w:r w:rsidRPr="3B306060">
        <w:t xml:space="preserve"> </w:t>
      </w:r>
    </w:p>
    <w:p w14:paraId="162931B1" w14:textId="29F7630A" w:rsidR="007C2CE5" w:rsidRDefault="007C2CE5" w:rsidP="007C2CE5">
      <w:pPr>
        <w:pStyle w:val="Caption"/>
        <w:keepNext/>
        <w:jc w:val="center"/>
      </w:pPr>
      <w:bookmarkStart w:id="13" w:name="_Toc153056166"/>
      <w:r>
        <w:t xml:space="preserve">Figure </w:t>
      </w:r>
      <w:r>
        <w:fldChar w:fldCharType="begin"/>
      </w:r>
      <w:r>
        <w:instrText xml:space="preserve"> SEQ Figure \* ARABIC </w:instrText>
      </w:r>
      <w:r>
        <w:fldChar w:fldCharType="separate"/>
      </w:r>
      <w:r>
        <w:rPr>
          <w:noProof/>
        </w:rPr>
        <w:t>1</w:t>
      </w:r>
      <w:r>
        <w:fldChar w:fldCharType="end"/>
      </w:r>
      <w:r w:rsidRPr="008A3326">
        <w:t>: Whey Protein Production Model</w:t>
      </w:r>
      <w:bookmarkEnd w:id="13"/>
    </w:p>
    <w:p w14:paraId="722C1892" w14:textId="77777777" w:rsidR="0062551F" w:rsidRDefault="3523AE96" w:rsidP="0062551F">
      <w:pPr>
        <w:keepNext/>
        <w:jc w:val="center"/>
      </w:pPr>
      <w:r>
        <w:rPr>
          <w:noProof/>
        </w:rPr>
        <w:drawing>
          <wp:inline distT="0" distB="0" distL="0" distR="0" wp14:anchorId="1F826B5A" wp14:editId="157E60E4">
            <wp:extent cx="5571667" cy="2551622"/>
            <wp:effectExtent l="19050" t="19050" r="10160" b="20320"/>
            <wp:docPr id="1627225469" name="Picture 16272254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225469"/>
                    <pic:cNvPicPr/>
                  </pic:nvPicPr>
                  <pic:blipFill>
                    <a:blip r:embed="rId12">
                      <a:extLst>
                        <a:ext uri="{28A0092B-C50C-407E-A947-70E740481C1C}">
                          <a14:useLocalDpi xmlns:a14="http://schemas.microsoft.com/office/drawing/2010/main" val="0"/>
                        </a:ext>
                      </a:extLst>
                    </a:blip>
                    <a:stretch>
                      <a:fillRect/>
                    </a:stretch>
                  </pic:blipFill>
                  <pic:spPr>
                    <a:xfrm>
                      <a:off x="0" y="0"/>
                      <a:ext cx="5580068" cy="2555469"/>
                    </a:xfrm>
                    <a:prstGeom prst="rect">
                      <a:avLst/>
                    </a:prstGeom>
                    <a:ln w="3175">
                      <a:solidFill>
                        <a:schemeClr val="tx1"/>
                      </a:solidFill>
                    </a:ln>
                  </pic:spPr>
                </pic:pic>
              </a:graphicData>
            </a:graphic>
          </wp:inline>
        </w:drawing>
      </w:r>
    </w:p>
    <w:p w14:paraId="3FAB783A" w14:textId="77777777" w:rsidR="00F16FFC" w:rsidRDefault="00F16FFC" w:rsidP="0062551F">
      <w:pPr>
        <w:keepNext/>
        <w:jc w:val="center"/>
      </w:pPr>
    </w:p>
    <w:p w14:paraId="160EBF69" w14:textId="77777777" w:rsidR="007C2CE5" w:rsidRDefault="007C2CE5" w:rsidP="00F16FFC">
      <w:pPr>
        <w:pStyle w:val="Caption"/>
        <w:keepNext/>
        <w:jc w:val="center"/>
      </w:pPr>
    </w:p>
    <w:p w14:paraId="195E1E1E" w14:textId="27083EA8" w:rsidR="00F16FFC" w:rsidRDefault="00F16FFC" w:rsidP="00F16FFC">
      <w:pPr>
        <w:pStyle w:val="Caption"/>
        <w:keepNext/>
        <w:jc w:val="center"/>
      </w:pPr>
      <w:bookmarkStart w:id="14" w:name="_Toc153056167"/>
      <w:r>
        <w:t xml:space="preserve">Figure </w:t>
      </w:r>
      <w:r>
        <w:fldChar w:fldCharType="begin"/>
      </w:r>
      <w:r>
        <w:instrText xml:space="preserve"> SEQ Figure \* ARABIC </w:instrText>
      </w:r>
      <w:r>
        <w:fldChar w:fldCharType="separate"/>
      </w:r>
      <w:r w:rsidR="007C2CE5">
        <w:rPr>
          <w:noProof/>
        </w:rPr>
        <w:t>2</w:t>
      </w:r>
      <w:r>
        <w:fldChar w:fldCharType="end"/>
      </w:r>
      <w:r>
        <w:t xml:space="preserve">: Process </w:t>
      </w:r>
      <w:r w:rsidR="00521D84">
        <w:t>logic</w:t>
      </w:r>
      <w:r>
        <w:t xml:space="preserve"> of assigning product </w:t>
      </w:r>
      <w:proofErr w:type="gramStart"/>
      <w:r>
        <w:t>attributes</w:t>
      </w:r>
      <w:bookmarkEnd w:id="14"/>
      <w:proofErr w:type="gramEnd"/>
    </w:p>
    <w:p w14:paraId="3F8A6F68" w14:textId="6B517282" w:rsidR="00F16FFC" w:rsidRDefault="00F16FFC" w:rsidP="0062551F">
      <w:pPr>
        <w:keepNext/>
        <w:jc w:val="center"/>
      </w:pPr>
      <w:r w:rsidRPr="00F16FFC">
        <w:drawing>
          <wp:inline distT="0" distB="0" distL="0" distR="0" wp14:anchorId="2EA2DD6A" wp14:editId="1EDD23BC">
            <wp:extent cx="5304071" cy="3707182"/>
            <wp:effectExtent l="19050" t="19050" r="11430" b="26670"/>
            <wp:docPr id="671657006" name="Picture 67165700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7006" name="Picture 1" descr="A diagram of a system&#10;&#10;Description automatically generated"/>
                    <pic:cNvPicPr/>
                  </pic:nvPicPr>
                  <pic:blipFill>
                    <a:blip r:embed="rId13"/>
                    <a:stretch>
                      <a:fillRect/>
                    </a:stretch>
                  </pic:blipFill>
                  <pic:spPr>
                    <a:xfrm>
                      <a:off x="0" y="0"/>
                      <a:ext cx="5317269" cy="3716407"/>
                    </a:xfrm>
                    <a:prstGeom prst="rect">
                      <a:avLst/>
                    </a:prstGeom>
                    <a:ln w="3175">
                      <a:solidFill>
                        <a:schemeClr val="tx1"/>
                      </a:solidFill>
                    </a:ln>
                  </pic:spPr>
                </pic:pic>
              </a:graphicData>
            </a:graphic>
          </wp:inline>
        </w:drawing>
      </w:r>
    </w:p>
    <w:p w14:paraId="47C85471" w14:textId="77777777" w:rsidR="00701B2A" w:rsidRDefault="00701B2A" w:rsidP="0062551F">
      <w:pPr>
        <w:keepNext/>
        <w:jc w:val="center"/>
      </w:pPr>
    </w:p>
    <w:p w14:paraId="003046FF" w14:textId="77777777" w:rsidR="008F6711" w:rsidRDefault="008F6711">
      <w:pPr>
        <w:spacing w:after="160" w:line="259" w:lineRule="auto"/>
        <w:rPr>
          <w:i/>
          <w:iCs/>
          <w:color w:val="44546A" w:themeColor="text2"/>
          <w:sz w:val="18"/>
          <w:szCs w:val="18"/>
        </w:rPr>
      </w:pPr>
      <w:r>
        <w:br w:type="page"/>
      </w:r>
    </w:p>
    <w:p w14:paraId="711A18AC" w14:textId="27083043" w:rsidR="00701B2A" w:rsidRDefault="00701B2A" w:rsidP="00701B2A">
      <w:pPr>
        <w:pStyle w:val="Caption"/>
        <w:keepNext/>
        <w:jc w:val="center"/>
      </w:pPr>
      <w:bookmarkStart w:id="15" w:name="_Toc153056168"/>
      <w:r>
        <w:t xml:space="preserve">Figure </w:t>
      </w:r>
      <w:r>
        <w:fldChar w:fldCharType="begin"/>
      </w:r>
      <w:r>
        <w:instrText xml:space="preserve"> SEQ Figure \* ARABIC </w:instrText>
      </w:r>
      <w:r>
        <w:fldChar w:fldCharType="separate"/>
      </w:r>
      <w:r w:rsidR="007C2CE5">
        <w:rPr>
          <w:noProof/>
        </w:rPr>
        <w:t>3</w:t>
      </w:r>
      <w:r>
        <w:fldChar w:fldCharType="end"/>
      </w:r>
      <w:r>
        <w:t>: Process Logic of sanitization process</w:t>
      </w:r>
      <w:bookmarkEnd w:id="15"/>
    </w:p>
    <w:p w14:paraId="510F80B4" w14:textId="54A830D3" w:rsidR="00701B2A" w:rsidRDefault="00701B2A" w:rsidP="0062551F">
      <w:pPr>
        <w:keepNext/>
        <w:jc w:val="center"/>
      </w:pPr>
      <w:r w:rsidRPr="00701B2A">
        <w:drawing>
          <wp:inline distT="0" distB="0" distL="0" distR="0" wp14:anchorId="5365F767" wp14:editId="2CF98E6A">
            <wp:extent cx="3877216" cy="1267002"/>
            <wp:effectExtent l="19050" t="19050" r="9525" b="28575"/>
            <wp:docPr id="161271459" name="Picture 161271459"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1459" name="Picture 1" descr="A diagram of a decision&#10;&#10;Description automatically generated"/>
                    <pic:cNvPicPr/>
                  </pic:nvPicPr>
                  <pic:blipFill>
                    <a:blip r:embed="rId14"/>
                    <a:stretch>
                      <a:fillRect/>
                    </a:stretch>
                  </pic:blipFill>
                  <pic:spPr>
                    <a:xfrm>
                      <a:off x="0" y="0"/>
                      <a:ext cx="3877216" cy="1267002"/>
                    </a:xfrm>
                    <a:prstGeom prst="rect">
                      <a:avLst/>
                    </a:prstGeom>
                    <a:ln w="3175">
                      <a:solidFill>
                        <a:schemeClr val="tx1"/>
                      </a:solidFill>
                    </a:ln>
                  </pic:spPr>
                </pic:pic>
              </a:graphicData>
            </a:graphic>
          </wp:inline>
        </w:drawing>
      </w:r>
    </w:p>
    <w:p w14:paraId="314FD2BD" w14:textId="74FB9DC9" w:rsidR="00A952A8" w:rsidRPr="00404894" w:rsidRDefault="007834C4" w:rsidP="0015674B">
      <w:pPr>
        <w:pStyle w:val="Heading3"/>
        <w:rPr>
          <w:highlight w:val="yellow"/>
        </w:rPr>
      </w:pPr>
      <w:bookmarkStart w:id="16" w:name="_Toc153055818"/>
      <w:bookmarkStart w:id="17" w:name="_Toc153056534"/>
      <w:r w:rsidRPr="00404894">
        <w:t>2.1</w:t>
      </w:r>
      <w:r w:rsidR="00A952A8" w:rsidRPr="00404894">
        <w:t>Entity</w:t>
      </w:r>
      <w:r w:rsidR="00A952A8" w:rsidRPr="00A952A8">
        <w:t xml:space="preserve"> Creation and Attribute Assignment:</w:t>
      </w:r>
      <w:bookmarkEnd w:id="16"/>
      <w:bookmarkEnd w:id="17"/>
    </w:p>
    <w:p w14:paraId="680E0CC9" w14:textId="4510E1B1" w:rsidR="00A952A8" w:rsidRPr="00A952A8" w:rsidRDefault="00D12CA9" w:rsidP="23B68E51">
      <w:pPr>
        <w:spacing w:line="360" w:lineRule="auto"/>
        <w:jc w:val="both"/>
      </w:pPr>
      <w:r w:rsidRPr="0847B8AC">
        <w:t>A</w:t>
      </w:r>
      <w:r w:rsidR="00A952A8" w:rsidRPr="0847B8AC">
        <w:t>n entity named "</w:t>
      </w:r>
      <w:proofErr w:type="spellStart"/>
      <w:r w:rsidRPr="0847B8AC">
        <w:t>ProteinBatch</w:t>
      </w:r>
      <w:proofErr w:type="spellEnd"/>
      <w:r w:rsidR="00A952A8" w:rsidRPr="0847B8AC">
        <w:t>"</w:t>
      </w:r>
      <w:r w:rsidRPr="0847B8AC">
        <w:t xml:space="preserve"> was created </w:t>
      </w:r>
      <w:r w:rsidR="00A952A8" w:rsidRPr="0847B8AC">
        <w:t>to represent the product being processed.</w:t>
      </w:r>
      <w:r w:rsidR="25BFF9E8" w:rsidRPr="23B68E51">
        <w:t xml:space="preserve"> </w:t>
      </w:r>
      <w:r w:rsidR="00A952A8" w:rsidRPr="0847B8AC">
        <w:t>Attributes for the product type (2-pound bag, 2-pound jar, 5-pound bag, 5-pound jar) and flavor (vanilla and chocolate) were defined as state variables for the entity.</w:t>
      </w:r>
    </w:p>
    <w:p w14:paraId="7E0D59BA" w14:textId="3CE33C47" w:rsidR="00A952A8" w:rsidRPr="00451602" w:rsidRDefault="00A952A8" w:rsidP="6C2DDA28">
      <w:pPr>
        <w:pStyle w:val="ListParagraph"/>
        <w:numPr>
          <w:ilvl w:val="0"/>
          <w:numId w:val="38"/>
        </w:numPr>
        <w:spacing w:line="360" w:lineRule="auto"/>
        <w:jc w:val="both"/>
        <w:rPr>
          <w:b/>
        </w:rPr>
      </w:pPr>
      <w:r w:rsidRPr="0847B8AC">
        <w:rPr>
          <w:b/>
        </w:rPr>
        <w:t>Attribute Assignment Process:</w:t>
      </w:r>
      <w:r w:rsidR="1215B0F1" w:rsidRPr="3A25FAE6">
        <w:rPr>
          <w:b/>
        </w:rPr>
        <w:t xml:space="preserve"> </w:t>
      </w:r>
    </w:p>
    <w:p w14:paraId="61382530" w14:textId="0D224D0B" w:rsidR="00A952A8" w:rsidRPr="00A952A8" w:rsidRDefault="00D12CA9" w:rsidP="0847B8AC">
      <w:pPr>
        <w:pStyle w:val="ListParagraph"/>
        <w:numPr>
          <w:ilvl w:val="0"/>
          <w:numId w:val="22"/>
        </w:numPr>
        <w:spacing w:line="360" w:lineRule="auto"/>
        <w:jc w:val="both"/>
      </w:pPr>
      <w:r w:rsidRPr="0847B8AC">
        <w:t>A</w:t>
      </w:r>
      <w:r w:rsidR="00A952A8" w:rsidRPr="0847B8AC">
        <w:t xml:space="preserve"> process named "attribute assignment" </w:t>
      </w:r>
      <w:r w:rsidRPr="0847B8AC">
        <w:t xml:space="preserve">was created </w:t>
      </w:r>
      <w:r w:rsidR="00A952A8" w:rsidRPr="0847B8AC">
        <w:t>to assign product type and flavor to the entity at the source.</w:t>
      </w:r>
    </w:p>
    <w:p w14:paraId="45FBC66F" w14:textId="566FB012" w:rsidR="009A4E37" w:rsidRDefault="00A952A8" w:rsidP="6C2DDA28">
      <w:pPr>
        <w:pStyle w:val="ListParagraph"/>
        <w:numPr>
          <w:ilvl w:val="0"/>
          <w:numId w:val="22"/>
        </w:numPr>
        <w:spacing w:line="360" w:lineRule="auto"/>
        <w:jc w:val="both"/>
      </w:pPr>
      <w:r w:rsidRPr="0847B8AC">
        <w:t>The source generates entities with the specified attributes based on the percentages mentioned in the connector.</w:t>
      </w:r>
    </w:p>
    <w:p w14:paraId="4E7300F2" w14:textId="666A625C" w:rsidR="00A952A8" w:rsidRPr="00451602" w:rsidRDefault="00A952A8" w:rsidP="6C2DDA28">
      <w:pPr>
        <w:pStyle w:val="ListParagraph"/>
        <w:numPr>
          <w:ilvl w:val="0"/>
          <w:numId w:val="37"/>
        </w:numPr>
        <w:spacing w:line="360" w:lineRule="auto"/>
        <w:jc w:val="both"/>
        <w:rPr>
          <w:b/>
        </w:rPr>
      </w:pPr>
      <w:r w:rsidRPr="0847B8AC">
        <w:rPr>
          <w:b/>
        </w:rPr>
        <w:t>Batch Size Determination:</w:t>
      </w:r>
      <w:r w:rsidR="3E766E97" w:rsidRPr="020BFC52">
        <w:rPr>
          <w:b/>
        </w:rPr>
        <w:t xml:space="preserve"> </w:t>
      </w:r>
    </w:p>
    <w:p w14:paraId="2CF8332F" w14:textId="15542495" w:rsidR="00A952A8" w:rsidRPr="00A952A8" w:rsidRDefault="00A952A8" w:rsidP="0847B8AC">
      <w:pPr>
        <w:pStyle w:val="ListParagraph"/>
        <w:numPr>
          <w:ilvl w:val="0"/>
          <w:numId w:val="23"/>
        </w:numPr>
        <w:spacing w:line="360" w:lineRule="auto"/>
        <w:jc w:val="both"/>
      </w:pPr>
      <w:r w:rsidRPr="0847B8AC">
        <w:t>To model batch size, the source</w:t>
      </w:r>
      <w:r w:rsidR="00D37283" w:rsidRPr="0847B8AC">
        <w:t xml:space="preserve"> was connected to 2</w:t>
      </w:r>
      <w:r w:rsidRPr="0847B8AC">
        <w:t xml:space="preserve"> separator </w:t>
      </w:r>
      <w:r w:rsidR="62F9E872" w:rsidRPr="446CCB3E">
        <w:t>objects</w:t>
      </w:r>
      <w:r w:rsidRPr="0847B8AC">
        <w:t xml:space="preserve"> that </w:t>
      </w:r>
      <w:r w:rsidR="00A40155" w:rsidRPr="446CCB3E">
        <w:t>make</w:t>
      </w:r>
      <w:r w:rsidR="00A40155" w:rsidRPr="0847B8AC">
        <w:t xml:space="preserve"> copies of</w:t>
      </w:r>
      <w:r w:rsidRPr="0847B8AC">
        <w:t xml:space="preserve"> the incoming entities into 15 and 20 copies, based on the specified percentages.</w:t>
      </w:r>
    </w:p>
    <w:p w14:paraId="48D061CC" w14:textId="77777777" w:rsidR="00A952A8" w:rsidRPr="00A952A8" w:rsidRDefault="00A952A8" w:rsidP="0847B8AC">
      <w:pPr>
        <w:pStyle w:val="ListParagraph"/>
        <w:numPr>
          <w:ilvl w:val="0"/>
          <w:numId w:val="23"/>
        </w:numPr>
        <w:spacing w:line="360" w:lineRule="auto"/>
        <w:jc w:val="both"/>
      </w:pPr>
      <w:r w:rsidRPr="0847B8AC">
        <w:t>This step ensures that each entity represents either a batch of 15 or 20 units.</w:t>
      </w:r>
    </w:p>
    <w:p w14:paraId="7D44B323" w14:textId="3A42AC7D" w:rsidR="00A952A8" w:rsidRPr="00A952A8" w:rsidRDefault="00A952A8" w:rsidP="32969065">
      <w:pPr>
        <w:pStyle w:val="ListParagraph"/>
        <w:numPr>
          <w:ilvl w:val="0"/>
          <w:numId w:val="39"/>
        </w:numPr>
        <w:spacing w:line="360" w:lineRule="auto"/>
        <w:jc w:val="both"/>
        <w:rPr>
          <w:b/>
        </w:rPr>
      </w:pPr>
      <w:r w:rsidRPr="0847B8AC">
        <w:rPr>
          <w:b/>
        </w:rPr>
        <w:t>Preparation Station:</w:t>
      </w:r>
    </w:p>
    <w:p w14:paraId="4F99325C" w14:textId="77777777" w:rsidR="00A952A8" w:rsidRPr="00A952A8" w:rsidRDefault="00A952A8" w:rsidP="0847B8AC">
      <w:pPr>
        <w:pStyle w:val="ListParagraph"/>
        <w:numPr>
          <w:ilvl w:val="0"/>
          <w:numId w:val="24"/>
        </w:numPr>
        <w:spacing w:line="360" w:lineRule="auto"/>
        <w:jc w:val="both"/>
      </w:pPr>
      <w:r w:rsidRPr="0847B8AC">
        <w:t>The entity is then routed to the preparation station, which is represented by a server object.</w:t>
      </w:r>
    </w:p>
    <w:p w14:paraId="58AECB2C" w14:textId="358BD1F3" w:rsidR="00A952A8" w:rsidRPr="00A952A8" w:rsidRDefault="00413FEF" w:rsidP="0847B8AC">
      <w:pPr>
        <w:pStyle w:val="ListParagraph"/>
        <w:numPr>
          <w:ilvl w:val="0"/>
          <w:numId w:val="24"/>
        </w:numPr>
        <w:spacing w:line="360" w:lineRule="auto"/>
        <w:jc w:val="both"/>
        <w:rPr>
          <w:b/>
        </w:rPr>
      </w:pPr>
      <w:r w:rsidRPr="0847B8AC">
        <w:t>T</w:t>
      </w:r>
      <w:r w:rsidR="00A952A8" w:rsidRPr="0847B8AC">
        <w:t>he processing time and capacity in the server properties to simulate the preparation process.</w:t>
      </w:r>
    </w:p>
    <w:p w14:paraId="515BBBAA" w14:textId="141C6C03" w:rsidR="00A952A8" w:rsidRPr="00A952A8" w:rsidRDefault="00A952A8" w:rsidP="39DA7832">
      <w:pPr>
        <w:pStyle w:val="ListParagraph"/>
        <w:numPr>
          <w:ilvl w:val="0"/>
          <w:numId w:val="40"/>
        </w:numPr>
        <w:spacing w:line="360" w:lineRule="auto"/>
        <w:jc w:val="both"/>
        <w:rPr>
          <w:b/>
        </w:rPr>
      </w:pPr>
      <w:r w:rsidRPr="0847B8AC">
        <w:rPr>
          <w:b/>
        </w:rPr>
        <w:t>Weighing Stations:</w:t>
      </w:r>
    </w:p>
    <w:p w14:paraId="473B400D" w14:textId="77777777" w:rsidR="00A952A8" w:rsidRPr="00A952A8" w:rsidRDefault="00A952A8" w:rsidP="0847B8AC">
      <w:pPr>
        <w:pStyle w:val="ListParagraph"/>
        <w:numPr>
          <w:ilvl w:val="0"/>
          <w:numId w:val="25"/>
        </w:numPr>
        <w:spacing w:line="360" w:lineRule="auto"/>
        <w:jc w:val="both"/>
      </w:pPr>
      <w:r w:rsidRPr="0847B8AC">
        <w:t>After preparation, the entity moves to the weighing stations.</w:t>
      </w:r>
    </w:p>
    <w:p w14:paraId="4714FDA7" w14:textId="50E9C257" w:rsidR="00A952A8" w:rsidRPr="00A952A8" w:rsidRDefault="7B2D2DD9" w:rsidP="0847B8AC">
      <w:pPr>
        <w:pStyle w:val="ListParagraph"/>
        <w:numPr>
          <w:ilvl w:val="0"/>
          <w:numId w:val="25"/>
        </w:numPr>
        <w:spacing w:line="360" w:lineRule="auto"/>
        <w:jc w:val="both"/>
      </w:pPr>
      <w:r w:rsidRPr="1BD9B059">
        <w:t>The two</w:t>
      </w:r>
      <w:r w:rsidR="00A952A8" w:rsidRPr="0847B8AC">
        <w:t xml:space="preserve"> weighing stations are represented by server objects working in parallel.</w:t>
      </w:r>
    </w:p>
    <w:p w14:paraId="0B53BBB9" w14:textId="7BB50CE9" w:rsidR="00A952A8" w:rsidRPr="00A952A8" w:rsidRDefault="006E0686" w:rsidP="0847B8AC">
      <w:pPr>
        <w:pStyle w:val="ListParagraph"/>
        <w:numPr>
          <w:ilvl w:val="0"/>
          <w:numId w:val="25"/>
        </w:numPr>
        <w:spacing w:line="360" w:lineRule="auto"/>
        <w:jc w:val="both"/>
      </w:pPr>
      <w:r w:rsidRPr="0847B8AC">
        <w:t>T</w:t>
      </w:r>
      <w:r w:rsidR="00A952A8" w:rsidRPr="0847B8AC">
        <w:t>he processing time and capacity for these stations in their respective server properties.</w:t>
      </w:r>
    </w:p>
    <w:p w14:paraId="265569B2" w14:textId="77777777" w:rsidR="00A952A8" w:rsidRPr="00A952A8" w:rsidRDefault="00A952A8" w:rsidP="72676756">
      <w:pPr>
        <w:pStyle w:val="ListParagraph"/>
        <w:numPr>
          <w:ilvl w:val="0"/>
          <w:numId w:val="41"/>
        </w:numPr>
        <w:spacing w:line="360" w:lineRule="auto"/>
        <w:jc w:val="both"/>
        <w:rPr>
          <w:b/>
        </w:rPr>
      </w:pPr>
      <w:r w:rsidRPr="0847B8AC">
        <w:rPr>
          <w:b/>
        </w:rPr>
        <w:t>Mixing Stations:</w:t>
      </w:r>
    </w:p>
    <w:p w14:paraId="35C4A210" w14:textId="77777777" w:rsidR="00A952A8" w:rsidRPr="00A952A8" w:rsidRDefault="00A952A8" w:rsidP="0847B8AC">
      <w:pPr>
        <w:pStyle w:val="ListParagraph"/>
        <w:numPr>
          <w:ilvl w:val="0"/>
          <w:numId w:val="26"/>
        </w:numPr>
        <w:spacing w:line="360" w:lineRule="auto"/>
        <w:jc w:val="both"/>
      </w:pPr>
      <w:r w:rsidRPr="0847B8AC">
        <w:t>The entity proceeds to one of the three mixing stations, represented by server objects operating in parallel.</w:t>
      </w:r>
    </w:p>
    <w:p w14:paraId="538A15D4" w14:textId="440F9C3C" w:rsidR="00A952A8" w:rsidRPr="00A952A8" w:rsidRDefault="00795B73" w:rsidP="0847B8AC">
      <w:pPr>
        <w:pStyle w:val="ListParagraph"/>
        <w:numPr>
          <w:ilvl w:val="0"/>
          <w:numId w:val="26"/>
        </w:numPr>
        <w:spacing w:line="360" w:lineRule="auto"/>
        <w:jc w:val="both"/>
      </w:pPr>
      <w:r w:rsidRPr="0847B8AC">
        <w:t>T</w:t>
      </w:r>
      <w:r w:rsidR="00A952A8" w:rsidRPr="0847B8AC">
        <w:t>o determine the processing time based on the product type (2-pound bags/jars or 5-pound bags/jars)</w:t>
      </w:r>
      <w:r w:rsidRPr="0847B8AC">
        <w:t>, a</w:t>
      </w:r>
      <w:r w:rsidR="00B6086F" w:rsidRPr="0847B8AC">
        <w:t>n</w:t>
      </w:r>
      <w:r w:rsidRPr="0847B8AC">
        <w:t xml:space="preserve"> </w:t>
      </w:r>
      <w:r w:rsidR="7A24F64E" w:rsidRPr="0847B8AC">
        <w:t>“</w:t>
      </w:r>
      <w:proofErr w:type="spellStart"/>
      <w:r w:rsidR="0B590FDC" w:rsidRPr="0847B8AC">
        <w:t>Math.I</w:t>
      </w:r>
      <w:r w:rsidR="1B154F6D" w:rsidRPr="0847B8AC">
        <w:t>f</w:t>
      </w:r>
      <w:proofErr w:type="spellEnd"/>
      <w:r w:rsidR="19BB6AB8" w:rsidRPr="0847B8AC">
        <w:t>”</w:t>
      </w:r>
      <w:r w:rsidRPr="0847B8AC">
        <w:t xml:space="preserve"> logic was implemented</w:t>
      </w:r>
      <w:r w:rsidR="00A952A8" w:rsidRPr="0847B8AC">
        <w:t xml:space="preserve"> and assigned the appropriate processing time accordingly.</w:t>
      </w:r>
    </w:p>
    <w:p w14:paraId="50C4E392" w14:textId="77777777" w:rsidR="00A952A8" w:rsidRPr="00A952A8" w:rsidRDefault="00A952A8" w:rsidP="210A43AE">
      <w:pPr>
        <w:pStyle w:val="ListParagraph"/>
        <w:numPr>
          <w:ilvl w:val="0"/>
          <w:numId w:val="42"/>
        </w:numPr>
        <w:spacing w:line="360" w:lineRule="auto"/>
        <w:jc w:val="both"/>
        <w:rPr>
          <w:b/>
        </w:rPr>
      </w:pPr>
      <w:r w:rsidRPr="0847B8AC">
        <w:rPr>
          <w:b/>
        </w:rPr>
        <w:t>Packaging Station:</w:t>
      </w:r>
    </w:p>
    <w:p w14:paraId="2C5B39AC" w14:textId="77777777" w:rsidR="00A952A8" w:rsidRPr="00A952A8" w:rsidRDefault="00A952A8" w:rsidP="0847B8AC">
      <w:pPr>
        <w:pStyle w:val="ListParagraph"/>
        <w:numPr>
          <w:ilvl w:val="0"/>
          <w:numId w:val="27"/>
        </w:numPr>
        <w:spacing w:line="360" w:lineRule="auto"/>
        <w:jc w:val="both"/>
      </w:pPr>
      <w:r w:rsidRPr="0847B8AC">
        <w:t>After mixing, the entity moves to the packaging station, which is represented by a server object.</w:t>
      </w:r>
    </w:p>
    <w:p w14:paraId="4A9F4967" w14:textId="6A3BFD9E" w:rsidR="00750A2E" w:rsidRDefault="00B15505" w:rsidP="3A25FAE6">
      <w:pPr>
        <w:pStyle w:val="ListParagraph"/>
        <w:numPr>
          <w:ilvl w:val="0"/>
          <w:numId w:val="27"/>
        </w:numPr>
        <w:spacing w:line="360" w:lineRule="auto"/>
        <w:jc w:val="both"/>
      </w:pPr>
      <w:r w:rsidRPr="0847B8AC">
        <w:t>T</w:t>
      </w:r>
      <w:r w:rsidR="00A952A8" w:rsidRPr="0847B8AC">
        <w:t>he processing time and capacity for the packaging station</w:t>
      </w:r>
      <w:r w:rsidRPr="0847B8AC">
        <w:t xml:space="preserve"> </w:t>
      </w:r>
      <w:r w:rsidR="008C5EFD">
        <w:t>were</w:t>
      </w:r>
      <w:r w:rsidRPr="0847B8AC">
        <w:t xml:space="preserve"> specified</w:t>
      </w:r>
      <w:r w:rsidR="00A952A8" w:rsidRPr="0847B8AC">
        <w:t xml:space="preserve"> in its server properties.</w:t>
      </w:r>
    </w:p>
    <w:p w14:paraId="65BBD829" w14:textId="398467B3" w:rsidR="00A952A8" w:rsidRPr="00A952A8" w:rsidRDefault="00A952A8" w:rsidP="7DE78908">
      <w:pPr>
        <w:pStyle w:val="ListParagraph"/>
        <w:numPr>
          <w:ilvl w:val="0"/>
          <w:numId w:val="43"/>
        </w:numPr>
        <w:spacing w:line="360" w:lineRule="auto"/>
        <w:jc w:val="both"/>
        <w:rPr>
          <w:b/>
        </w:rPr>
      </w:pPr>
      <w:r w:rsidRPr="0847B8AC">
        <w:rPr>
          <w:b/>
        </w:rPr>
        <w:t>Sink:</w:t>
      </w:r>
      <w:r w:rsidR="003B642A">
        <w:rPr>
          <w:b/>
        </w:rPr>
        <w:t xml:space="preserve"> </w:t>
      </w:r>
      <w:r w:rsidR="00DA2808">
        <w:rPr>
          <w:b/>
        </w:rPr>
        <w:t xml:space="preserve"> </w:t>
      </w:r>
    </w:p>
    <w:p w14:paraId="72609214" w14:textId="77777777" w:rsidR="00A952A8" w:rsidRPr="00A952A8" w:rsidRDefault="00A952A8" w:rsidP="0847B8AC">
      <w:pPr>
        <w:pStyle w:val="ListParagraph"/>
        <w:numPr>
          <w:ilvl w:val="0"/>
          <w:numId w:val="28"/>
        </w:numPr>
        <w:spacing w:line="360" w:lineRule="auto"/>
        <w:jc w:val="both"/>
      </w:pPr>
      <w:r w:rsidRPr="0847B8AC">
        <w:t>Finally, the entity is directed to the sink, which represents the end of the production simulation process.</w:t>
      </w:r>
    </w:p>
    <w:p w14:paraId="33040FFF" w14:textId="2933DAB0" w:rsidR="00A952A8" w:rsidRPr="00AF0A44" w:rsidRDefault="00A952A8" w:rsidP="0847B8AC">
      <w:pPr>
        <w:pStyle w:val="ListParagraph"/>
        <w:numPr>
          <w:ilvl w:val="0"/>
          <w:numId w:val="28"/>
        </w:numPr>
        <w:spacing w:line="360" w:lineRule="auto"/>
        <w:jc w:val="both"/>
      </w:pPr>
      <w:r w:rsidRPr="0847B8AC">
        <w:t>The sink collects statistics or records relevant data about the completed entities.</w:t>
      </w:r>
    </w:p>
    <w:p w14:paraId="31674B3A" w14:textId="68AC2263" w:rsidR="00781B75" w:rsidRPr="007C2BA2" w:rsidRDefault="00404894" w:rsidP="0015674B">
      <w:pPr>
        <w:pStyle w:val="Heading3"/>
      </w:pPr>
      <w:bookmarkStart w:id="18" w:name="_Toc153055819"/>
      <w:bookmarkStart w:id="19" w:name="_Toc153056535"/>
      <w:r>
        <w:t>2.1.2</w:t>
      </w:r>
      <w:r w:rsidR="00B6086F" w:rsidRPr="0847B8AC">
        <w:t>Sanitization Logic</w:t>
      </w:r>
      <w:r w:rsidR="6BACFBAC" w:rsidRPr="0847B8AC">
        <w:rPr>
          <w:bCs/>
        </w:rPr>
        <w:t>:</w:t>
      </w:r>
      <w:bookmarkEnd w:id="18"/>
      <w:bookmarkEnd w:id="19"/>
    </w:p>
    <w:p w14:paraId="1D525DDB" w14:textId="1BE4BE5A" w:rsidR="0058516F" w:rsidRPr="0058516F" w:rsidRDefault="0058516F" w:rsidP="60A0D3BD">
      <w:pPr>
        <w:pStyle w:val="ListParagraph"/>
        <w:numPr>
          <w:ilvl w:val="0"/>
          <w:numId w:val="44"/>
        </w:numPr>
        <w:spacing w:line="360" w:lineRule="auto"/>
        <w:jc w:val="both"/>
        <w:rPr>
          <w:b/>
        </w:rPr>
      </w:pPr>
      <w:r w:rsidRPr="0847B8AC">
        <w:rPr>
          <w:b/>
        </w:rPr>
        <w:t>State Variables Creation:</w:t>
      </w:r>
    </w:p>
    <w:p w14:paraId="7BE76DE0" w14:textId="0B09F37C" w:rsidR="0058516F" w:rsidRPr="0058516F" w:rsidRDefault="0058516F" w:rsidP="0847B8AC">
      <w:pPr>
        <w:pStyle w:val="ListParagraph"/>
        <w:numPr>
          <w:ilvl w:val="0"/>
          <w:numId w:val="30"/>
        </w:numPr>
        <w:spacing w:line="360" w:lineRule="auto"/>
        <w:jc w:val="both"/>
      </w:pPr>
      <w:r w:rsidRPr="0847B8AC">
        <w:t xml:space="preserve">Two state variables, </w:t>
      </w:r>
      <w:r w:rsidR="504C02B8" w:rsidRPr="0847B8AC">
        <w:t>“</w:t>
      </w:r>
      <w:proofErr w:type="spellStart"/>
      <w:r w:rsidRPr="0847B8AC">
        <w:t>CurrentFlavor</w:t>
      </w:r>
      <w:proofErr w:type="spellEnd"/>
      <w:r w:rsidR="4FE78B69" w:rsidRPr="0847B8AC">
        <w:t>”</w:t>
      </w:r>
      <w:r w:rsidRPr="0847B8AC">
        <w:t xml:space="preserve"> and </w:t>
      </w:r>
      <w:r w:rsidR="1BBA48E7" w:rsidRPr="0847B8AC">
        <w:t>“</w:t>
      </w:r>
      <w:r w:rsidR="00B67679" w:rsidRPr="0847B8AC">
        <w:t>Previous Flavor</w:t>
      </w:r>
      <w:r w:rsidR="642CBD43" w:rsidRPr="0847B8AC">
        <w:t>”</w:t>
      </w:r>
      <w:r w:rsidR="762FA279" w:rsidRPr="0847B8AC">
        <w:t>,</w:t>
      </w:r>
      <w:r w:rsidRPr="0847B8AC">
        <w:t xml:space="preserve"> were created at the model entity</w:t>
      </w:r>
      <w:r w:rsidR="00781B75" w:rsidRPr="0847B8AC">
        <w:t xml:space="preserve"> and model level respectively</w:t>
      </w:r>
      <w:r w:rsidRPr="0847B8AC">
        <w:t>.</w:t>
      </w:r>
    </w:p>
    <w:p w14:paraId="786F29FA" w14:textId="5AEFC8B9" w:rsidR="0058516F" w:rsidRPr="0058516F" w:rsidRDefault="1728C888" w:rsidP="0847B8AC">
      <w:pPr>
        <w:pStyle w:val="ListParagraph"/>
        <w:numPr>
          <w:ilvl w:val="0"/>
          <w:numId w:val="30"/>
        </w:numPr>
        <w:spacing w:line="360" w:lineRule="auto"/>
        <w:jc w:val="both"/>
      </w:pPr>
      <w:r w:rsidRPr="0847B8AC">
        <w:t>“</w:t>
      </w:r>
      <w:proofErr w:type="spellStart"/>
      <w:r w:rsidR="0058516F" w:rsidRPr="0847B8AC">
        <w:t>CurrentFlavor</w:t>
      </w:r>
      <w:proofErr w:type="spellEnd"/>
      <w:r w:rsidR="2E84AA08" w:rsidRPr="0847B8AC">
        <w:t>”</w:t>
      </w:r>
      <w:r w:rsidR="0058516F" w:rsidRPr="0847B8AC">
        <w:t xml:space="preserve"> tracks the flavor of the current product, while </w:t>
      </w:r>
      <w:r w:rsidR="45E24C2E" w:rsidRPr="0847B8AC">
        <w:t>“</w:t>
      </w:r>
      <w:proofErr w:type="spellStart"/>
      <w:r w:rsidR="0058516F" w:rsidRPr="0847B8AC">
        <w:t>PreviousFlavor</w:t>
      </w:r>
      <w:proofErr w:type="spellEnd"/>
      <w:r w:rsidR="2BDFFA5C" w:rsidRPr="0847B8AC">
        <w:t>”</w:t>
      </w:r>
      <w:r w:rsidR="0058516F" w:rsidRPr="0847B8AC">
        <w:t xml:space="preserve"> stores the flavor of the previously processed product.</w:t>
      </w:r>
    </w:p>
    <w:p w14:paraId="5BAA428C" w14:textId="77777777" w:rsidR="0058516F" w:rsidRPr="0058516F" w:rsidRDefault="0058516F" w:rsidP="000D4748">
      <w:pPr>
        <w:pStyle w:val="ListParagraph"/>
        <w:numPr>
          <w:ilvl w:val="0"/>
          <w:numId w:val="45"/>
        </w:numPr>
        <w:spacing w:line="360" w:lineRule="auto"/>
        <w:jc w:val="both"/>
        <w:rPr>
          <w:b/>
        </w:rPr>
      </w:pPr>
      <w:r w:rsidRPr="0847B8AC">
        <w:rPr>
          <w:b/>
        </w:rPr>
        <w:t>State Assignment (Before Processing):</w:t>
      </w:r>
    </w:p>
    <w:p w14:paraId="2DC7CFE6" w14:textId="77777777" w:rsidR="0058516F" w:rsidRPr="0058516F" w:rsidRDefault="0058516F" w:rsidP="0847B8AC">
      <w:pPr>
        <w:pStyle w:val="ListParagraph"/>
        <w:numPr>
          <w:ilvl w:val="0"/>
          <w:numId w:val="31"/>
        </w:numPr>
        <w:spacing w:line="360" w:lineRule="auto"/>
        <w:jc w:val="both"/>
      </w:pPr>
      <w:r w:rsidRPr="0847B8AC">
        <w:t>A state assignment operation was implemented at the "before processing" point of each mixing station.</w:t>
      </w:r>
    </w:p>
    <w:p w14:paraId="657F78A1" w14:textId="3645267A" w:rsidR="0058516F" w:rsidRPr="0058516F" w:rsidRDefault="0058516F" w:rsidP="0847B8AC">
      <w:pPr>
        <w:pStyle w:val="ListParagraph"/>
        <w:numPr>
          <w:ilvl w:val="0"/>
          <w:numId w:val="31"/>
        </w:numPr>
        <w:spacing w:line="360" w:lineRule="auto"/>
        <w:jc w:val="both"/>
      </w:pPr>
      <w:r w:rsidRPr="0847B8AC">
        <w:t xml:space="preserve">This operation assigns the value of </w:t>
      </w:r>
      <w:r w:rsidR="152DBE62" w:rsidRPr="0847B8AC">
        <w:t>“</w:t>
      </w:r>
      <w:proofErr w:type="spellStart"/>
      <w:r w:rsidRPr="0847B8AC">
        <w:t>ModelEntity.Flavor</w:t>
      </w:r>
      <w:proofErr w:type="spellEnd"/>
      <w:r w:rsidR="6E688556" w:rsidRPr="0847B8AC">
        <w:t>”</w:t>
      </w:r>
      <w:r w:rsidRPr="0847B8AC">
        <w:t xml:space="preserve"> (the incoming product's flavor) to the </w:t>
      </w:r>
      <w:r w:rsidR="76F4C26C" w:rsidRPr="0847B8AC">
        <w:t>“</w:t>
      </w:r>
      <w:proofErr w:type="spellStart"/>
      <w:r w:rsidRPr="0847B8AC">
        <w:t>CurrentFlavor</w:t>
      </w:r>
      <w:proofErr w:type="spellEnd"/>
      <w:r w:rsidR="1435741F" w:rsidRPr="0847B8AC">
        <w:t>”</w:t>
      </w:r>
      <w:r w:rsidRPr="0847B8AC">
        <w:t xml:space="preserve"> state variable.</w:t>
      </w:r>
    </w:p>
    <w:p w14:paraId="66439CAA" w14:textId="77777777" w:rsidR="0058516F" w:rsidRPr="0058516F" w:rsidRDefault="0058516F" w:rsidP="1F147849">
      <w:pPr>
        <w:pStyle w:val="ListParagraph"/>
        <w:numPr>
          <w:ilvl w:val="0"/>
          <w:numId w:val="47"/>
        </w:numPr>
        <w:spacing w:line="360" w:lineRule="auto"/>
        <w:jc w:val="both"/>
        <w:rPr>
          <w:b/>
        </w:rPr>
      </w:pPr>
      <w:r w:rsidRPr="0847B8AC">
        <w:rPr>
          <w:b/>
        </w:rPr>
        <w:t>State Assignment (After Processing):</w:t>
      </w:r>
    </w:p>
    <w:p w14:paraId="4ADE2057" w14:textId="77777777" w:rsidR="0058516F" w:rsidRPr="0058516F" w:rsidRDefault="0058516F" w:rsidP="0847B8AC">
      <w:pPr>
        <w:pStyle w:val="ListParagraph"/>
        <w:numPr>
          <w:ilvl w:val="0"/>
          <w:numId w:val="32"/>
        </w:numPr>
        <w:spacing w:line="360" w:lineRule="auto"/>
        <w:jc w:val="both"/>
      </w:pPr>
      <w:r w:rsidRPr="0847B8AC">
        <w:t>Another state assignment operation was utilized at the "after processing" point of each mixing station.</w:t>
      </w:r>
    </w:p>
    <w:p w14:paraId="468B89BD" w14:textId="0A697DBB" w:rsidR="0058516F" w:rsidRPr="0058516F" w:rsidRDefault="0058516F" w:rsidP="0847B8AC">
      <w:pPr>
        <w:pStyle w:val="ListParagraph"/>
        <w:numPr>
          <w:ilvl w:val="0"/>
          <w:numId w:val="32"/>
        </w:numPr>
        <w:spacing w:line="360" w:lineRule="auto"/>
        <w:jc w:val="both"/>
      </w:pPr>
      <w:r w:rsidRPr="0847B8AC">
        <w:t xml:space="preserve">This operation updates the </w:t>
      </w:r>
      <w:r w:rsidR="174330EC" w:rsidRPr="0847B8AC">
        <w:t>“</w:t>
      </w:r>
      <w:proofErr w:type="spellStart"/>
      <w:r w:rsidRPr="0847B8AC">
        <w:t>PreviousFlavor</w:t>
      </w:r>
      <w:proofErr w:type="spellEnd"/>
      <w:r w:rsidR="6DB4077C" w:rsidRPr="0847B8AC">
        <w:t>”</w:t>
      </w:r>
      <w:r w:rsidRPr="0847B8AC">
        <w:t xml:space="preserve"> state variable with the value stored in </w:t>
      </w:r>
      <w:r w:rsidR="3E30B825" w:rsidRPr="0847B8AC">
        <w:t>“</w:t>
      </w:r>
      <w:proofErr w:type="spellStart"/>
      <w:r w:rsidRPr="0847B8AC">
        <w:t>CurrentFlavor</w:t>
      </w:r>
      <w:proofErr w:type="spellEnd"/>
      <w:r w:rsidR="5F8F395B" w:rsidRPr="0847B8AC">
        <w:t>”</w:t>
      </w:r>
      <w:r w:rsidRPr="0847B8AC">
        <w:t xml:space="preserve"> after processing.</w:t>
      </w:r>
    </w:p>
    <w:p w14:paraId="722FF338" w14:textId="77777777" w:rsidR="0058516F" w:rsidRPr="0058516F" w:rsidRDefault="0058516F" w:rsidP="1F147849">
      <w:pPr>
        <w:pStyle w:val="ListParagraph"/>
        <w:numPr>
          <w:ilvl w:val="0"/>
          <w:numId w:val="46"/>
        </w:numPr>
        <w:spacing w:line="360" w:lineRule="auto"/>
        <w:jc w:val="both"/>
        <w:rPr>
          <w:b/>
        </w:rPr>
      </w:pPr>
      <w:r w:rsidRPr="0847B8AC">
        <w:rPr>
          <w:b/>
        </w:rPr>
        <w:t>Sanitization Process:</w:t>
      </w:r>
    </w:p>
    <w:p w14:paraId="3492AA33" w14:textId="77777777" w:rsidR="0058516F" w:rsidRPr="0058516F" w:rsidRDefault="0058516F" w:rsidP="0847B8AC">
      <w:pPr>
        <w:pStyle w:val="ListParagraph"/>
        <w:numPr>
          <w:ilvl w:val="0"/>
          <w:numId w:val="33"/>
        </w:numPr>
        <w:spacing w:line="360" w:lineRule="auto"/>
        <w:jc w:val="both"/>
      </w:pPr>
      <w:r w:rsidRPr="0847B8AC">
        <w:t>At the model level, a sanitization process was introduced.</w:t>
      </w:r>
    </w:p>
    <w:p w14:paraId="79982DEE" w14:textId="77B00157" w:rsidR="0058516F" w:rsidRPr="0058516F" w:rsidRDefault="0058516F" w:rsidP="0847B8AC">
      <w:pPr>
        <w:pStyle w:val="ListParagraph"/>
        <w:numPr>
          <w:ilvl w:val="0"/>
          <w:numId w:val="33"/>
        </w:numPr>
        <w:spacing w:line="360" w:lineRule="auto"/>
        <w:jc w:val="both"/>
      </w:pPr>
      <w:r w:rsidRPr="0847B8AC">
        <w:t>Within this process, a decision element was incorporated to evaluate the condition: (</w:t>
      </w:r>
      <w:proofErr w:type="spellStart"/>
      <w:r w:rsidRPr="0847B8AC">
        <w:t>Model.CurrentFlavor</w:t>
      </w:r>
      <w:proofErr w:type="spellEnd"/>
      <w:r w:rsidRPr="0847B8AC">
        <w:t xml:space="preserve"> == 'Chocolate' </w:t>
      </w:r>
      <w:r w:rsidR="762FA279" w:rsidRPr="0847B8AC">
        <w:t>&amp;</w:t>
      </w:r>
      <w:r w:rsidRPr="0847B8AC">
        <w:t xml:space="preserve"> </w:t>
      </w:r>
      <w:proofErr w:type="spellStart"/>
      <w:r w:rsidRPr="0847B8AC">
        <w:t>PreviousFlavor</w:t>
      </w:r>
      <w:proofErr w:type="spellEnd"/>
      <w:r w:rsidRPr="0847B8AC">
        <w:t xml:space="preserve"> == 'Vanilla').</w:t>
      </w:r>
    </w:p>
    <w:p w14:paraId="5E2707A2" w14:textId="77777777" w:rsidR="0058516F" w:rsidRPr="0058516F" w:rsidRDefault="0058516F" w:rsidP="0847B8AC">
      <w:pPr>
        <w:pStyle w:val="ListParagraph"/>
        <w:numPr>
          <w:ilvl w:val="0"/>
          <w:numId w:val="33"/>
        </w:numPr>
        <w:spacing w:line="360" w:lineRule="auto"/>
        <w:jc w:val="both"/>
      </w:pPr>
      <w:r w:rsidRPr="0847B8AC">
        <w:t>This condition checks whether the current product is chocolate and the previous product was vanilla, indicating a need for sanitization to prevent flavor mixing.</w:t>
      </w:r>
    </w:p>
    <w:p w14:paraId="1A5CBB94" w14:textId="77777777" w:rsidR="0058516F" w:rsidRPr="0058516F" w:rsidRDefault="0058516F" w:rsidP="53DC108A">
      <w:pPr>
        <w:pStyle w:val="ListParagraph"/>
        <w:numPr>
          <w:ilvl w:val="0"/>
          <w:numId w:val="48"/>
        </w:numPr>
        <w:spacing w:line="360" w:lineRule="auto"/>
        <w:jc w:val="both"/>
        <w:rPr>
          <w:b/>
        </w:rPr>
      </w:pPr>
      <w:r w:rsidRPr="0847B8AC">
        <w:rPr>
          <w:b/>
        </w:rPr>
        <w:t>Delay for Sanitization:</w:t>
      </w:r>
    </w:p>
    <w:p w14:paraId="7294DB8E" w14:textId="41FEE385" w:rsidR="0058516F" w:rsidRPr="0058516F" w:rsidRDefault="0058516F" w:rsidP="0847B8AC">
      <w:pPr>
        <w:pStyle w:val="ListParagraph"/>
        <w:numPr>
          <w:ilvl w:val="0"/>
          <w:numId w:val="34"/>
        </w:numPr>
        <w:spacing w:line="360" w:lineRule="auto"/>
        <w:jc w:val="both"/>
      </w:pPr>
      <w:r w:rsidRPr="0847B8AC">
        <w:t xml:space="preserve">If the condition in the decision element is met (i.e., </w:t>
      </w:r>
      <w:r w:rsidR="00781B75" w:rsidRPr="0847B8AC">
        <w:t>vanilla</w:t>
      </w:r>
      <w:r w:rsidRPr="0847B8AC">
        <w:t xml:space="preserve"> followed by </w:t>
      </w:r>
      <w:r w:rsidR="00781B75" w:rsidRPr="0847B8AC">
        <w:t>chocolate</w:t>
      </w:r>
      <w:r w:rsidRPr="0847B8AC">
        <w:t>), it triggers a delay.</w:t>
      </w:r>
    </w:p>
    <w:p w14:paraId="53B7B8AB" w14:textId="77777777" w:rsidR="0058516F" w:rsidRPr="0058516F" w:rsidRDefault="0058516F" w:rsidP="0847B8AC">
      <w:pPr>
        <w:pStyle w:val="ListParagraph"/>
        <w:numPr>
          <w:ilvl w:val="0"/>
          <w:numId w:val="34"/>
        </w:numPr>
        <w:spacing w:line="360" w:lineRule="auto"/>
        <w:jc w:val="both"/>
      </w:pPr>
      <w:r w:rsidRPr="0847B8AC">
        <w:t>This delay represents the required time for sanitization.</w:t>
      </w:r>
    </w:p>
    <w:p w14:paraId="4A34491E" w14:textId="77777777" w:rsidR="0058516F" w:rsidRPr="0058516F" w:rsidRDefault="0058516F" w:rsidP="0847B8AC">
      <w:pPr>
        <w:pStyle w:val="ListParagraph"/>
        <w:numPr>
          <w:ilvl w:val="0"/>
          <w:numId w:val="34"/>
        </w:numPr>
        <w:spacing w:line="360" w:lineRule="auto"/>
        <w:jc w:val="both"/>
      </w:pPr>
      <w:r w:rsidRPr="0847B8AC">
        <w:t>During the delay, the mixing station is temporarily inactive to allow for proper cleaning or sanitization and prevent flavor contamination.</w:t>
      </w:r>
    </w:p>
    <w:p w14:paraId="52E5EB4C" w14:textId="0184C1BF" w:rsidR="0058516F" w:rsidRPr="0058516F" w:rsidRDefault="00404894" w:rsidP="0015674B">
      <w:pPr>
        <w:pStyle w:val="Heading3"/>
      </w:pPr>
      <w:bookmarkStart w:id="20" w:name="_Toc153055820"/>
      <w:bookmarkStart w:id="21" w:name="_Toc153056536"/>
      <w:r>
        <w:t>2.1.3</w:t>
      </w:r>
      <w:r w:rsidR="00112917">
        <w:t xml:space="preserve"> </w:t>
      </w:r>
      <w:r w:rsidR="0058516F" w:rsidRPr="0847B8AC">
        <w:t>Integration with Mixing Stations:</w:t>
      </w:r>
      <w:bookmarkEnd w:id="20"/>
      <w:bookmarkEnd w:id="21"/>
    </w:p>
    <w:p w14:paraId="5980B5EC" w14:textId="28511ADC" w:rsidR="0058516F" w:rsidRPr="0058516F" w:rsidRDefault="0058516F" w:rsidP="0847B8AC">
      <w:pPr>
        <w:pStyle w:val="ListParagraph"/>
        <w:numPr>
          <w:ilvl w:val="0"/>
          <w:numId w:val="35"/>
        </w:numPr>
        <w:spacing w:line="360" w:lineRule="auto"/>
        <w:jc w:val="both"/>
      </w:pPr>
      <w:r w:rsidRPr="0847B8AC">
        <w:t xml:space="preserve">The sanitization process was added as an </w:t>
      </w:r>
      <w:r w:rsidR="00A2608A" w:rsidRPr="0847B8AC">
        <w:t>add-on</w:t>
      </w:r>
      <w:r w:rsidR="00781B75" w:rsidRPr="0847B8AC">
        <w:t xml:space="preserve"> process </w:t>
      </w:r>
      <w:r w:rsidRPr="0847B8AC">
        <w:t>step in each of the mixing stations.</w:t>
      </w:r>
    </w:p>
    <w:p w14:paraId="39D00D7B" w14:textId="56602436" w:rsidR="0058516F" w:rsidRPr="0058516F" w:rsidRDefault="0058516F" w:rsidP="0847B8AC">
      <w:pPr>
        <w:pStyle w:val="ListParagraph"/>
        <w:numPr>
          <w:ilvl w:val="0"/>
          <w:numId w:val="35"/>
        </w:numPr>
        <w:spacing w:line="360" w:lineRule="auto"/>
        <w:jc w:val="both"/>
      </w:pPr>
      <w:r w:rsidRPr="0847B8AC">
        <w:t xml:space="preserve">Before a mixing station starts processing a product, it checks the flavor conditions and initiates </w:t>
      </w:r>
      <w:r w:rsidR="00A2608A" w:rsidRPr="0847B8AC">
        <w:t>sanitization,</w:t>
      </w:r>
      <w:r w:rsidRPr="0847B8AC">
        <w:t xml:space="preserve"> if necessary, based on the defined logic.</w:t>
      </w:r>
    </w:p>
    <w:p w14:paraId="5994E1FD" w14:textId="672C4450" w:rsidR="00567476" w:rsidRDefault="0058516F" w:rsidP="0026AC13">
      <w:pPr>
        <w:spacing w:line="360" w:lineRule="auto"/>
        <w:jc w:val="both"/>
      </w:pPr>
      <w:r w:rsidRPr="0847B8AC">
        <w:t>By following these steps, the simulation model incorporates a sanitization mechanism to ensure that when a chocolate-flavored product follows a vanilla-flavored product in a mixing station, the station undergoes sanitization to avoid flavor contamination, aligning with the real-world process.</w:t>
      </w:r>
    </w:p>
    <w:p w14:paraId="7470F9DD" w14:textId="7C08136A" w:rsidR="2ABAA711" w:rsidRDefault="2ABAA711" w:rsidP="2ABAA711">
      <w:pPr>
        <w:spacing w:line="360" w:lineRule="auto"/>
        <w:jc w:val="both"/>
      </w:pPr>
    </w:p>
    <w:p w14:paraId="598C39CE" w14:textId="77777777" w:rsidR="007834C4" w:rsidRDefault="007834C4">
      <w:pPr>
        <w:rPr>
          <w:b/>
          <w:sz w:val="32"/>
          <w:szCs w:val="32"/>
        </w:rPr>
      </w:pPr>
      <w:r>
        <w:rPr>
          <w:b/>
          <w:sz w:val="32"/>
          <w:szCs w:val="32"/>
        </w:rPr>
        <w:br w:type="page"/>
      </w:r>
    </w:p>
    <w:p w14:paraId="5819E2B3" w14:textId="3AC959F1" w:rsidR="00A87A8B" w:rsidRPr="0015674B" w:rsidRDefault="00A87A8B" w:rsidP="007834C4">
      <w:pPr>
        <w:pStyle w:val="Heading1"/>
        <w:rPr>
          <w:rFonts w:cs="Times New Roman"/>
          <w:b w:val="0"/>
        </w:rPr>
      </w:pPr>
      <w:bookmarkStart w:id="22" w:name="_Toc153055821"/>
      <w:bookmarkStart w:id="23" w:name="_Toc153056537"/>
      <w:r w:rsidRPr="3B306060">
        <w:t xml:space="preserve">3. </w:t>
      </w:r>
      <w:r w:rsidR="00505FF8" w:rsidRPr="00404894">
        <w:t xml:space="preserve">Model </w:t>
      </w:r>
      <w:r w:rsidRPr="00404894">
        <w:t>Validation</w:t>
      </w:r>
      <w:bookmarkEnd w:id="22"/>
      <w:bookmarkEnd w:id="23"/>
    </w:p>
    <w:p w14:paraId="7CBFFE90" w14:textId="3E347A14" w:rsidR="2F49FA00" w:rsidRDefault="009D568D" w:rsidP="00404894">
      <w:pPr>
        <w:spacing w:line="360" w:lineRule="auto"/>
      </w:pPr>
      <w:r w:rsidRPr="3B306060">
        <w:rPr>
          <w:b/>
        </w:rPr>
        <w:t xml:space="preserve"> </w:t>
      </w:r>
      <w:r w:rsidR="00C51ED7" w:rsidRPr="3B306060">
        <w:t xml:space="preserve">Table 2 </w:t>
      </w:r>
      <w:r w:rsidR="00580893" w:rsidRPr="3B306060">
        <w:t>shows the cu</w:t>
      </w:r>
      <w:r w:rsidR="00D1243E" w:rsidRPr="3B306060">
        <w:t xml:space="preserve">rrent result observed by the manager and the simulated result. Based on the table, </w:t>
      </w:r>
      <w:r w:rsidR="76937E8B" w:rsidRPr="3B306060">
        <w:t>it</w:t>
      </w:r>
      <w:r w:rsidR="00D1243E" w:rsidRPr="3B306060">
        <w:t xml:space="preserve"> can be inferred that the simulation model is valid and working </w:t>
      </w:r>
      <w:r w:rsidR="568FFF2C" w:rsidRPr="3B306060">
        <w:t>correctly</w:t>
      </w:r>
      <w:r w:rsidR="00D1243E" w:rsidRPr="3B306060">
        <w:t xml:space="preserve"> to mimic the </w:t>
      </w:r>
      <w:r w:rsidR="00985A6A" w:rsidRPr="3B306060">
        <w:t>real</w:t>
      </w:r>
      <w:r w:rsidR="22E326D8" w:rsidRPr="3B306060">
        <w:t>-</w:t>
      </w:r>
      <w:r w:rsidR="00985A6A" w:rsidRPr="3B306060">
        <w:t>life production process.</w:t>
      </w:r>
    </w:p>
    <w:p w14:paraId="4816893F" w14:textId="77777777" w:rsidR="00D9490A" w:rsidRDefault="00DA0434" w:rsidP="00E57097">
      <w:pPr>
        <w:keepNext/>
        <w:jc w:val="center"/>
      </w:pPr>
      <w:r w:rsidRPr="00152BBE">
        <w:drawing>
          <wp:inline distT="0" distB="0" distL="0" distR="0" wp14:anchorId="62EBF5FD" wp14:editId="614D24B2">
            <wp:extent cx="4174356" cy="1264285"/>
            <wp:effectExtent l="19050" t="19050" r="17145" b="12065"/>
            <wp:docPr id="280245255" name="Picture 28024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4356" cy="1264285"/>
                    </a:xfrm>
                    <a:prstGeom prst="rect">
                      <a:avLst/>
                    </a:prstGeom>
                    <a:noFill/>
                    <a:ln w="3175">
                      <a:solidFill>
                        <a:schemeClr val="tx1"/>
                      </a:solidFill>
                    </a:ln>
                  </pic:spPr>
                </pic:pic>
              </a:graphicData>
            </a:graphic>
          </wp:inline>
        </w:drawing>
      </w:r>
    </w:p>
    <w:p w14:paraId="11AA6BF0" w14:textId="22B581D9" w:rsidR="00DA0434" w:rsidRDefault="00BB79B0" w:rsidP="00D9490A">
      <w:pPr>
        <w:pStyle w:val="Caption"/>
        <w:jc w:val="center"/>
        <w:rPr>
          <w:sz w:val="24"/>
          <w:szCs w:val="24"/>
        </w:rPr>
      </w:pPr>
      <w:bookmarkStart w:id="24" w:name="_Toc153054466"/>
      <w:r>
        <w:t xml:space="preserve">Table </w:t>
      </w:r>
      <w:r w:rsidR="00D9490A">
        <w:fldChar w:fldCharType="begin"/>
      </w:r>
      <w:r w:rsidR="00D9490A">
        <w:instrText xml:space="preserve"> SEQ Table \* ARABIC </w:instrText>
      </w:r>
      <w:r w:rsidR="00D9490A">
        <w:fldChar w:fldCharType="separate"/>
      </w:r>
      <w:r w:rsidR="00D9490A">
        <w:rPr>
          <w:noProof/>
        </w:rPr>
        <w:t>2</w:t>
      </w:r>
      <w:r w:rsidR="00D9490A">
        <w:fldChar w:fldCharType="end"/>
      </w:r>
      <w:r w:rsidR="00D9490A">
        <w:t>:</w:t>
      </w:r>
      <w:r>
        <w:t xml:space="preserve"> </w:t>
      </w:r>
      <w:r w:rsidRPr="00853245">
        <w:t>Results for Current vs Simulated Model</w:t>
      </w:r>
      <w:bookmarkEnd w:id="24"/>
    </w:p>
    <w:p w14:paraId="204289C7" w14:textId="2767A992" w:rsidR="00634157" w:rsidRDefault="00631DE8" w:rsidP="0015674B">
      <w:pPr>
        <w:pStyle w:val="Heading2"/>
        <w:rPr>
          <w:rFonts w:eastAsia="Times New Roman" w:cs="Times New Roman"/>
          <w:b w:val="0"/>
          <w:sz w:val="24"/>
          <w:szCs w:val="24"/>
        </w:rPr>
      </w:pPr>
      <w:bookmarkStart w:id="25" w:name="_Toc153055822"/>
      <w:bookmarkStart w:id="26" w:name="_Toc153056538"/>
      <w:r w:rsidRPr="0015674B">
        <w:t>3</w:t>
      </w:r>
      <w:r w:rsidR="00FF6EC4" w:rsidRPr="3B306060">
        <w:rPr>
          <w:rFonts w:eastAsia="Times New Roman" w:cs="Times New Roman"/>
          <w:sz w:val="24"/>
          <w:szCs w:val="24"/>
        </w:rPr>
        <w:t xml:space="preserve">.1 </w:t>
      </w:r>
      <w:r w:rsidRPr="3B306060">
        <w:rPr>
          <w:rFonts w:eastAsia="Times New Roman" w:cs="Times New Roman"/>
          <w:sz w:val="24"/>
          <w:szCs w:val="24"/>
        </w:rPr>
        <w:t xml:space="preserve">  </w:t>
      </w:r>
      <w:r w:rsidR="00FF6EC4" w:rsidRPr="3B306060">
        <w:rPr>
          <w:rFonts w:eastAsia="Times New Roman" w:cs="Times New Roman"/>
          <w:szCs w:val="28"/>
        </w:rPr>
        <w:t>Current State Analysis</w:t>
      </w:r>
      <w:bookmarkEnd w:id="25"/>
      <w:bookmarkEnd w:id="26"/>
    </w:p>
    <w:p w14:paraId="071EC91E" w14:textId="1F0786CF" w:rsidR="00385095" w:rsidRPr="00112917" w:rsidRDefault="007306A8" w:rsidP="00112917">
      <w:pPr>
        <w:spacing w:line="360" w:lineRule="auto"/>
        <w:rPr>
          <w:b/>
        </w:rPr>
      </w:pPr>
      <w:r w:rsidRPr="3B306060">
        <w:t>Understanding the current state of a production system is essential for identifying areas of improvement, ensuring optimal performance, and laying the groundwork for future enhancements. Current state analysis provides a snapshot of how a factory operates under normal conditions. It serves as a benchmark against which any changes or interventions can be measured.</w:t>
      </w:r>
      <w:r w:rsidR="00634157" w:rsidRPr="3B306060">
        <w:t xml:space="preserve"> </w:t>
      </w:r>
      <w:r w:rsidR="005D61B4" w:rsidRPr="3B306060">
        <w:t xml:space="preserve">Table </w:t>
      </w:r>
      <w:r w:rsidR="62A4B1AF" w:rsidRPr="3B306060">
        <w:t>3</w:t>
      </w:r>
      <w:r w:rsidR="005D61B4" w:rsidRPr="3B306060">
        <w:t xml:space="preserve"> </w:t>
      </w:r>
      <w:r w:rsidR="00634157" w:rsidRPr="3B306060">
        <w:t xml:space="preserve">shows the current state data given by the manager </w:t>
      </w:r>
      <w:r w:rsidR="005D61B4" w:rsidRPr="3B306060">
        <w:t>using historical data and 3 weeks of observations.</w:t>
      </w:r>
      <w:r w:rsidR="00EE1864" w:rsidRPr="3B306060">
        <w:t xml:space="preserve">                                               </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0"/>
        <w:gridCol w:w="3107"/>
        <w:gridCol w:w="3748"/>
      </w:tblGrid>
      <w:tr w:rsidR="00B823A1" w:rsidRPr="00EE1864" w14:paraId="1BE9EB48" w14:textId="77777777" w:rsidTr="4B6546C5">
        <w:trPr>
          <w:trHeight w:val="57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center"/>
            <w:hideMark/>
          </w:tcPr>
          <w:p w14:paraId="773BC93D" w14:textId="77777777" w:rsidR="006F2DEC" w:rsidRPr="00EE1864" w:rsidRDefault="006F2DEC" w:rsidP="4B6546C5">
            <w:pPr>
              <w:jc w:val="center"/>
              <w:rPr>
                <w:color w:val="000000" w:themeColor="text1"/>
              </w:rPr>
            </w:pPr>
            <w:r w:rsidRPr="3B306060">
              <w:t>Station/Product</w:t>
            </w:r>
          </w:p>
        </w:tc>
        <w:tc>
          <w:tcPr>
            <w:tcW w:w="0" w:type="auto"/>
            <w:tcBorders>
              <w:top w:val="single" w:sz="6" w:space="0" w:color="D9D9E3"/>
              <w:left w:val="single" w:sz="6" w:space="0" w:color="D9D9E3"/>
              <w:bottom w:val="single" w:sz="6" w:space="0" w:color="D9D9E3"/>
              <w:right w:val="single" w:sz="2" w:space="0" w:color="D9D9E3"/>
            </w:tcBorders>
            <w:vAlign w:val="center"/>
            <w:hideMark/>
          </w:tcPr>
          <w:p w14:paraId="4BA41D73" w14:textId="77777777" w:rsidR="006F2DEC" w:rsidRPr="00EE1864" w:rsidRDefault="006F2DEC" w:rsidP="4B6546C5">
            <w:pPr>
              <w:jc w:val="center"/>
              <w:rPr>
                <w:color w:val="000000" w:themeColor="text1"/>
              </w:rPr>
            </w:pPr>
            <w:r w:rsidRPr="3B306060">
              <w:t>Average Number Waiting</w:t>
            </w:r>
          </w:p>
        </w:tc>
        <w:tc>
          <w:tcPr>
            <w:tcW w:w="0" w:type="auto"/>
            <w:tcBorders>
              <w:top w:val="single" w:sz="6" w:space="0" w:color="D9D9E3"/>
              <w:left w:val="single" w:sz="6" w:space="0" w:color="D9D9E3"/>
              <w:bottom w:val="single" w:sz="6" w:space="0" w:color="D9D9E3"/>
              <w:right w:val="single" w:sz="6" w:space="0" w:color="D9D9E3"/>
            </w:tcBorders>
            <w:vAlign w:val="center"/>
            <w:hideMark/>
          </w:tcPr>
          <w:p w14:paraId="720A9B04" w14:textId="77777777" w:rsidR="006F2DEC" w:rsidRPr="006F2DEC" w:rsidRDefault="006F2DEC" w:rsidP="4B6546C5">
            <w:pPr>
              <w:jc w:val="center"/>
              <w:rPr>
                <w:b/>
                <w:color w:val="000000" w:themeColor="text1"/>
              </w:rPr>
            </w:pPr>
            <w:r w:rsidRPr="3B306060">
              <w:rPr>
                <w:b/>
              </w:rPr>
              <w:t>Average Weekly Throughput</w:t>
            </w:r>
          </w:p>
        </w:tc>
      </w:tr>
      <w:tr w:rsidR="00B823A1" w:rsidRPr="00EE1864" w14:paraId="1E82A9EB" w14:textId="77777777" w:rsidTr="4B6546C5">
        <w:trPr>
          <w:trHeight w:val="57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77F3E253" w14:textId="77777777" w:rsidR="006F2DEC" w:rsidRPr="00EE1864" w:rsidRDefault="006F2DEC" w:rsidP="4B6546C5">
            <w:pPr>
              <w:jc w:val="center"/>
              <w:rPr>
                <w:color w:val="000000" w:themeColor="text1"/>
              </w:rPr>
            </w:pPr>
            <w:r w:rsidRPr="3B306060">
              <w:t>Preparation Station</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623E7AB1" w14:textId="77777777" w:rsidR="006F2DEC" w:rsidRPr="00EE1864" w:rsidRDefault="006F2DEC" w:rsidP="4B6546C5">
            <w:pPr>
              <w:jc w:val="center"/>
              <w:rPr>
                <w:color w:val="000000" w:themeColor="text1"/>
              </w:rPr>
            </w:pPr>
            <w:r w:rsidRPr="3B306060">
              <w:t>30</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11F5D1EA" w14:textId="77777777" w:rsidR="006F2DEC" w:rsidRPr="00EE1864" w:rsidRDefault="006F2DEC" w:rsidP="4B6546C5">
            <w:pPr>
              <w:jc w:val="center"/>
              <w:rPr>
                <w:color w:val="000000" w:themeColor="text1"/>
              </w:rPr>
            </w:pPr>
            <w:r w:rsidRPr="3B306060">
              <w:t>-</w:t>
            </w:r>
          </w:p>
        </w:tc>
      </w:tr>
      <w:tr w:rsidR="00B823A1" w:rsidRPr="00EE1864" w14:paraId="0E7B20AB" w14:textId="77777777" w:rsidTr="4B6546C5">
        <w:trPr>
          <w:trHeight w:val="57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15BD60C9" w14:textId="77777777" w:rsidR="006F2DEC" w:rsidRPr="00EE1864" w:rsidRDefault="006F2DEC" w:rsidP="4B6546C5">
            <w:pPr>
              <w:jc w:val="center"/>
              <w:rPr>
                <w:color w:val="000000" w:themeColor="text1"/>
              </w:rPr>
            </w:pPr>
            <w:r w:rsidRPr="3B306060">
              <w:t>Weigh Station</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1D36AC47" w14:textId="77777777" w:rsidR="006F2DEC" w:rsidRPr="00EE1864" w:rsidRDefault="006F2DEC" w:rsidP="4B6546C5">
            <w:pPr>
              <w:jc w:val="center"/>
              <w:rPr>
                <w:color w:val="000000" w:themeColor="text1"/>
              </w:rPr>
            </w:pPr>
            <w:r w:rsidRPr="3B306060">
              <w:t>25</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557BEE8B" w14:textId="77777777" w:rsidR="006F2DEC" w:rsidRPr="00EE1864" w:rsidRDefault="006F2DEC" w:rsidP="4B6546C5">
            <w:pPr>
              <w:jc w:val="center"/>
              <w:rPr>
                <w:color w:val="000000" w:themeColor="text1"/>
              </w:rPr>
            </w:pPr>
            <w:r w:rsidRPr="3B306060">
              <w:t>-</w:t>
            </w:r>
          </w:p>
        </w:tc>
      </w:tr>
      <w:tr w:rsidR="00B823A1" w:rsidRPr="00EE1864" w14:paraId="7F7259D3" w14:textId="77777777" w:rsidTr="4B6546C5">
        <w:trPr>
          <w:trHeight w:val="57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24A0EF41" w14:textId="77777777" w:rsidR="006F2DEC" w:rsidRPr="00EE1864" w:rsidRDefault="006F2DEC" w:rsidP="4B6546C5">
            <w:pPr>
              <w:jc w:val="center"/>
              <w:rPr>
                <w:color w:val="000000" w:themeColor="text1"/>
              </w:rPr>
            </w:pPr>
            <w:r w:rsidRPr="3B306060">
              <w:t>2 Pound Bags</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4D074DC1" w14:textId="77777777" w:rsidR="006F2DEC" w:rsidRPr="00EE1864" w:rsidRDefault="006F2DEC" w:rsidP="4B6546C5">
            <w:pPr>
              <w:jc w:val="center"/>
              <w:rPr>
                <w:color w:val="000000" w:themeColor="text1"/>
              </w:rPr>
            </w:pPr>
            <w:r w:rsidRPr="3B306060">
              <w:t>-</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2C3EC759" w14:textId="77777777" w:rsidR="006F2DEC" w:rsidRPr="00EE1864" w:rsidRDefault="006F2DEC" w:rsidP="4B6546C5">
            <w:pPr>
              <w:jc w:val="center"/>
              <w:rPr>
                <w:color w:val="000000" w:themeColor="text1"/>
              </w:rPr>
            </w:pPr>
            <w:r w:rsidRPr="3B306060">
              <w:t>185</w:t>
            </w:r>
          </w:p>
        </w:tc>
      </w:tr>
      <w:tr w:rsidR="00B823A1" w:rsidRPr="00EE1864" w14:paraId="40899C4F" w14:textId="77777777" w:rsidTr="4B6546C5">
        <w:trPr>
          <w:trHeight w:val="57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60ECF234" w14:textId="77777777" w:rsidR="006F2DEC" w:rsidRPr="00EE1864" w:rsidRDefault="006F2DEC" w:rsidP="4B6546C5">
            <w:pPr>
              <w:jc w:val="center"/>
              <w:rPr>
                <w:color w:val="000000" w:themeColor="text1"/>
              </w:rPr>
            </w:pPr>
            <w:r w:rsidRPr="3B306060">
              <w:t>2 Pound Jars</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7D14AD26" w14:textId="77777777" w:rsidR="006F2DEC" w:rsidRPr="00EE1864" w:rsidRDefault="006F2DEC" w:rsidP="4B6546C5">
            <w:pPr>
              <w:jc w:val="center"/>
              <w:rPr>
                <w:color w:val="000000" w:themeColor="text1"/>
              </w:rPr>
            </w:pPr>
            <w:r w:rsidRPr="3B306060">
              <w:t>-</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1D43791A" w14:textId="77777777" w:rsidR="006F2DEC" w:rsidRPr="00EE1864" w:rsidRDefault="006F2DEC" w:rsidP="4B6546C5">
            <w:pPr>
              <w:jc w:val="center"/>
              <w:rPr>
                <w:color w:val="000000" w:themeColor="text1"/>
              </w:rPr>
            </w:pPr>
            <w:r w:rsidRPr="3B306060">
              <w:t>1465</w:t>
            </w:r>
          </w:p>
        </w:tc>
      </w:tr>
      <w:tr w:rsidR="00B823A1" w:rsidRPr="00EE1864" w14:paraId="74DF8716" w14:textId="77777777" w:rsidTr="4B6546C5">
        <w:trPr>
          <w:trHeight w:val="57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7A3E4F93" w14:textId="77777777" w:rsidR="006F2DEC" w:rsidRPr="00EE1864" w:rsidRDefault="006F2DEC" w:rsidP="4B6546C5">
            <w:pPr>
              <w:jc w:val="center"/>
              <w:rPr>
                <w:color w:val="000000" w:themeColor="text1"/>
              </w:rPr>
            </w:pPr>
            <w:r w:rsidRPr="3B306060">
              <w:t>5 Pound Bags</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437FA22E" w14:textId="77777777" w:rsidR="006F2DEC" w:rsidRPr="00EE1864" w:rsidRDefault="006F2DEC" w:rsidP="4B6546C5">
            <w:pPr>
              <w:jc w:val="center"/>
              <w:rPr>
                <w:color w:val="000000" w:themeColor="text1"/>
              </w:rPr>
            </w:pPr>
            <w:r w:rsidRPr="3B306060">
              <w:t>-</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127D8838" w14:textId="77777777" w:rsidR="006F2DEC" w:rsidRPr="00EE1864" w:rsidRDefault="006F2DEC" w:rsidP="4B6546C5">
            <w:pPr>
              <w:jc w:val="center"/>
              <w:rPr>
                <w:color w:val="000000" w:themeColor="text1"/>
              </w:rPr>
            </w:pPr>
            <w:r w:rsidRPr="3B306060">
              <w:t>845</w:t>
            </w:r>
          </w:p>
        </w:tc>
      </w:tr>
      <w:tr w:rsidR="00B823A1" w:rsidRPr="00EE1864" w14:paraId="7BB12BD3" w14:textId="77777777" w:rsidTr="4B6546C5">
        <w:trPr>
          <w:trHeight w:val="576"/>
          <w:tblCellSpacing w:w="15" w:type="dxa"/>
        </w:trPr>
        <w:tc>
          <w:tcPr>
            <w:tcW w:w="0" w:type="auto"/>
            <w:tcBorders>
              <w:top w:val="single" w:sz="2" w:space="0" w:color="D9D9E3"/>
              <w:left w:val="single" w:sz="6" w:space="0" w:color="D9D9E3"/>
              <w:bottom w:val="single" w:sz="6" w:space="0" w:color="D9D9E3"/>
              <w:right w:val="single" w:sz="2" w:space="0" w:color="D9D9E3"/>
            </w:tcBorders>
            <w:vAlign w:val="center"/>
            <w:hideMark/>
          </w:tcPr>
          <w:p w14:paraId="3E4E406B" w14:textId="77777777" w:rsidR="006F2DEC" w:rsidRPr="00EE1864" w:rsidRDefault="006F2DEC" w:rsidP="4B6546C5">
            <w:pPr>
              <w:jc w:val="center"/>
              <w:rPr>
                <w:color w:val="000000" w:themeColor="text1"/>
              </w:rPr>
            </w:pPr>
            <w:r w:rsidRPr="3B306060">
              <w:t>5 Pound Jars</w:t>
            </w:r>
          </w:p>
        </w:tc>
        <w:tc>
          <w:tcPr>
            <w:tcW w:w="0" w:type="auto"/>
            <w:tcBorders>
              <w:top w:val="single" w:sz="2" w:space="0" w:color="D9D9E3"/>
              <w:left w:val="single" w:sz="6" w:space="0" w:color="D9D9E3"/>
              <w:bottom w:val="single" w:sz="6" w:space="0" w:color="D9D9E3"/>
              <w:right w:val="single" w:sz="2" w:space="0" w:color="D9D9E3"/>
            </w:tcBorders>
            <w:vAlign w:val="center"/>
            <w:hideMark/>
          </w:tcPr>
          <w:p w14:paraId="5B0A1239" w14:textId="77777777" w:rsidR="006F2DEC" w:rsidRPr="00EE1864" w:rsidRDefault="006F2DEC" w:rsidP="4B6546C5">
            <w:pPr>
              <w:jc w:val="center"/>
              <w:rPr>
                <w:color w:val="000000" w:themeColor="text1"/>
              </w:rPr>
            </w:pPr>
            <w:r w:rsidRPr="3B306060">
              <w:t>-</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2C6A0E3E" w14:textId="77777777" w:rsidR="006F2DEC" w:rsidRPr="00EE1864" w:rsidRDefault="006F2DEC" w:rsidP="00E57097">
            <w:pPr>
              <w:keepNext/>
              <w:jc w:val="center"/>
              <w:rPr>
                <w:color w:val="000000" w:themeColor="text1"/>
              </w:rPr>
            </w:pPr>
            <w:r w:rsidRPr="3B306060">
              <w:t>535</w:t>
            </w:r>
          </w:p>
        </w:tc>
      </w:tr>
    </w:tbl>
    <w:p w14:paraId="3F34F88F" w14:textId="25C0D2DD" w:rsidR="006F2DEC" w:rsidRPr="00EE1864" w:rsidRDefault="00E57097" w:rsidP="00E57097">
      <w:pPr>
        <w:pStyle w:val="Caption"/>
        <w:jc w:val="center"/>
        <w:rPr>
          <w:color w:val="000000" w:themeColor="text1"/>
          <w:sz w:val="24"/>
          <w:szCs w:val="24"/>
        </w:rPr>
      </w:pPr>
      <w:bookmarkStart w:id="27" w:name="_Toc153054467"/>
      <w:r>
        <w:t xml:space="preserve">Table </w:t>
      </w:r>
      <w:r>
        <w:fldChar w:fldCharType="begin"/>
      </w:r>
      <w:r>
        <w:instrText xml:space="preserve"> SEQ Table \* ARABIC </w:instrText>
      </w:r>
      <w:r>
        <w:fldChar w:fldCharType="separate"/>
      </w:r>
      <w:r>
        <w:rPr>
          <w:noProof/>
        </w:rPr>
        <w:t>3</w:t>
      </w:r>
      <w:r>
        <w:fldChar w:fldCharType="end"/>
      </w:r>
      <w:r w:rsidRPr="00A7165D">
        <w:t xml:space="preserve"> </w:t>
      </w:r>
      <w:r>
        <w:t xml:space="preserve">: </w:t>
      </w:r>
      <w:r w:rsidRPr="00A7165D">
        <w:t>Data of 3 weeks of observations</w:t>
      </w:r>
      <w:bookmarkEnd w:id="27"/>
    </w:p>
    <w:p w14:paraId="23331495" w14:textId="49C900EA" w:rsidR="00634157" w:rsidRPr="00EE1864" w:rsidRDefault="006F2DEC" w:rsidP="0847B8AC">
      <w:pPr>
        <w:spacing w:line="360" w:lineRule="auto"/>
        <w:jc w:val="both"/>
        <w:rPr>
          <w:color w:val="000000" w:themeColor="text1"/>
        </w:rPr>
      </w:pPr>
      <w:r w:rsidRPr="3B306060">
        <w:t>The table lists the average number of units waiting at the Preparation and Weigh Stations and the average weekly throughput for the different product types, providing a clear view of the system's current operational status.</w:t>
      </w:r>
    </w:p>
    <w:p w14:paraId="53FA2656" w14:textId="0C9D5FA3" w:rsidR="007306A8" w:rsidRPr="00EE1864" w:rsidRDefault="007306A8" w:rsidP="0847B8AC">
      <w:pPr>
        <w:spacing w:line="360" w:lineRule="auto"/>
        <w:jc w:val="both"/>
        <w:rPr>
          <w:color w:val="000000" w:themeColor="text1"/>
        </w:rPr>
      </w:pPr>
      <w:r w:rsidRPr="3B306060">
        <w:t>To conduct a thorough current state analysis</w:t>
      </w:r>
      <w:r w:rsidR="00B20033" w:rsidRPr="3B306060">
        <w:t xml:space="preserve"> based on the current state metrics given by the manager</w:t>
      </w:r>
      <w:r w:rsidRPr="3B306060">
        <w:t>,</w:t>
      </w:r>
      <w:r w:rsidR="00B20033" w:rsidRPr="3B306060">
        <w:t xml:space="preserve"> t</w:t>
      </w:r>
      <w:r w:rsidRPr="3B306060">
        <w:t>he methodology for this analysis employs statistical tests to compare the model's outputs with actual operational data</w:t>
      </w:r>
      <w:r w:rsidR="00634157" w:rsidRPr="3B306060">
        <w:t xml:space="preserve"> given by the manager</w:t>
      </w:r>
      <w:r w:rsidRPr="3B306060">
        <w:t xml:space="preserve">. Specifically, we use a t-test to examine whether the differences between the model's predictions and the observed data are statistically significant. The t-test provides </w:t>
      </w:r>
      <w:r w:rsidR="002D3BC6" w:rsidRPr="3B306060">
        <w:t>test statistics</w:t>
      </w:r>
      <w:r w:rsidRPr="3B306060">
        <w:t xml:space="preserve"> that we compare against a critical value range, known as the t-distribution bounds. If the test statistic falls within this range, we fail to reject the null hypothesis, indicating that there is no significant difference and that the model is a faithful representation of the factory's operations.</w:t>
      </w:r>
    </w:p>
    <w:p w14:paraId="50381518" w14:textId="552EA8E6" w:rsidR="008C0D78" w:rsidRDefault="007306A8" w:rsidP="00B855F4">
      <w:pPr>
        <w:spacing w:line="360" w:lineRule="auto"/>
        <w:jc w:val="both"/>
        <w:rPr>
          <w:color w:val="000000" w:themeColor="text1"/>
        </w:rPr>
      </w:pPr>
      <w:r w:rsidRPr="3B306060">
        <w:t>This approach ensures that our simulation model is not only theoretically sound but also practically applicable, reflecting the true dynamics of the production system.</w:t>
      </w:r>
      <w:r w:rsidR="00634157" w:rsidRPr="3B306060">
        <w:t xml:space="preserve"> T</w:t>
      </w:r>
      <w:r w:rsidRPr="3B306060">
        <w:t>able</w:t>
      </w:r>
      <w:r w:rsidR="00634157" w:rsidRPr="3B306060">
        <w:t xml:space="preserve"> </w:t>
      </w:r>
      <w:r w:rsidR="000774BA" w:rsidRPr="3B306060">
        <w:t>4</w:t>
      </w:r>
      <w:r>
        <w:t xml:space="preserve"> </w:t>
      </w:r>
      <w:r w:rsidRPr="3B306060">
        <w:t>justif</w:t>
      </w:r>
      <w:r w:rsidR="00112917">
        <w:t>ies</w:t>
      </w:r>
      <w:r w:rsidRPr="3B306060">
        <w:t xml:space="preserve"> the model's efficacy as a mirror of the current state, based on the statistical alignment with the factory's actual performance data</w:t>
      </w:r>
      <w:r w:rsidR="00634157" w:rsidRPr="3B306060">
        <w:t>.</w:t>
      </w:r>
    </w:p>
    <w:p w14:paraId="16ECDF51" w14:textId="695742F5" w:rsidR="00EE1864" w:rsidRPr="00EE1864" w:rsidRDefault="00EE1864" w:rsidP="00636E28">
      <w:pPr>
        <w:jc w:val="both"/>
        <w:rPr>
          <w:color w:val="000000" w:themeColor="text1"/>
        </w:rPr>
      </w:pPr>
      <w:r w:rsidRPr="3B306060">
        <w:t xml:space="preserve">              </w:t>
      </w:r>
    </w:p>
    <w:tbl>
      <w:tblPr>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1485"/>
        <w:gridCol w:w="1485"/>
        <w:gridCol w:w="1200"/>
        <w:gridCol w:w="1770"/>
        <w:gridCol w:w="2168"/>
      </w:tblGrid>
      <w:tr w:rsidR="100520A8" w:rsidRPr="00EE1864" w14:paraId="6F82C739" w14:textId="77777777" w:rsidTr="00B855F4">
        <w:trPr>
          <w:trHeight w:val="720"/>
        </w:trPr>
        <w:tc>
          <w:tcPr>
            <w:tcW w:w="1365" w:type="dxa"/>
            <w:vAlign w:val="center"/>
          </w:tcPr>
          <w:p w14:paraId="05DD439C" w14:textId="0B0B9F63" w:rsidR="100520A8" w:rsidRPr="00EE1864" w:rsidRDefault="100520A8" w:rsidP="100520A8">
            <w:pPr>
              <w:jc w:val="center"/>
              <w:rPr>
                <w:color w:val="000000" w:themeColor="text1"/>
              </w:rPr>
            </w:pPr>
            <w:r w:rsidRPr="3B306060">
              <w:rPr>
                <w:rFonts w:eastAsia="system-ui"/>
                <w:b/>
              </w:rPr>
              <w:t>Station/</w:t>
            </w:r>
            <w:r w:rsidR="63AF897D" w:rsidRPr="3B306060">
              <w:rPr>
                <w:rFonts w:eastAsia="system-ui"/>
                <w:b/>
              </w:rPr>
              <w:t xml:space="preserve"> </w:t>
            </w:r>
            <w:r w:rsidRPr="3B306060">
              <w:rPr>
                <w:rFonts w:eastAsia="system-ui"/>
                <w:b/>
              </w:rPr>
              <w:t>Products</w:t>
            </w:r>
          </w:p>
        </w:tc>
        <w:tc>
          <w:tcPr>
            <w:tcW w:w="1485" w:type="dxa"/>
            <w:vAlign w:val="center"/>
          </w:tcPr>
          <w:p w14:paraId="4F0E716F" w14:textId="113B2363" w:rsidR="100520A8" w:rsidRPr="00EE1864" w:rsidRDefault="100520A8" w:rsidP="100520A8">
            <w:pPr>
              <w:jc w:val="center"/>
              <w:rPr>
                <w:color w:val="000000" w:themeColor="text1"/>
              </w:rPr>
            </w:pPr>
            <w:r w:rsidRPr="3B306060">
              <w:rPr>
                <w:rFonts w:eastAsia="system-ui"/>
                <w:b/>
              </w:rPr>
              <w:t>Average Number Waiting</w:t>
            </w:r>
          </w:p>
        </w:tc>
        <w:tc>
          <w:tcPr>
            <w:tcW w:w="1485" w:type="dxa"/>
            <w:vAlign w:val="center"/>
          </w:tcPr>
          <w:p w14:paraId="76DA3DE3" w14:textId="22258383" w:rsidR="100520A8" w:rsidRPr="00EE1864" w:rsidRDefault="100520A8" w:rsidP="100520A8">
            <w:pPr>
              <w:jc w:val="center"/>
              <w:rPr>
                <w:color w:val="000000" w:themeColor="text1"/>
              </w:rPr>
            </w:pPr>
            <w:r w:rsidRPr="3B306060">
              <w:rPr>
                <w:rFonts w:eastAsia="system-ui"/>
                <w:b/>
              </w:rPr>
              <w:t>Average Weekly Throughput</w:t>
            </w:r>
          </w:p>
        </w:tc>
        <w:tc>
          <w:tcPr>
            <w:tcW w:w="1200" w:type="dxa"/>
            <w:vAlign w:val="center"/>
          </w:tcPr>
          <w:p w14:paraId="1BE07026" w14:textId="23CA0E08" w:rsidR="100520A8" w:rsidRPr="00EE1864" w:rsidRDefault="100520A8" w:rsidP="100520A8">
            <w:pPr>
              <w:jc w:val="center"/>
              <w:rPr>
                <w:color w:val="000000" w:themeColor="text1"/>
              </w:rPr>
            </w:pPr>
            <w:r w:rsidRPr="3B306060">
              <w:rPr>
                <w:rFonts w:eastAsia="system-ui"/>
                <w:b/>
              </w:rPr>
              <w:t>Test Statistic</w:t>
            </w:r>
          </w:p>
        </w:tc>
        <w:tc>
          <w:tcPr>
            <w:tcW w:w="1770" w:type="dxa"/>
            <w:vAlign w:val="center"/>
          </w:tcPr>
          <w:p w14:paraId="4641374B" w14:textId="7F8FF37A" w:rsidR="100520A8" w:rsidRPr="00EE1864" w:rsidRDefault="5BD2D6A8" w:rsidP="100520A8">
            <w:pPr>
              <w:jc w:val="center"/>
              <w:rPr>
                <w:color w:val="000000" w:themeColor="text1"/>
              </w:rPr>
            </w:pPr>
            <w:r w:rsidRPr="3B306060">
              <w:rPr>
                <w:rFonts w:eastAsia="system-ui"/>
                <w:b/>
              </w:rPr>
              <w:t>T</w:t>
            </w:r>
            <w:r w:rsidR="100520A8" w:rsidRPr="3B306060">
              <w:rPr>
                <w:rFonts w:eastAsia="system-ui"/>
                <w:b/>
              </w:rPr>
              <w:t>-Distribution Bounds</w:t>
            </w:r>
          </w:p>
        </w:tc>
        <w:tc>
          <w:tcPr>
            <w:tcW w:w="2168" w:type="dxa"/>
            <w:vAlign w:val="center"/>
          </w:tcPr>
          <w:p w14:paraId="37A82783" w14:textId="28166ECD" w:rsidR="100520A8" w:rsidRPr="00EE1864" w:rsidRDefault="100520A8" w:rsidP="100520A8">
            <w:pPr>
              <w:jc w:val="center"/>
              <w:rPr>
                <w:color w:val="000000" w:themeColor="text1"/>
              </w:rPr>
            </w:pPr>
            <w:r w:rsidRPr="3B306060">
              <w:rPr>
                <w:rFonts w:eastAsia="system-ui"/>
                <w:b/>
              </w:rPr>
              <w:t>Decision</w:t>
            </w:r>
          </w:p>
        </w:tc>
      </w:tr>
      <w:tr w:rsidR="100520A8" w:rsidRPr="00EE1864" w14:paraId="73AB71BD" w14:textId="77777777" w:rsidTr="00B855F4">
        <w:trPr>
          <w:trHeight w:val="720"/>
        </w:trPr>
        <w:tc>
          <w:tcPr>
            <w:tcW w:w="1365" w:type="dxa"/>
            <w:vAlign w:val="center"/>
          </w:tcPr>
          <w:p w14:paraId="77D7E0A7" w14:textId="412E58B3" w:rsidR="100520A8" w:rsidRPr="00EE1864" w:rsidRDefault="100520A8" w:rsidP="4B6546C5">
            <w:pPr>
              <w:jc w:val="center"/>
              <w:rPr>
                <w:color w:val="000000" w:themeColor="text1"/>
              </w:rPr>
            </w:pPr>
            <w:r w:rsidRPr="3B306060">
              <w:rPr>
                <w:rFonts w:eastAsia="system-ui"/>
              </w:rPr>
              <w:t>Preparation Station</w:t>
            </w:r>
          </w:p>
        </w:tc>
        <w:tc>
          <w:tcPr>
            <w:tcW w:w="1485" w:type="dxa"/>
            <w:vAlign w:val="center"/>
          </w:tcPr>
          <w:p w14:paraId="264F9F1F" w14:textId="1B84027C" w:rsidR="100520A8" w:rsidRPr="00EE1864" w:rsidRDefault="100520A8" w:rsidP="28FB6F7B">
            <w:pPr>
              <w:jc w:val="center"/>
              <w:rPr>
                <w:color w:val="000000" w:themeColor="text1"/>
              </w:rPr>
            </w:pPr>
            <w:r w:rsidRPr="3B306060">
              <w:rPr>
                <w:rFonts w:eastAsia="system-ui"/>
              </w:rPr>
              <w:t>30</w:t>
            </w:r>
          </w:p>
        </w:tc>
        <w:tc>
          <w:tcPr>
            <w:tcW w:w="1485" w:type="dxa"/>
            <w:vAlign w:val="center"/>
          </w:tcPr>
          <w:p w14:paraId="19FE91D8" w14:textId="591C0718" w:rsidR="100520A8" w:rsidRPr="00EE1864" w:rsidRDefault="100520A8" w:rsidP="28FB6F7B">
            <w:pPr>
              <w:jc w:val="center"/>
              <w:rPr>
                <w:color w:val="000000" w:themeColor="text1"/>
              </w:rPr>
            </w:pPr>
            <w:r w:rsidRPr="3B306060">
              <w:rPr>
                <w:rFonts w:eastAsia="system-ui"/>
              </w:rPr>
              <w:t>-</w:t>
            </w:r>
          </w:p>
        </w:tc>
        <w:tc>
          <w:tcPr>
            <w:tcW w:w="1200" w:type="dxa"/>
            <w:vAlign w:val="center"/>
          </w:tcPr>
          <w:p w14:paraId="069016D7" w14:textId="3040E6D4" w:rsidR="100520A8" w:rsidRPr="00EE1864" w:rsidRDefault="0858FA4C" w:rsidP="28FB6F7B">
            <w:pPr>
              <w:jc w:val="center"/>
              <w:rPr>
                <w:color w:val="000000" w:themeColor="text1"/>
              </w:rPr>
            </w:pPr>
            <w:r w:rsidRPr="3B306060">
              <w:rPr>
                <w:rFonts w:eastAsia="system-ui"/>
              </w:rPr>
              <w:t>-1.11</w:t>
            </w:r>
          </w:p>
        </w:tc>
        <w:tc>
          <w:tcPr>
            <w:tcW w:w="1770" w:type="dxa"/>
            <w:vAlign w:val="center"/>
          </w:tcPr>
          <w:p w14:paraId="55D4674B" w14:textId="6311B6FA" w:rsidR="100520A8" w:rsidRPr="00EE1864" w:rsidRDefault="100520A8" w:rsidP="4B6546C5">
            <w:pPr>
              <w:jc w:val="center"/>
              <w:rPr>
                <w:color w:val="000000" w:themeColor="text1"/>
              </w:rPr>
            </w:pPr>
            <w:r w:rsidRPr="3B306060">
              <w:rPr>
                <w:rFonts w:eastAsia="system-ui"/>
              </w:rPr>
              <w:t>-2.685 to 2.685</w:t>
            </w:r>
          </w:p>
        </w:tc>
        <w:tc>
          <w:tcPr>
            <w:tcW w:w="2168" w:type="dxa"/>
            <w:vAlign w:val="center"/>
          </w:tcPr>
          <w:p w14:paraId="51A03A26" w14:textId="11AFA71A" w:rsidR="100520A8" w:rsidRPr="00EE1864" w:rsidRDefault="100520A8" w:rsidP="4B6546C5">
            <w:pPr>
              <w:jc w:val="center"/>
              <w:rPr>
                <w:color w:val="000000" w:themeColor="text1"/>
              </w:rPr>
            </w:pPr>
            <w:r w:rsidRPr="3B306060">
              <w:rPr>
                <w:rFonts w:eastAsia="system-ui"/>
              </w:rPr>
              <w:t>Fail to Reject Null</w:t>
            </w:r>
          </w:p>
        </w:tc>
      </w:tr>
      <w:tr w:rsidR="100520A8" w:rsidRPr="00EE1864" w14:paraId="78EF15C9" w14:textId="77777777" w:rsidTr="00B855F4">
        <w:trPr>
          <w:trHeight w:val="720"/>
        </w:trPr>
        <w:tc>
          <w:tcPr>
            <w:tcW w:w="1365" w:type="dxa"/>
            <w:vAlign w:val="center"/>
          </w:tcPr>
          <w:p w14:paraId="78738D26" w14:textId="5416D410" w:rsidR="100520A8" w:rsidRPr="00EE1864" w:rsidRDefault="100520A8" w:rsidP="4B6546C5">
            <w:pPr>
              <w:jc w:val="center"/>
              <w:rPr>
                <w:color w:val="000000" w:themeColor="text1"/>
              </w:rPr>
            </w:pPr>
            <w:r w:rsidRPr="3B306060">
              <w:rPr>
                <w:rFonts w:eastAsia="system-ui"/>
              </w:rPr>
              <w:t>Weigh Station</w:t>
            </w:r>
          </w:p>
        </w:tc>
        <w:tc>
          <w:tcPr>
            <w:tcW w:w="1485" w:type="dxa"/>
            <w:vAlign w:val="center"/>
          </w:tcPr>
          <w:p w14:paraId="1D5A4C6D" w14:textId="570EDD77" w:rsidR="100520A8" w:rsidRPr="00EE1864" w:rsidRDefault="100520A8" w:rsidP="28FB6F7B">
            <w:pPr>
              <w:jc w:val="center"/>
              <w:rPr>
                <w:color w:val="000000" w:themeColor="text1"/>
              </w:rPr>
            </w:pPr>
            <w:r w:rsidRPr="3B306060">
              <w:rPr>
                <w:rFonts w:eastAsia="system-ui"/>
              </w:rPr>
              <w:t>25</w:t>
            </w:r>
          </w:p>
        </w:tc>
        <w:tc>
          <w:tcPr>
            <w:tcW w:w="1485" w:type="dxa"/>
            <w:vAlign w:val="center"/>
          </w:tcPr>
          <w:p w14:paraId="73641E44" w14:textId="091826BD" w:rsidR="100520A8" w:rsidRPr="00EE1864" w:rsidRDefault="100520A8" w:rsidP="28FB6F7B">
            <w:pPr>
              <w:jc w:val="center"/>
              <w:rPr>
                <w:color w:val="000000" w:themeColor="text1"/>
              </w:rPr>
            </w:pPr>
            <w:r w:rsidRPr="3B306060">
              <w:rPr>
                <w:rFonts w:eastAsia="system-ui"/>
              </w:rPr>
              <w:t>-</w:t>
            </w:r>
          </w:p>
        </w:tc>
        <w:tc>
          <w:tcPr>
            <w:tcW w:w="1200" w:type="dxa"/>
            <w:vAlign w:val="center"/>
          </w:tcPr>
          <w:p w14:paraId="1A77DF5E" w14:textId="6C7A679F" w:rsidR="100520A8" w:rsidRPr="00EE1864" w:rsidRDefault="0858FA4C" w:rsidP="28FB6F7B">
            <w:pPr>
              <w:jc w:val="center"/>
              <w:rPr>
                <w:color w:val="000000" w:themeColor="text1"/>
              </w:rPr>
            </w:pPr>
            <w:r w:rsidRPr="3B306060">
              <w:rPr>
                <w:rFonts w:eastAsia="system-ui"/>
              </w:rPr>
              <w:t>-1.56</w:t>
            </w:r>
          </w:p>
        </w:tc>
        <w:tc>
          <w:tcPr>
            <w:tcW w:w="1770" w:type="dxa"/>
            <w:vAlign w:val="center"/>
          </w:tcPr>
          <w:p w14:paraId="4CD96439" w14:textId="24C8B560" w:rsidR="100520A8" w:rsidRPr="00EE1864" w:rsidRDefault="100520A8" w:rsidP="4B6546C5">
            <w:pPr>
              <w:jc w:val="center"/>
              <w:rPr>
                <w:color w:val="000000" w:themeColor="text1"/>
              </w:rPr>
            </w:pPr>
            <w:r w:rsidRPr="3B306060">
              <w:rPr>
                <w:rFonts w:eastAsia="system-ui"/>
              </w:rPr>
              <w:t>-2.685 to 2.685</w:t>
            </w:r>
          </w:p>
        </w:tc>
        <w:tc>
          <w:tcPr>
            <w:tcW w:w="2168" w:type="dxa"/>
            <w:vAlign w:val="center"/>
          </w:tcPr>
          <w:p w14:paraId="0ACDE0E7" w14:textId="728A43A5" w:rsidR="100520A8" w:rsidRPr="00EE1864" w:rsidRDefault="100520A8" w:rsidP="4B6546C5">
            <w:pPr>
              <w:jc w:val="center"/>
              <w:rPr>
                <w:color w:val="000000" w:themeColor="text1"/>
              </w:rPr>
            </w:pPr>
            <w:r w:rsidRPr="3B306060">
              <w:rPr>
                <w:rFonts w:eastAsia="system-ui"/>
              </w:rPr>
              <w:t>Fail to Reject Null</w:t>
            </w:r>
          </w:p>
        </w:tc>
      </w:tr>
      <w:tr w:rsidR="100520A8" w:rsidRPr="00EE1864" w14:paraId="3DC7B26D" w14:textId="77777777" w:rsidTr="00B855F4">
        <w:trPr>
          <w:trHeight w:val="720"/>
        </w:trPr>
        <w:tc>
          <w:tcPr>
            <w:tcW w:w="1365" w:type="dxa"/>
            <w:vAlign w:val="center"/>
          </w:tcPr>
          <w:p w14:paraId="48CBEE94" w14:textId="09A3E085" w:rsidR="100520A8" w:rsidRPr="00EE1864" w:rsidRDefault="100520A8" w:rsidP="4B6546C5">
            <w:pPr>
              <w:jc w:val="center"/>
              <w:rPr>
                <w:color w:val="000000" w:themeColor="text1"/>
              </w:rPr>
            </w:pPr>
            <w:r w:rsidRPr="3B306060">
              <w:rPr>
                <w:rFonts w:eastAsia="system-ui"/>
              </w:rPr>
              <w:t>2 Pound Bags</w:t>
            </w:r>
          </w:p>
        </w:tc>
        <w:tc>
          <w:tcPr>
            <w:tcW w:w="1485" w:type="dxa"/>
            <w:vAlign w:val="center"/>
          </w:tcPr>
          <w:p w14:paraId="14C98E40" w14:textId="1BEB518E" w:rsidR="100520A8" w:rsidRPr="00EE1864" w:rsidRDefault="100520A8" w:rsidP="28FB6F7B">
            <w:pPr>
              <w:jc w:val="center"/>
              <w:rPr>
                <w:color w:val="000000" w:themeColor="text1"/>
              </w:rPr>
            </w:pPr>
            <w:r w:rsidRPr="3B306060">
              <w:rPr>
                <w:rFonts w:eastAsia="system-ui"/>
              </w:rPr>
              <w:t>-</w:t>
            </w:r>
          </w:p>
        </w:tc>
        <w:tc>
          <w:tcPr>
            <w:tcW w:w="1485" w:type="dxa"/>
            <w:vAlign w:val="center"/>
          </w:tcPr>
          <w:p w14:paraId="3821DBE3" w14:textId="7513DB31" w:rsidR="100520A8" w:rsidRPr="00EE1864" w:rsidRDefault="100520A8" w:rsidP="28FB6F7B">
            <w:pPr>
              <w:jc w:val="center"/>
              <w:rPr>
                <w:color w:val="000000" w:themeColor="text1"/>
              </w:rPr>
            </w:pPr>
            <w:r w:rsidRPr="3B306060">
              <w:rPr>
                <w:rFonts w:eastAsia="system-ui"/>
              </w:rPr>
              <w:t>185</w:t>
            </w:r>
          </w:p>
        </w:tc>
        <w:tc>
          <w:tcPr>
            <w:tcW w:w="1200" w:type="dxa"/>
            <w:vAlign w:val="center"/>
          </w:tcPr>
          <w:p w14:paraId="3CCFA46C" w14:textId="625728D8" w:rsidR="100520A8" w:rsidRPr="00EE1864" w:rsidRDefault="0858FA4C" w:rsidP="28FB6F7B">
            <w:pPr>
              <w:jc w:val="center"/>
              <w:rPr>
                <w:color w:val="000000" w:themeColor="text1"/>
              </w:rPr>
            </w:pPr>
            <w:r w:rsidRPr="3B306060">
              <w:rPr>
                <w:rFonts w:eastAsia="system-ui"/>
              </w:rPr>
              <w:t>0.18</w:t>
            </w:r>
          </w:p>
        </w:tc>
        <w:tc>
          <w:tcPr>
            <w:tcW w:w="1770" w:type="dxa"/>
            <w:vAlign w:val="center"/>
          </w:tcPr>
          <w:p w14:paraId="7FAD91CA" w14:textId="500F3DA4" w:rsidR="100520A8" w:rsidRPr="00EE1864" w:rsidRDefault="100520A8" w:rsidP="4B6546C5">
            <w:pPr>
              <w:jc w:val="center"/>
              <w:rPr>
                <w:color w:val="000000" w:themeColor="text1"/>
              </w:rPr>
            </w:pPr>
            <w:r w:rsidRPr="3B306060">
              <w:rPr>
                <w:rFonts w:eastAsia="system-ui"/>
              </w:rPr>
              <w:t>-2.685 to 2.685</w:t>
            </w:r>
          </w:p>
        </w:tc>
        <w:tc>
          <w:tcPr>
            <w:tcW w:w="2168" w:type="dxa"/>
            <w:vAlign w:val="center"/>
          </w:tcPr>
          <w:p w14:paraId="2FE48309" w14:textId="1CBA0BD3" w:rsidR="100520A8" w:rsidRPr="00EE1864" w:rsidRDefault="100520A8" w:rsidP="4B6546C5">
            <w:pPr>
              <w:jc w:val="center"/>
              <w:rPr>
                <w:color w:val="000000" w:themeColor="text1"/>
              </w:rPr>
            </w:pPr>
            <w:r w:rsidRPr="3B306060">
              <w:rPr>
                <w:rFonts w:eastAsia="system-ui"/>
              </w:rPr>
              <w:t>Fail to Reject Null</w:t>
            </w:r>
          </w:p>
        </w:tc>
      </w:tr>
      <w:tr w:rsidR="100520A8" w:rsidRPr="00EE1864" w14:paraId="7B20A27C" w14:textId="77777777" w:rsidTr="00B855F4">
        <w:trPr>
          <w:trHeight w:val="720"/>
        </w:trPr>
        <w:tc>
          <w:tcPr>
            <w:tcW w:w="1365" w:type="dxa"/>
            <w:vAlign w:val="center"/>
          </w:tcPr>
          <w:p w14:paraId="03A693E5" w14:textId="7C40A12D" w:rsidR="100520A8" w:rsidRPr="00EE1864" w:rsidRDefault="100520A8" w:rsidP="4B6546C5">
            <w:pPr>
              <w:jc w:val="center"/>
              <w:rPr>
                <w:color w:val="000000" w:themeColor="text1"/>
              </w:rPr>
            </w:pPr>
            <w:r w:rsidRPr="3B306060">
              <w:rPr>
                <w:rFonts w:eastAsia="system-ui"/>
              </w:rPr>
              <w:t>2 Pound Jars</w:t>
            </w:r>
          </w:p>
        </w:tc>
        <w:tc>
          <w:tcPr>
            <w:tcW w:w="1485" w:type="dxa"/>
            <w:vAlign w:val="center"/>
          </w:tcPr>
          <w:p w14:paraId="2A801987" w14:textId="509D2AED" w:rsidR="100520A8" w:rsidRPr="00EE1864" w:rsidRDefault="100520A8" w:rsidP="28FB6F7B">
            <w:pPr>
              <w:jc w:val="center"/>
              <w:rPr>
                <w:color w:val="000000" w:themeColor="text1"/>
              </w:rPr>
            </w:pPr>
            <w:r w:rsidRPr="3B306060">
              <w:rPr>
                <w:rFonts w:eastAsia="system-ui"/>
              </w:rPr>
              <w:t>-</w:t>
            </w:r>
          </w:p>
        </w:tc>
        <w:tc>
          <w:tcPr>
            <w:tcW w:w="1485" w:type="dxa"/>
            <w:vAlign w:val="center"/>
          </w:tcPr>
          <w:p w14:paraId="5B1EF181" w14:textId="60E3703C" w:rsidR="100520A8" w:rsidRPr="00EE1864" w:rsidRDefault="100520A8" w:rsidP="28FB6F7B">
            <w:pPr>
              <w:jc w:val="center"/>
              <w:rPr>
                <w:color w:val="000000" w:themeColor="text1"/>
              </w:rPr>
            </w:pPr>
            <w:r w:rsidRPr="3B306060">
              <w:rPr>
                <w:rFonts w:eastAsia="system-ui"/>
              </w:rPr>
              <w:t>1465</w:t>
            </w:r>
          </w:p>
        </w:tc>
        <w:tc>
          <w:tcPr>
            <w:tcW w:w="1200" w:type="dxa"/>
            <w:vAlign w:val="center"/>
          </w:tcPr>
          <w:p w14:paraId="69AB4489" w14:textId="3A021A5B" w:rsidR="100520A8" w:rsidRPr="00EE1864" w:rsidRDefault="0858FA4C" w:rsidP="28FB6F7B">
            <w:pPr>
              <w:jc w:val="center"/>
              <w:rPr>
                <w:color w:val="000000" w:themeColor="text1"/>
              </w:rPr>
            </w:pPr>
            <w:r w:rsidRPr="3B306060">
              <w:rPr>
                <w:rFonts w:eastAsia="system-ui"/>
              </w:rPr>
              <w:t>0.44</w:t>
            </w:r>
          </w:p>
        </w:tc>
        <w:tc>
          <w:tcPr>
            <w:tcW w:w="1770" w:type="dxa"/>
            <w:vAlign w:val="center"/>
          </w:tcPr>
          <w:p w14:paraId="3FB38985" w14:textId="42BAF4F6" w:rsidR="100520A8" w:rsidRPr="00EE1864" w:rsidRDefault="100520A8" w:rsidP="4B6546C5">
            <w:pPr>
              <w:jc w:val="center"/>
              <w:rPr>
                <w:color w:val="000000" w:themeColor="text1"/>
              </w:rPr>
            </w:pPr>
            <w:r w:rsidRPr="3B306060">
              <w:rPr>
                <w:rFonts w:eastAsia="system-ui"/>
              </w:rPr>
              <w:t>-2.685 to 2.685</w:t>
            </w:r>
          </w:p>
        </w:tc>
        <w:tc>
          <w:tcPr>
            <w:tcW w:w="2168" w:type="dxa"/>
            <w:vAlign w:val="center"/>
          </w:tcPr>
          <w:p w14:paraId="3F27CCAA" w14:textId="3EC80B24" w:rsidR="100520A8" w:rsidRPr="00EE1864" w:rsidRDefault="100520A8" w:rsidP="4B6546C5">
            <w:pPr>
              <w:jc w:val="center"/>
              <w:rPr>
                <w:color w:val="000000" w:themeColor="text1"/>
              </w:rPr>
            </w:pPr>
            <w:r w:rsidRPr="3B306060">
              <w:rPr>
                <w:rFonts w:eastAsia="system-ui"/>
              </w:rPr>
              <w:t>Fail to Reject Null</w:t>
            </w:r>
          </w:p>
        </w:tc>
      </w:tr>
      <w:tr w:rsidR="100520A8" w:rsidRPr="00EE1864" w14:paraId="249DECC5" w14:textId="77777777" w:rsidTr="00B855F4">
        <w:trPr>
          <w:trHeight w:val="720"/>
        </w:trPr>
        <w:tc>
          <w:tcPr>
            <w:tcW w:w="1365" w:type="dxa"/>
            <w:vAlign w:val="center"/>
          </w:tcPr>
          <w:p w14:paraId="729A6C59" w14:textId="7D7190DF" w:rsidR="100520A8" w:rsidRPr="00EE1864" w:rsidRDefault="100520A8" w:rsidP="4B6546C5">
            <w:pPr>
              <w:jc w:val="center"/>
              <w:rPr>
                <w:color w:val="000000" w:themeColor="text1"/>
              </w:rPr>
            </w:pPr>
            <w:r w:rsidRPr="3B306060">
              <w:rPr>
                <w:rFonts w:eastAsia="system-ui"/>
              </w:rPr>
              <w:t>5 Pound Bags</w:t>
            </w:r>
          </w:p>
        </w:tc>
        <w:tc>
          <w:tcPr>
            <w:tcW w:w="1485" w:type="dxa"/>
            <w:vAlign w:val="center"/>
          </w:tcPr>
          <w:p w14:paraId="79F35614" w14:textId="142335EE" w:rsidR="100520A8" w:rsidRPr="00EE1864" w:rsidRDefault="100520A8" w:rsidP="28FB6F7B">
            <w:pPr>
              <w:jc w:val="center"/>
              <w:rPr>
                <w:color w:val="000000" w:themeColor="text1"/>
              </w:rPr>
            </w:pPr>
            <w:r w:rsidRPr="3B306060">
              <w:rPr>
                <w:rFonts w:eastAsia="system-ui"/>
              </w:rPr>
              <w:t>-</w:t>
            </w:r>
          </w:p>
        </w:tc>
        <w:tc>
          <w:tcPr>
            <w:tcW w:w="1485" w:type="dxa"/>
            <w:vAlign w:val="center"/>
          </w:tcPr>
          <w:p w14:paraId="0B6F3F8B" w14:textId="5700F51E" w:rsidR="100520A8" w:rsidRPr="00EE1864" w:rsidRDefault="100520A8" w:rsidP="28FB6F7B">
            <w:pPr>
              <w:jc w:val="center"/>
              <w:rPr>
                <w:color w:val="000000" w:themeColor="text1"/>
              </w:rPr>
            </w:pPr>
            <w:r w:rsidRPr="3B306060">
              <w:rPr>
                <w:rFonts w:eastAsia="system-ui"/>
              </w:rPr>
              <w:t>845</w:t>
            </w:r>
          </w:p>
        </w:tc>
        <w:tc>
          <w:tcPr>
            <w:tcW w:w="1200" w:type="dxa"/>
            <w:vAlign w:val="center"/>
          </w:tcPr>
          <w:p w14:paraId="665CCCAF" w14:textId="573161DE" w:rsidR="100520A8" w:rsidRPr="00EE1864" w:rsidRDefault="0858FA4C" w:rsidP="28FB6F7B">
            <w:pPr>
              <w:jc w:val="center"/>
              <w:rPr>
                <w:color w:val="000000" w:themeColor="text1"/>
              </w:rPr>
            </w:pPr>
            <w:r w:rsidRPr="3B306060">
              <w:rPr>
                <w:rFonts w:eastAsia="system-ui"/>
              </w:rPr>
              <w:t>-0.0</w:t>
            </w:r>
            <w:r w:rsidR="3C6B824E" w:rsidRPr="3B306060">
              <w:rPr>
                <w:rFonts w:eastAsia="system-ui"/>
              </w:rPr>
              <w:t>2</w:t>
            </w:r>
          </w:p>
        </w:tc>
        <w:tc>
          <w:tcPr>
            <w:tcW w:w="1770" w:type="dxa"/>
            <w:vAlign w:val="center"/>
          </w:tcPr>
          <w:p w14:paraId="2F2C08CA" w14:textId="45C82A2C" w:rsidR="100520A8" w:rsidRPr="00EE1864" w:rsidRDefault="100520A8" w:rsidP="4B6546C5">
            <w:pPr>
              <w:jc w:val="center"/>
              <w:rPr>
                <w:color w:val="000000" w:themeColor="text1"/>
              </w:rPr>
            </w:pPr>
            <w:r w:rsidRPr="3B306060">
              <w:rPr>
                <w:rFonts w:eastAsia="system-ui"/>
              </w:rPr>
              <w:t>-2.685 to 2.685</w:t>
            </w:r>
          </w:p>
        </w:tc>
        <w:tc>
          <w:tcPr>
            <w:tcW w:w="2168" w:type="dxa"/>
            <w:vAlign w:val="center"/>
          </w:tcPr>
          <w:p w14:paraId="0FBBA75F" w14:textId="596448AC" w:rsidR="100520A8" w:rsidRPr="00EE1864" w:rsidRDefault="100520A8" w:rsidP="4B6546C5">
            <w:pPr>
              <w:jc w:val="center"/>
              <w:rPr>
                <w:color w:val="000000" w:themeColor="text1"/>
              </w:rPr>
            </w:pPr>
            <w:r w:rsidRPr="3B306060">
              <w:rPr>
                <w:rFonts w:eastAsia="system-ui"/>
              </w:rPr>
              <w:t>Fail to Reject Null</w:t>
            </w:r>
          </w:p>
        </w:tc>
      </w:tr>
      <w:tr w:rsidR="100520A8" w:rsidRPr="00EE1864" w14:paraId="37819FD1" w14:textId="77777777" w:rsidTr="00B855F4">
        <w:trPr>
          <w:trHeight w:val="720"/>
        </w:trPr>
        <w:tc>
          <w:tcPr>
            <w:tcW w:w="1365" w:type="dxa"/>
            <w:vAlign w:val="center"/>
          </w:tcPr>
          <w:p w14:paraId="58EBDE50" w14:textId="29D6F547" w:rsidR="100520A8" w:rsidRPr="00EE1864" w:rsidRDefault="100520A8" w:rsidP="4B6546C5">
            <w:pPr>
              <w:jc w:val="center"/>
              <w:rPr>
                <w:color w:val="000000" w:themeColor="text1"/>
              </w:rPr>
            </w:pPr>
            <w:r w:rsidRPr="3B306060">
              <w:rPr>
                <w:rFonts w:eastAsia="system-ui"/>
              </w:rPr>
              <w:t>5 Pound Jars</w:t>
            </w:r>
          </w:p>
        </w:tc>
        <w:tc>
          <w:tcPr>
            <w:tcW w:w="1485" w:type="dxa"/>
            <w:vAlign w:val="center"/>
          </w:tcPr>
          <w:p w14:paraId="02CE501F" w14:textId="3FE19FC8" w:rsidR="100520A8" w:rsidRPr="00EE1864" w:rsidRDefault="100520A8" w:rsidP="28FB6F7B">
            <w:pPr>
              <w:jc w:val="center"/>
              <w:rPr>
                <w:color w:val="000000" w:themeColor="text1"/>
              </w:rPr>
            </w:pPr>
            <w:r w:rsidRPr="3B306060">
              <w:rPr>
                <w:rFonts w:eastAsia="system-ui"/>
              </w:rPr>
              <w:t>-</w:t>
            </w:r>
          </w:p>
        </w:tc>
        <w:tc>
          <w:tcPr>
            <w:tcW w:w="1485" w:type="dxa"/>
            <w:vAlign w:val="center"/>
          </w:tcPr>
          <w:p w14:paraId="661F6D71" w14:textId="17C56C09" w:rsidR="100520A8" w:rsidRPr="00EE1864" w:rsidRDefault="100520A8" w:rsidP="28FB6F7B">
            <w:pPr>
              <w:jc w:val="center"/>
              <w:rPr>
                <w:color w:val="000000" w:themeColor="text1"/>
              </w:rPr>
            </w:pPr>
            <w:r w:rsidRPr="3B306060">
              <w:rPr>
                <w:rFonts w:eastAsia="system-ui"/>
              </w:rPr>
              <w:t>535</w:t>
            </w:r>
          </w:p>
        </w:tc>
        <w:tc>
          <w:tcPr>
            <w:tcW w:w="1200" w:type="dxa"/>
            <w:vAlign w:val="center"/>
          </w:tcPr>
          <w:p w14:paraId="75995EA0" w14:textId="0A7087A4" w:rsidR="100520A8" w:rsidRPr="00EE1864" w:rsidRDefault="0858FA4C" w:rsidP="28FB6F7B">
            <w:pPr>
              <w:jc w:val="center"/>
              <w:rPr>
                <w:color w:val="000000" w:themeColor="text1"/>
              </w:rPr>
            </w:pPr>
            <w:r w:rsidRPr="3B306060">
              <w:rPr>
                <w:rFonts w:eastAsia="system-ui"/>
              </w:rPr>
              <w:t>-0.0</w:t>
            </w:r>
            <w:r w:rsidR="6C09F4E7" w:rsidRPr="3B306060">
              <w:rPr>
                <w:rFonts w:eastAsia="system-ui"/>
              </w:rPr>
              <w:t>9</w:t>
            </w:r>
          </w:p>
        </w:tc>
        <w:tc>
          <w:tcPr>
            <w:tcW w:w="1770" w:type="dxa"/>
            <w:vAlign w:val="center"/>
          </w:tcPr>
          <w:p w14:paraId="4AC12133" w14:textId="11DA449D" w:rsidR="100520A8" w:rsidRPr="00152BBE" w:rsidRDefault="100520A8" w:rsidP="4B6546C5">
            <w:pPr>
              <w:jc w:val="center"/>
              <w:rPr>
                <w:rFonts w:eastAsia="system-ui"/>
                <w:color w:val="000000" w:themeColor="text1"/>
              </w:rPr>
            </w:pPr>
            <w:r w:rsidRPr="3B306060">
              <w:rPr>
                <w:rFonts w:eastAsia="system-ui"/>
              </w:rPr>
              <w:t>-2.685 to 2.685</w:t>
            </w:r>
          </w:p>
        </w:tc>
        <w:tc>
          <w:tcPr>
            <w:tcW w:w="2168" w:type="dxa"/>
            <w:vAlign w:val="center"/>
          </w:tcPr>
          <w:p w14:paraId="242D19F9" w14:textId="6A64B6D8" w:rsidR="100520A8" w:rsidRPr="00EE1864" w:rsidRDefault="100520A8" w:rsidP="00E57097">
            <w:pPr>
              <w:keepNext/>
              <w:jc w:val="center"/>
              <w:rPr>
                <w:color w:val="000000" w:themeColor="text1"/>
              </w:rPr>
            </w:pPr>
            <w:r w:rsidRPr="3B306060">
              <w:rPr>
                <w:rFonts w:eastAsia="system-ui"/>
              </w:rPr>
              <w:t>Fail to Reject Null</w:t>
            </w:r>
          </w:p>
        </w:tc>
      </w:tr>
    </w:tbl>
    <w:p w14:paraId="342A0158" w14:textId="6575ADB5" w:rsidR="00E57097" w:rsidRDefault="00E57097" w:rsidP="00E57097">
      <w:pPr>
        <w:pStyle w:val="Caption"/>
        <w:jc w:val="center"/>
      </w:pPr>
      <w:bookmarkStart w:id="28" w:name="_Toc153054468"/>
      <w:r>
        <w:t xml:space="preserve">Table </w:t>
      </w:r>
      <w:r>
        <w:fldChar w:fldCharType="begin"/>
      </w:r>
      <w:r>
        <w:instrText xml:space="preserve"> SEQ Table \* ARABIC </w:instrText>
      </w:r>
      <w:r>
        <w:fldChar w:fldCharType="separate"/>
      </w:r>
      <w:r>
        <w:rPr>
          <w:noProof/>
        </w:rPr>
        <w:t>4</w:t>
      </w:r>
      <w:r>
        <w:fldChar w:fldCharType="end"/>
      </w:r>
      <w:r w:rsidRPr="0031603E">
        <w:t>: Hypothesis test of Simio model results against historical data from production</w:t>
      </w:r>
      <w:bookmarkEnd w:id="28"/>
    </w:p>
    <w:p w14:paraId="7AEF0FB6" w14:textId="33FC8639" w:rsidR="00CC32D4" w:rsidRDefault="7ADB4051" w:rsidP="1F4C9FAF">
      <w:pPr>
        <w:spacing w:line="360" w:lineRule="auto"/>
        <w:jc w:val="both"/>
        <w:rPr>
          <w:color w:val="000000" w:themeColor="text1"/>
        </w:rPr>
      </w:pPr>
      <w:r w:rsidRPr="3B306060">
        <w:t>Based on the statistics</w:t>
      </w:r>
      <w:r w:rsidR="1EEA238C" w:rsidRPr="3B306060">
        <w:t xml:space="preserve"> provided</w:t>
      </w:r>
      <w:r w:rsidRPr="3B306060">
        <w:t xml:space="preserve"> in Table</w:t>
      </w:r>
      <w:r w:rsidR="00112D2F">
        <w:t xml:space="preserve"> </w:t>
      </w:r>
      <w:r w:rsidR="5A54E85B" w:rsidRPr="3B306060">
        <w:t>4</w:t>
      </w:r>
      <w:r w:rsidRPr="3B306060">
        <w:t>, the current state analysis table offers a comprehensive view of the performance metrics for various stations and products in the production system. For the Preparation Station and the Weigh Station, we observe an average number of 30 and 25 units waiting, respectively. The test statistics for these stations, -1.</w:t>
      </w:r>
      <w:r w:rsidR="3E380F00" w:rsidRPr="3B306060">
        <w:t>11</w:t>
      </w:r>
      <w:r w:rsidRPr="3B306060">
        <w:t xml:space="preserve"> and -1.</w:t>
      </w:r>
      <w:r w:rsidR="3E380F00" w:rsidRPr="3B306060">
        <w:t>56</w:t>
      </w:r>
      <w:r w:rsidRPr="3B306060">
        <w:t>, fall within the confidence interval bounds, leading us to fail to reject the null hypothesis. Similarly, for the product types – 2 Pound Bags, 2 Pound Jars, 5 Pound Bags, and 5 Pound Jars – with throughputs of 185, 1465, 845, and 535 respectively, their test statistics also fall within the confidence interval bounds, reinforcing the decision to fail to reject the null hypothesis.</w:t>
      </w:r>
      <w:r w:rsidR="474DB583">
        <w:br/>
      </w:r>
      <w:r w:rsidR="474DB583">
        <w:br/>
      </w:r>
      <w:r w:rsidR="636166E8" w:rsidRPr="3B306060">
        <w:t>The</w:t>
      </w:r>
      <w:r w:rsidR="003406AF" w:rsidRPr="3B306060">
        <w:t xml:space="preserve"> simulation model does a good job of showing what's currently happening in the factory because it lines up with the factory's historical data and recent observations. The model's numbers are close to the real numbers we see in day-to-day operations, which means it's a reliable way to see how the factory is doing. We checked this by running statistical tests, and the results from the model matched the actual data from the factory floors closely. The model also accurately reports on the number of items waiting to be worked on and the number produced each week, just like the counts we have from the factory. All these factors confirm that our simulation is an accurate depiction of the factory's production process.</w:t>
      </w:r>
    </w:p>
    <w:p w14:paraId="6C572F8F" w14:textId="061A3BC1" w:rsidR="4B6546C5" w:rsidRDefault="4B6546C5" w:rsidP="4B6546C5">
      <w:pPr>
        <w:spacing w:line="360" w:lineRule="auto"/>
        <w:jc w:val="both"/>
        <w:rPr>
          <w:color w:val="000000" w:themeColor="text1"/>
        </w:rPr>
      </w:pPr>
    </w:p>
    <w:p w14:paraId="41943782" w14:textId="3CF16DCC" w:rsidR="4B6546C5" w:rsidRDefault="4B6546C5" w:rsidP="4B6546C5">
      <w:pPr>
        <w:spacing w:line="360" w:lineRule="auto"/>
        <w:jc w:val="both"/>
        <w:rPr>
          <w:color w:val="000000" w:themeColor="text1"/>
        </w:rPr>
      </w:pPr>
    </w:p>
    <w:p w14:paraId="14A36DF2" w14:textId="07319AF6" w:rsidR="4B6546C5" w:rsidRDefault="4B6546C5" w:rsidP="4B6546C5">
      <w:pPr>
        <w:spacing w:line="360" w:lineRule="auto"/>
        <w:jc w:val="both"/>
        <w:rPr>
          <w:color w:val="000000" w:themeColor="text1"/>
        </w:rPr>
      </w:pPr>
    </w:p>
    <w:p w14:paraId="018747D8" w14:textId="439FC3CF" w:rsidR="4B6546C5" w:rsidRDefault="4B6546C5" w:rsidP="4B6546C5">
      <w:pPr>
        <w:spacing w:line="360" w:lineRule="auto"/>
        <w:jc w:val="both"/>
        <w:rPr>
          <w:color w:val="000000" w:themeColor="text1"/>
        </w:rPr>
      </w:pPr>
    </w:p>
    <w:p w14:paraId="7C160CFB" w14:textId="434EED7C" w:rsidR="4B6546C5" w:rsidRDefault="4B6546C5" w:rsidP="4B6546C5">
      <w:pPr>
        <w:spacing w:line="360" w:lineRule="auto"/>
        <w:jc w:val="both"/>
        <w:rPr>
          <w:color w:val="000000" w:themeColor="text1"/>
        </w:rPr>
      </w:pPr>
    </w:p>
    <w:p w14:paraId="6D01C020" w14:textId="7CCB66D9" w:rsidR="4B6546C5" w:rsidRDefault="4B6546C5" w:rsidP="4B6546C5">
      <w:pPr>
        <w:spacing w:line="360" w:lineRule="auto"/>
        <w:jc w:val="both"/>
        <w:rPr>
          <w:color w:val="000000" w:themeColor="text1"/>
        </w:rPr>
      </w:pPr>
    </w:p>
    <w:p w14:paraId="44722016" w14:textId="598D955F" w:rsidR="4B6546C5" w:rsidRDefault="4B6546C5" w:rsidP="4B6546C5">
      <w:pPr>
        <w:spacing w:line="360" w:lineRule="auto"/>
        <w:jc w:val="both"/>
        <w:rPr>
          <w:color w:val="000000" w:themeColor="text1"/>
        </w:rPr>
      </w:pPr>
    </w:p>
    <w:p w14:paraId="27307664" w14:textId="7C9114FD" w:rsidR="4B6546C5" w:rsidRDefault="4B6546C5" w:rsidP="4B6546C5">
      <w:pPr>
        <w:spacing w:line="360" w:lineRule="auto"/>
        <w:jc w:val="both"/>
        <w:rPr>
          <w:color w:val="000000" w:themeColor="text1"/>
        </w:rPr>
      </w:pPr>
    </w:p>
    <w:p w14:paraId="12A93269" w14:textId="71EFFB07" w:rsidR="4B6546C5" w:rsidRDefault="4B6546C5" w:rsidP="4B6546C5">
      <w:pPr>
        <w:spacing w:line="360" w:lineRule="auto"/>
        <w:jc w:val="both"/>
        <w:rPr>
          <w:color w:val="000000" w:themeColor="text1"/>
        </w:rPr>
      </w:pPr>
    </w:p>
    <w:p w14:paraId="6DCB1F61" w14:textId="0C0C8DC9" w:rsidR="4B6546C5" w:rsidRDefault="4B6546C5" w:rsidP="4B6546C5">
      <w:pPr>
        <w:spacing w:line="360" w:lineRule="auto"/>
        <w:jc w:val="both"/>
        <w:rPr>
          <w:color w:val="000000" w:themeColor="text1"/>
        </w:rPr>
      </w:pPr>
    </w:p>
    <w:p w14:paraId="1E0556A6" w14:textId="66AAEBA5" w:rsidR="00A818E2" w:rsidRPr="00A818E2" w:rsidRDefault="00146E2A" w:rsidP="00DC7CC3">
      <w:pPr>
        <w:spacing w:line="360" w:lineRule="auto"/>
      </w:pPr>
      <w:bookmarkStart w:id="29" w:name="_Toc153055823"/>
      <w:bookmarkStart w:id="30" w:name="_Toc153056539"/>
      <w:r w:rsidRPr="00034858">
        <w:rPr>
          <w:rStyle w:val="Heading1Char"/>
        </w:rPr>
        <w:t>4.</w:t>
      </w:r>
      <w:r w:rsidR="00FC0AD3" w:rsidRPr="00034858">
        <w:rPr>
          <w:rStyle w:val="Heading1Char"/>
        </w:rPr>
        <w:t xml:space="preserve"> </w:t>
      </w:r>
      <w:r w:rsidR="433979EA" w:rsidRPr="00034858">
        <w:rPr>
          <w:rStyle w:val="Heading1Char"/>
        </w:rPr>
        <w:t>Scenario Analysis</w:t>
      </w:r>
      <w:bookmarkEnd w:id="29"/>
      <w:bookmarkEnd w:id="30"/>
      <w:r w:rsidR="00FC3352">
        <w:br/>
      </w:r>
      <w:r w:rsidR="00A818E2">
        <w:t>S</w:t>
      </w:r>
      <w:r w:rsidR="00A818E2" w:rsidRPr="00A818E2">
        <w:t xml:space="preserve">everal scenarios were explored </w:t>
      </w:r>
      <w:r w:rsidR="00A818E2">
        <w:t>to optimize</w:t>
      </w:r>
      <w:r w:rsidR="00A818E2" w:rsidRPr="00A818E2">
        <w:t xml:space="preserve"> key performance metrics such as Work in Progress (WIP), Time in System, and Throughput. These scenarios encompassed various strategies, including innovative approaches to managing workers and resources, adjustments to the number of workers assigned to stations, and significant capital investments in the form of additional stations</w:t>
      </w:r>
      <w:r w:rsidR="00A818E2">
        <w:t xml:space="preserve"> or a combination of these approaches</w:t>
      </w:r>
      <w:r w:rsidR="004E45C0">
        <w:t>.</w:t>
      </w:r>
    </w:p>
    <w:p w14:paraId="24BAE225" w14:textId="06A7B050" w:rsidR="433979EA" w:rsidRPr="00B855F4" w:rsidRDefault="00A818E2" w:rsidP="00DC7CC3">
      <w:pPr>
        <w:spacing w:line="360" w:lineRule="auto"/>
      </w:pPr>
      <w:r w:rsidRPr="00A818E2">
        <w:t xml:space="preserve">The purpose of these scenario analyses was to identify the most effective strategy for enhancing system performance while considering resource allocation and capital expenditure. </w:t>
      </w:r>
    </w:p>
    <w:p w14:paraId="11B2A4A3" w14:textId="50A60324" w:rsidR="4CF7E4BD" w:rsidRPr="00B855F4" w:rsidRDefault="4CF7E4BD" w:rsidP="00B855F4">
      <w:pPr>
        <w:pStyle w:val="Heading2"/>
        <w:rPr>
          <w:sz w:val="32"/>
          <w:szCs w:val="32"/>
        </w:rPr>
      </w:pPr>
      <w:bookmarkStart w:id="31" w:name="_Toc153055824"/>
      <w:bookmarkStart w:id="32" w:name="_Toc153056540"/>
      <w:r w:rsidRPr="00B855F4">
        <w:t xml:space="preserve">4.1 </w:t>
      </w:r>
      <w:r w:rsidR="00A818E2">
        <w:t>S</w:t>
      </w:r>
      <w:r w:rsidRPr="00B855F4">
        <w:t>cenario</w:t>
      </w:r>
      <w:r w:rsidR="00A818E2">
        <w:t xml:space="preserve"> </w:t>
      </w:r>
      <w:r w:rsidRPr="00B855F4">
        <w:t>Results</w:t>
      </w:r>
      <w:bookmarkEnd w:id="31"/>
      <w:bookmarkEnd w:id="32"/>
    </w:p>
    <w:p w14:paraId="0A0621A0" w14:textId="7CD801A8" w:rsidR="7AB073B5" w:rsidRDefault="7AB073B5" w:rsidP="4B6546C5">
      <w:pPr>
        <w:spacing w:line="360" w:lineRule="auto"/>
        <w:jc w:val="both"/>
        <w:rPr>
          <w:color w:val="000000" w:themeColor="text1"/>
        </w:rPr>
      </w:pPr>
      <w:r w:rsidRPr="3B306060">
        <w:t>Table</w:t>
      </w:r>
      <w:r w:rsidR="009C35FC">
        <w:t>-</w:t>
      </w:r>
      <w:r w:rsidRPr="3B306060">
        <w:t>5 provides a summary of the Simio model results obtained based off the original historical data obtained</w:t>
      </w:r>
      <w:r w:rsidR="1A0C03E7" w:rsidRPr="3B306060">
        <w:t xml:space="preserve"> from the factory manager. This result is also based on the original number of employees at each station (which is currently one each).</w:t>
      </w:r>
    </w:p>
    <w:tbl>
      <w:tblPr>
        <w:tblStyle w:val="TableGrid"/>
        <w:tblW w:w="801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45"/>
        <w:gridCol w:w="1147"/>
        <w:gridCol w:w="1350"/>
        <w:gridCol w:w="1298"/>
        <w:gridCol w:w="1545"/>
        <w:gridCol w:w="1125"/>
      </w:tblGrid>
      <w:tr w:rsidR="474DB583" w:rsidRPr="00EE1864" w14:paraId="59A94B5A" w14:textId="77777777" w:rsidTr="00A818E2">
        <w:trPr>
          <w:trHeight w:val="720"/>
        </w:trPr>
        <w:tc>
          <w:tcPr>
            <w:tcW w:w="1545" w:type="dxa"/>
            <w:tcMar>
              <w:left w:w="105" w:type="dxa"/>
              <w:right w:w="105" w:type="dxa"/>
            </w:tcMar>
            <w:vAlign w:val="center"/>
          </w:tcPr>
          <w:p w14:paraId="3C0CDCAB" w14:textId="653B8E80" w:rsidR="474DB583" w:rsidRPr="00152BBE" w:rsidRDefault="474DB583" w:rsidP="4B6546C5">
            <w:pPr>
              <w:spacing w:line="259" w:lineRule="auto"/>
              <w:jc w:val="center"/>
              <w:rPr>
                <w:color w:val="000000" w:themeColor="text1"/>
              </w:rPr>
            </w:pPr>
            <w:r w:rsidRPr="3B306060">
              <w:t>STATION</w:t>
            </w:r>
          </w:p>
        </w:tc>
        <w:tc>
          <w:tcPr>
            <w:tcW w:w="1147" w:type="dxa"/>
            <w:tcMar>
              <w:left w:w="105" w:type="dxa"/>
              <w:right w:w="105" w:type="dxa"/>
            </w:tcMar>
            <w:vAlign w:val="center"/>
          </w:tcPr>
          <w:p w14:paraId="004F277C" w14:textId="296A40A9" w:rsidR="474DB583" w:rsidRPr="00152BBE" w:rsidRDefault="474DB583" w:rsidP="4B6546C5">
            <w:pPr>
              <w:spacing w:line="259" w:lineRule="auto"/>
              <w:jc w:val="center"/>
              <w:rPr>
                <w:color w:val="000000" w:themeColor="text1"/>
              </w:rPr>
            </w:pPr>
            <w:r w:rsidRPr="3B306060">
              <w:t>Avera</w:t>
            </w:r>
            <w:r w:rsidR="003C493D" w:rsidRPr="3B306060">
              <w:t>g</w:t>
            </w:r>
            <w:r w:rsidRPr="3B306060">
              <w:t>e Waiting Time</w:t>
            </w:r>
          </w:p>
        </w:tc>
        <w:tc>
          <w:tcPr>
            <w:tcW w:w="1350" w:type="dxa"/>
            <w:tcMar>
              <w:left w:w="105" w:type="dxa"/>
              <w:right w:w="105" w:type="dxa"/>
            </w:tcMar>
            <w:vAlign w:val="center"/>
          </w:tcPr>
          <w:p w14:paraId="12CBFCF0" w14:textId="06DA6768" w:rsidR="474DB583" w:rsidRPr="00152BBE" w:rsidRDefault="474DB583" w:rsidP="4B6546C5">
            <w:pPr>
              <w:spacing w:line="259" w:lineRule="auto"/>
              <w:jc w:val="center"/>
              <w:rPr>
                <w:color w:val="000000" w:themeColor="text1"/>
              </w:rPr>
            </w:pPr>
            <w:r w:rsidRPr="3B306060">
              <w:t>Throughput</w:t>
            </w:r>
          </w:p>
        </w:tc>
        <w:tc>
          <w:tcPr>
            <w:tcW w:w="1298" w:type="dxa"/>
            <w:tcMar>
              <w:left w:w="105" w:type="dxa"/>
              <w:right w:w="105" w:type="dxa"/>
            </w:tcMar>
            <w:vAlign w:val="center"/>
          </w:tcPr>
          <w:p w14:paraId="4D2F28B5" w14:textId="6927A656" w:rsidR="474DB583" w:rsidRPr="00152BBE" w:rsidRDefault="474DB583" w:rsidP="4B6546C5">
            <w:pPr>
              <w:spacing w:line="259" w:lineRule="auto"/>
              <w:jc w:val="center"/>
              <w:rPr>
                <w:color w:val="000000" w:themeColor="text1"/>
              </w:rPr>
            </w:pPr>
            <w:r w:rsidRPr="3B306060">
              <w:t>Queue Length</w:t>
            </w:r>
          </w:p>
        </w:tc>
        <w:tc>
          <w:tcPr>
            <w:tcW w:w="1545" w:type="dxa"/>
            <w:tcMar>
              <w:left w:w="105" w:type="dxa"/>
              <w:right w:w="105" w:type="dxa"/>
            </w:tcMar>
            <w:vAlign w:val="center"/>
          </w:tcPr>
          <w:p w14:paraId="4AE1253D" w14:textId="74FBB44A" w:rsidR="474DB583" w:rsidRPr="00152BBE" w:rsidRDefault="474DB583" w:rsidP="4B6546C5">
            <w:pPr>
              <w:spacing w:line="259" w:lineRule="auto"/>
              <w:jc w:val="center"/>
              <w:rPr>
                <w:color w:val="000000" w:themeColor="text1"/>
              </w:rPr>
            </w:pPr>
            <w:r w:rsidRPr="3B306060">
              <w:t>Station Utilization</w:t>
            </w:r>
          </w:p>
        </w:tc>
        <w:tc>
          <w:tcPr>
            <w:tcW w:w="1125" w:type="dxa"/>
            <w:tcMar>
              <w:left w:w="105" w:type="dxa"/>
              <w:right w:w="105" w:type="dxa"/>
            </w:tcMar>
            <w:vAlign w:val="center"/>
          </w:tcPr>
          <w:p w14:paraId="545D2995" w14:textId="295A166D" w:rsidR="474DB583" w:rsidRPr="00152BBE" w:rsidRDefault="474DB583" w:rsidP="4B6546C5">
            <w:pPr>
              <w:spacing w:line="259" w:lineRule="auto"/>
              <w:jc w:val="center"/>
              <w:rPr>
                <w:color w:val="000000" w:themeColor="text1"/>
              </w:rPr>
            </w:pPr>
            <w:r w:rsidRPr="3B306060">
              <w:t>WIP</w:t>
            </w:r>
          </w:p>
        </w:tc>
      </w:tr>
      <w:tr w:rsidR="474DB583" w:rsidRPr="00EE1864" w14:paraId="32D43EC8" w14:textId="77777777" w:rsidTr="00A818E2">
        <w:trPr>
          <w:trHeight w:val="720"/>
        </w:trPr>
        <w:tc>
          <w:tcPr>
            <w:tcW w:w="1545" w:type="dxa"/>
            <w:tcMar>
              <w:left w:w="105" w:type="dxa"/>
              <w:right w:w="105" w:type="dxa"/>
            </w:tcMar>
            <w:vAlign w:val="center"/>
          </w:tcPr>
          <w:p w14:paraId="788CD188" w14:textId="18166093" w:rsidR="474DB583" w:rsidRPr="00152BBE" w:rsidRDefault="474DB583" w:rsidP="4B6546C5">
            <w:pPr>
              <w:spacing w:line="259" w:lineRule="auto"/>
              <w:jc w:val="center"/>
              <w:rPr>
                <w:color w:val="000000" w:themeColor="text1"/>
              </w:rPr>
            </w:pPr>
            <w:r w:rsidRPr="3B306060">
              <w:t>Preparation Station</w:t>
            </w:r>
          </w:p>
        </w:tc>
        <w:tc>
          <w:tcPr>
            <w:tcW w:w="1147" w:type="dxa"/>
            <w:tcMar>
              <w:left w:w="105" w:type="dxa"/>
              <w:right w:w="105" w:type="dxa"/>
            </w:tcMar>
            <w:vAlign w:val="center"/>
          </w:tcPr>
          <w:p w14:paraId="48DCE63D" w14:textId="5A516851" w:rsidR="474DB583" w:rsidRPr="00152BBE" w:rsidRDefault="474DB583" w:rsidP="4B6546C5">
            <w:pPr>
              <w:spacing w:line="259" w:lineRule="auto"/>
              <w:jc w:val="center"/>
              <w:rPr>
                <w:color w:val="000000" w:themeColor="text1"/>
              </w:rPr>
            </w:pPr>
            <w:r w:rsidRPr="3B306060">
              <w:t>38.89</w:t>
            </w:r>
          </w:p>
        </w:tc>
        <w:tc>
          <w:tcPr>
            <w:tcW w:w="1350" w:type="dxa"/>
            <w:tcMar>
              <w:left w:w="105" w:type="dxa"/>
              <w:right w:w="105" w:type="dxa"/>
            </w:tcMar>
            <w:vAlign w:val="center"/>
          </w:tcPr>
          <w:p w14:paraId="1F9A7729" w14:textId="409D331D" w:rsidR="474DB583" w:rsidRPr="00152BBE" w:rsidRDefault="474DB583" w:rsidP="4B6546C5">
            <w:pPr>
              <w:spacing w:line="259" w:lineRule="auto"/>
              <w:jc w:val="center"/>
              <w:rPr>
                <w:color w:val="000000" w:themeColor="text1"/>
              </w:rPr>
            </w:pPr>
            <w:r w:rsidRPr="3B306060">
              <w:t>3182.7</w:t>
            </w:r>
          </w:p>
        </w:tc>
        <w:tc>
          <w:tcPr>
            <w:tcW w:w="1298" w:type="dxa"/>
            <w:tcMar>
              <w:left w:w="105" w:type="dxa"/>
              <w:right w:w="105" w:type="dxa"/>
            </w:tcMar>
            <w:vAlign w:val="center"/>
          </w:tcPr>
          <w:p w14:paraId="57CAE1A6" w14:textId="09BAAA1A" w:rsidR="474DB583" w:rsidRPr="00152BBE" w:rsidRDefault="474DB583" w:rsidP="4B6546C5">
            <w:pPr>
              <w:spacing w:line="259" w:lineRule="auto"/>
              <w:jc w:val="center"/>
              <w:rPr>
                <w:color w:val="000000" w:themeColor="text1"/>
              </w:rPr>
            </w:pPr>
            <w:r w:rsidRPr="3B306060">
              <w:t>26.33</w:t>
            </w:r>
          </w:p>
        </w:tc>
        <w:tc>
          <w:tcPr>
            <w:tcW w:w="1545" w:type="dxa"/>
            <w:tcMar>
              <w:left w:w="105" w:type="dxa"/>
              <w:right w:w="105" w:type="dxa"/>
            </w:tcMar>
            <w:vAlign w:val="center"/>
          </w:tcPr>
          <w:p w14:paraId="56246843" w14:textId="6C405A28" w:rsidR="474DB583" w:rsidRPr="00152BBE" w:rsidRDefault="474DB583" w:rsidP="4B6546C5">
            <w:pPr>
              <w:spacing w:line="259" w:lineRule="auto"/>
              <w:jc w:val="center"/>
              <w:rPr>
                <w:color w:val="000000" w:themeColor="text1"/>
              </w:rPr>
            </w:pPr>
            <w:r w:rsidRPr="3B306060">
              <w:t>72.33</w:t>
            </w:r>
          </w:p>
        </w:tc>
        <w:tc>
          <w:tcPr>
            <w:tcW w:w="1125" w:type="dxa"/>
            <w:tcMar>
              <w:left w:w="105" w:type="dxa"/>
              <w:right w:w="105" w:type="dxa"/>
            </w:tcMar>
            <w:vAlign w:val="center"/>
          </w:tcPr>
          <w:p w14:paraId="392BA87F" w14:textId="28473201" w:rsidR="474DB583" w:rsidRPr="00152BBE" w:rsidRDefault="474DB583" w:rsidP="4B6546C5">
            <w:pPr>
              <w:spacing w:line="259" w:lineRule="auto"/>
              <w:jc w:val="center"/>
              <w:rPr>
                <w:color w:val="000000" w:themeColor="text1"/>
              </w:rPr>
            </w:pPr>
            <w:r w:rsidRPr="3B306060">
              <w:t>13.8</w:t>
            </w:r>
          </w:p>
        </w:tc>
      </w:tr>
      <w:tr w:rsidR="474DB583" w:rsidRPr="00EE1864" w14:paraId="281FF787" w14:textId="77777777" w:rsidTr="00A818E2">
        <w:trPr>
          <w:trHeight w:val="720"/>
        </w:trPr>
        <w:tc>
          <w:tcPr>
            <w:tcW w:w="1545" w:type="dxa"/>
            <w:tcMar>
              <w:left w:w="105" w:type="dxa"/>
              <w:right w:w="105" w:type="dxa"/>
            </w:tcMar>
            <w:vAlign w:val="center"/>
          </w:tcPr>
          <w:p w14:paraId="00F230BB" w14:textId="393F949A" w:rsidR="474DB583" w:rsidRPr="00152BBE" w:rsidRDefault="474DB583" w:rsidP="4B6546C5">
            <w:pPr>
              <w:spacing w:line="259" w:lineRule="auto"/>
              <w:jc w:val="center"/>
              <w:rPr>
                <w:color w:val="000000" w:themeColor="text1"/>
              </w:rPr>
            </w:pPr>
            <w:r w:rsidRPr="3B306060">
              <w:t>Weighing Station-1</w:t>
            </w:r>
          </w:p>
        </w:tc>
        <w:tc>
          <w:tcPr>
            <w:tcW w:w="1147" w:type="dxa"/>
            <w:tcMar>
              <w:left w:w="105" w:type="dxa"/>
              <w:right w:w="105" w:type="dxa"/>
            </w:tcMar>
            <w:vAlign w:val="center"/>
          </w:tcPr>
          <w:p w14:paraId="6FF8BE97" w14:textId="1E95D470" w:rsidR="474DB583" w:rsidRPr="00152BBE" w:rsidRDefault="474DB583" w:rsidP="4B6546C5">
            <w:pPr>
              <w:spacing w:line="259" w:lineRule="auto"/>
              <w:jc w:val="center"/>
              <w:rPr>
                <w:color w:val="000000" w:themeColor="text1"/>
              </w:rPr>
            </w:pPr>
            <w:r w:rsidRPr="3B306060">
              <w:t>58.38</w:t>
            </w:r>
          </w:p>
        </w:tc>
        <w:tc>
          <w:tcPr>
            <w:tcW w:w="1350" w:type="dxa"/>
            <w:tcMar>
              <w:left w:w="105" w:type="dxa"/>
              <w:right w:w="105" w:type="dxa"/>
            </w:tcMar>
            <w:vAlign w:val="center"/>
          </w:tcPr>
          <w:p w14:paraId="2EBFD56C" w14:textId="469A860E" w:rsidR="474DB583" w:rsidRPr="00152BBE" w:rsidRDefault="474DB583" w:rsidP="4B6546C5">
            <w:pPr>
              <w:spacing w:line="259" w:lineRule="auto"/>
              <w:jc w:val="center"/>
              <w:rPr>
                <w:color w:val="000000" w:themeColor="text1"/>
              </w:rPr>
            </w:pPr>
            <w:r w:rsidRPr="3B306060">
              <w:t>1567.9</w:t>
            </w:r>
          </w:p>
        </w:tc>
        <w:tc>
          <w:tcPr>
            <w:tcW w:w="1298" w:type="dxa"/>
            <w:tcMar>
              <w:left w:w="105" w:type="dxa"/>
              <w:right w:w="105" w:type="dxa"/>
            </w:tcMar>
            <w:vAlign w:val="center"/>
          </w:tcPr>
          <w:p w14:paraId="0FF5A13E" w14:textId="1DBCB408" w:rsidR="474DB583" w:rsidRPr="00152BBE" w:rsidRDefault="474DB583" w:rsidP="4B6546C5">
            <w:pPr>
              <w:spacing w:line="259" w:lineRule="auto"/>
              <w:jc w:val="center"/>
              <w:rPr>
                <w:color w:val="000000" w:themeColor="text1"/>
              </w:rPr>
            </w:pPr>
            <w:r w:rsidRPr="3B306060">
              <w:t>20.50</w:t>
            </w:r>
          </w:p>
        </w:tc>
        <w:tc>
          <w:tcPr>
            <w:tcW w:w="1545" w:type="dxa"/>
            <w:tcMar>
              <w:left w:w="105" w:type="dxa"/>
              <w:right w:w="105" w:type="dxa"/>
            </w:tcMar>
            <w:vAlign w:val="center"/>
          </w:tcPr>
          <w:p w14:paraId="6ADFD7ED" w14:textId="121209D4" w:rsidR="474DB583" w:rsidRPr="00152BBE" w:rsidRDefault="474DB583" w:rsidP="4B6546C5">
            <w:pPr>
              <w:spacing w:line="259" w:lineRule="auto"/>
              <w:jc w:val="center"/>
              <w:rPr>
                <w:color w:val="000000" w:themeColor="text1"/>
              </w:rPr>
            </w:pPr>
            <w:r w:rsidRPr="3B306060">
              <w:t>86.07</w:t>
            </w:r>
          </w:p>
        </w:tc>
        <w:tc>
          <w:tcPr>
            <w:tcW w:w="1125" w:type="dxa"/>
            <w:tcMar>
              <w:left w:w="105" w:type="dxa"/>
              <w:right w:w="105" w:type="dxa"/>
            </w:tcMar>
            <w:vAlign w:val="center"/>
          </w:tcPr>
          <w:p w14:paraId="790967DD" w14:textId="7EEA341F" w:rsidR="474DB583" w:rsidRPr="00152BBE" w:rsidRDefault="474DB583" w:rsidP="4B6546C5">
            <w:pPr>
              <w:spacing w:line="259" w:lineRule="auto"/>
              <w:jc w:val="center"/>
              <w:rPr>
                <w:color w:val="000000" w:themeColor="text1"/>
              </w:rPr>
            </w:pPr>
            <w:r w:rsidRPr="3B306060">
              <w:t>29.6</w:t>
            </w:r>
          </w:p>
        </w:tc>
      </w:tr>
      <w:tr w:rsidR="474DB583" w:rsidRPr="00EE1864" w14:paraId="531E1094" w14:textId="77777777" w:rsidTr="00A818E2">
        <w:trPr>
          <w:trHeight w:val="720"/>
        </w:trPr>
        <w:tc>
          <w:tcPr>
            <w:tcW w:w="1545" w:type="dxa"/>
            <w:tcMar>
              <w:left w:w="105" w:type="dxa"/>
              <w:right w:w="105" w:type="dxa"/>
            </w:tcMar>
            <w:vAlign w:val="center"/>
          </w:tcPr>
          <w:p w14:paraId="69562B7E" w14:textId="2547477F" w:rsidR="474DB583" w:rsidRPr="00152BBE" w:rsidRDefault="474DB583" w:rsidP="4B6546C5">
            <w:pPr>
              <w:spacing w:line="259" w:lineRule="auto"/>
              <w:jc w:val="center"/>
              <w:rPr>
                <w:color w:val="000000" w:themeColor="text1"/>
              </w:rPr>
            </w:pPr>
            <w:r w:rsidRPr="3B306060">
              <w:t>Weighing Station-2</w:t>
            </w:r>
          </w:p>
        </w:tc>
        <w:tc>
          <w:tcPr>
            <w:tcW w:w="1147" w:type="dxa"/>
            <w:tcMar>
              <w:left w:w="105" w:type="dxa"/>
              <w:right w:w="105" w:type="dxa"/>
            </w:tcMar>
            <w:vAlign w:val="center"/>
          </w:tcPr>
          <w:p w14:paraId="48EDD4B1" w14:textId="537F30C1" w:rsidR="474DB583" w:rsidRPr="00152BBE" w:rsidRDefault="474DB583" w:rsidP="4B6546C5">
            <w:pPr>
              <w:spacing w:line="259" w:lineRule="auto"/>
              <w:jc w:val="center"/>
              <w:rPr>
                <w:color w:val="000000" w:themeColor="text1"/>
              </w:rPr>
            </w:pPr>
            <w:r w:rsidRPr="3B306060">
              <w:t>50.79</w:t>
            </w:r>
          </w:p>
        </w:tc>
        <w:tc>
          <w:tcPr>
            <w:tcW w:w="1350" w:type="dxa"/>
            <w:tcMar>
              <w:left w:w="105" w:type="dxa"/>
              <w:right w:w="105" w:type="dxa"/>
            </w:tcMar>
            <w:vAlign w:val="center"/>
          </w:tcPr>
          <w:p w14:paraId="4467F6D1" w14:textId="0C5C9278" w:rsidR="474DB583" w:rsidRPr="00152BBE" w:rsidRDefault="474DB583" w:rsidP="4B6546C5">
            <w:pPr>
              <w:spacing w:line="259" w:lineRule="auto"/>
              <w:jc w:val="center"/>
              <w:rPr>
                <w:color w:val="000000" w:themeColor="text1"/>
              </w:rPr>
            </w:pPr>
            <w:r w:rsidRPr="3B306060">
              <w:t>1558.1</w:t>
            </w:r>
          </w:p>
        </w:tc>
        <w:tc>
          <w:tcPr>
            <w:tcW w:w="1298" w:type="dxa"/>
            <w:tcMar>
              <w:left w:w="105" w:type="dxa"/>
              <w:right w:w="105" w:type="dxa"/>
            </w:tcMar>
            <w:vAlign w:val="center"/>
          </w:tcPr>
          <w:p w14:paraId="3C474F5B" w14:textId="08F445C1" w:rsidR="474DB583" w:rsidRPr="00152BBE" w:rsidRDefault="474DB583" w:rsidP="4B6546C5">
            <w:pPr>
              <w:spacing w:line="259" w:lineRule="auto"/>
              <w:jc w:val="center"/>
              <w:rPr>
                <w:color w:val="000000" w:themeColor="text1"/>
              </w:rPr>
            </w:pPr>
            <w:r w:rsidRPr="3B306060">
              <w:t>15.27</w:t>
            </w:r>
          </w:p>
        </w:tc>
        <w:tc>
          <w:tcPr>
            <w:tcW w:w="1545" w:type="dxa"/>
            <w:tcMar>
              <w:left w:w="105" w:type="dxa"/>
              <w:right w:w="105" w:type="dxa"/>
            </w:tcMar>
            <w:vAlign w:val="center"/>
          </w:tcPr>
          <w:p w14:paraId="654FA041" w14:textId="308C6812" w:rsidR="474DB583" w:rsidRPr="00152BBE" w:rsidRDefault="474DB583" w:rsidP="4B6546C5">
            <w:pPr>
              <w:spacing w:line="259" w:lineRule="auto"/>
              <w:jc w:val="center"/>
              <w:rPr>
                <w:color w:val="000000" w:themeColor="text1"/>
              </w:rPr>
            </w:pPr>
            <w:r w:rsidRPr="3B306060">
              <w:t>84.72</w:t>
            </w:r>
          </w:p>
        </w:tc>
        <w:tc>
          <w:tcPr>
            <w:tcW w:w="1125" w:type="dxa"/>
            <w:tcMar>
              <w:left w:w="105" w:type="dxa"/>
              <w:right w:w="105" w:type="dxa"/>
            </w:tcMar>
            <w:vAlign w:val="center"/>
          </w:tcPr>
          <w:p w14:paraId="073F9BCE" w14:textId="2E34B68D" w:rsidR="474DB583" w:rsidRPr="00152BBE" w:rsidRDefault="474DB583" w:rsidP="4B6546C5">
            <w:pPr>
              <w:spacing w:line="259" w:lineRule="auto"/>
              <w:jc w:val="center"/>
              <w:rPr>
                <w:color w:val="000000" w:themeColor="text1"/>
              </w:rPr>
            </w:pPr>
            <w:r w:rsidRPr="3B306060">
              <w:t>27.1</w:t>
            </w:r>
          </w:p>
        </w:tc>
      </w:tr>
      <w:tr w:rsidR="474DB583" w:rsidRPr="00EE1864" w14:paraId="101DFBD7" w14:textId="77777777" w:rsidTr="00A818E2">
        <w:trPr>
          <w:trHeight w:val="720"/>
        </w:trPr>
        <w:tc>
          <w:tcPr>
            <w:tcW w:w="1545" w:type="dxa"/>
            <w:tcMar>
              <w:left w:w="105" w:type="dxa"/>
              <w:right w:w="105" w:type="dxa"/>
            </w:tcMar>
            <w:vAlign w:val="center"/>
          </w:tcPr>
          <w:p w14:paraId="1E9C717C" w14:textId="0C276453" w:rsidR="474DB583" w:rsidRPr="00152BBE" w:rsidRDefault="474DB583" w:rsidP="4B6546C5">
            <w:pPr>
              <w:spacing w:line="259" w:lineRule="auto"/>
              <w:jc w:val="center"/>
              <w:rPr>
                <w:color w:val="000000" w:themeColor="text1"/>
              </w:rPr>
            </w:pPr>
            <w:r w:rsidRPr="3B306060">
              <w:t>Mixing Station-1</w:t>
            </w:r>
          </w:p>
        </w:tc>
        <w:tc>
          <w:tcPr>
            <w:tcW w:w="1147" w:type="dxa"/>
            <w:tcMar>
              <w:left w:w="105" w:type="dxa"/>
              <w:right w:w="105" w:type="dxa"/>
            </w:tcMar>
            <w:vAlign w:val="center"/>
          </w:tcPr>
          <w:p w14:paraId="0D0DC75A" w14:textId="729357E2" w:rsidR="474DB583" w:rsidRPr="00152BBE" w:rsidRDefault="474DB583" w:rsidP="4B6546C5">
            <w:pPr>
              <w:spacing w:line="259" w:lineRule="auto"/>
              <w:jc w:val="center"/>
              <w:rPr>
                <w:color w:val="000000" w:themeColor="text1"/>
              </w:rPr>
            </w:pPr>
            <w:r w:rsidRPr="3B306060">
              <w:t>55.82</w:t>
            </w:r>
          </w:p>
        </w:tc>
        <w:tc>
          <w:tcPr>
            <w:tcW w:w="1350" w:type="dxa"/>
            <w:tcMar>
              <w:left w:w="105" w:type="dxa"/>
              <w:right w:w="105" w:type="dxa"/>
            </w:tcMar>
            <w:vAlign w:val="center"/>
          </w:tcPr>
          <w:p w14:paraId="1E1E637E" w14:textId="1CB0E641" w:rsidR="474DB583" w:rsidRPr="00152BBE" w:rsidRDefault="474DB583" w:rsidP="4B6546C5">
            <w:pPr>
              <w:spacing w:line="259" w:lineRule="auto"/>
              <w:jc w:val="center"/>
              <w:rPr>
                <w:color w:val="000000" w:themeColor="text1"/>
              </w:rPr>
            </w:pPr>
            <w:r w:rsidRPr="3B306060">
              <w:t>1024.3</w:t>
            </w:r>
          </w:p>
        </w:tc>
        <w:tc>
          <w:tcPr>
            <w:tcW w:w="1298" w:type="dxa"/>
            <w:tcMar>
              <w:left w:w="105" w:type="dxa"/>
              <w:right w:w="105" w:type="dxa"/>
            </w:tcMar>
            <w:vAlign w:val="center"/>
          </w:tcPr>
          <w:p w14:paraId="047D508D" w14:textId="5C4667D3" w:rsidR="474DB583" w:rsidRPr="00152BBE" w:rsidRDefault="474DB583" w:rsidP="4B6546C5">
            <w:pPr>
              <w:spacing w:line="259" w:lineRule="auto"/>
              <w:jc w:val="center"/>
              <w:rPr>
                <w:color w:val="000000" w:themeColor="text1"/>
              </w:rPr>
            </w:pPr>
            <w:r w:rsidRPr="3B306060">
              <w:t>12.96</w:t>
            </w:r>
          </w:p>
        </w:tc>
        <w:tc>
          <w:tcPr>
            <w:tcW w:w="1545" w:type="dxa"/>
            <w:tcMar>
              <w:left w:w="105" w:type="dxa"/>
              <w:right w:w="105" w:type="dxa"/>
            </w:tcMar>
            <w:vAlign w:val="center"/>
          </w:tcPr>
          <w:p w14:paraId="50EF5967" w14:textId="722D8D67" w:rsidR="474DB583" w:rsidRPr="00152BBE" w:rsidRDefault="474DB583" w:rsidP="4B6546C5">
            <w:pPr>
              <w:spacing w:line="259" w:lineRule="auto"/>
              <w:jc w:val="center"/>
              <w:rPr>
                <w:color w:val="000000" w:themeColor="text1"/>
              </w:rPr>
            </w:pPr>
            <w:r w:rsidRPr="3B306060">
              <w:t>83.51</w:t>
            </w:r>
          </w:p>
        </w:tc>
        <w:tc>
          <w:tcPr>
            <w:tcW w:w="1125" w:type="dxa"/>
            <w:tcMar>
              <w:left w:w="105" w:type="dxa"/>
              <w:right w:w="105" w:type="dxa"/>
            </w:tcMar>
            <w:vAlign w:val="center"/>
          </w:tcPr>
          <w:p w14:paraId="20D1DD6F" w14:textId="5946E5D4" w:rsidR="474DB583" w:rsidRPr="00152BBE" w:rsidRDefault="474DB583" w:rsidP="4B6546C5">
            <w:pPr>
              <w:spacing w:line="259" w:lineRule="auto"/>
              <w:jc w:val="center"/>
              <w:rPr>
                <w:color w:val="000000" w:themeColor="text1"/>
              </w:rPr>
            </w:pPr>
            <w:r w:rsidRPr="3B306060">
              <w:t>27.5</w:t>
            </w:r>
          </w:p>
        </w:tc>
      </w:tr>
      <w:tr w:rsidR="474DB583" w:rsidRPr="00EE1864" w14:paraId="6558304C" w14:textId="77777777" w:rsidTr="00A818E2">
        <w:trPr>
          <w:trHeight w:val="720"/>
        </w:trPr>
        <w:tc>
          <w:tcPr>
            <w:tcW w:w="1545" w:type="dxa"/>
            <w:tcMar>
              <w:left w:w="105" w:type="dxa"/>
              <w:right w:w="105" w:type="dxa"/>
            </w:tcMar>
            <w:vAlign w:val="center"/>
          </w:tcPr>
          <w:p w14:paraId="65C37788" w14:textId="5B2AB7F5" w:rsidR="474DB583" w:rsidRPr="00152BBE" w:rsidRDefault="474DB583" w:rsidP="4B6546C5">
            <w:pPr>
              <w:spacing w:line="259" w:lineRule="auto"/>
              <w:jc w:val="center"/>
              <w:rPr>
                <w:color w:val="000000" w:themeColor="text1"/>
              </w:rPr>
            </w:pPr>
            <w:r w:rsidRPr="3B306060">
              <w:t>Mixing Station-2</w:t>
            </w:r>
          </w:p>
        </w:tc>
        <w:tc>
          <w:tcPr>
            <w:tcW w:w="1147" w:type="dxa"/>
            <w:tcMar>
              <w:left w:w="105" w:type="dxa"/>
              <w:right w:w="105" w:type="dxa"/>
            </w:tcMar>
            <w:vAlign w:val="center"/>
          </w:tcPr>
          <w:p w14:paraId="30C6AE47" w14:textId="28317443" w:rsidR="474DB583" w:rsidRPr="00152BBE" w:rsidRDefault="474DB583" w:rsidP="4B6546C5">
            <w:pPr>
              <w:spacing w:line="259" w:lineRule="auto"/>
              <w:jc w:val="center"/>
              <w:rPr>
                <w:color w:val="000000" w:themeColor="text1"/>
              </w:rPr>
            </w:pPr>
            <w:r w:rsidRPr="3B306060">
              <w:t>60.52</w:t>
            </w:r>
          </w:p>
        </w:tc>
        <w:tc>
          <w:tcPr>
            <w:tcW w:w="1350" w:type="dxa"/>
            <w:tcMar>
              <w:left w:w="105" w:type="dxa"/>
              <w:right w:w="105" w:type="dxa"/>
            </w:tcMar>
            <w:vAlign w:val="center"/>
          </w:tcPr>
          <w:p w14:paraId="6209FFA2" w14:textId="37626A26" w:rsidR="474DB583" w:rsidRPr="00152BBE" w:rsidRDefault="474DB583" w:rsidP="4B6546C5">
            <w:pPr>
              <w:spacing w:line="259" w:lineRule="auto"/>
              <w:jc w:val="center"/>
              <w:rPr>
                <w:color w:val="000000" w:themeColor="text1"/>
              </w:rPr>
            </w:pPr>
            <w:r w:rsidRPr="3B306060">
              <w:t>1010.2</w:t>
            </w:r>
          </w:p>
        </w:tc>
        <w:tc>
          <w:tcPr>
            <w:tcW w:w="1298" w:type="dxa"/>
            <w:tcMar>
              <w:left w:w="105" w:type="dxa"/>
              <w:right w:w="105" w:type="dxa"/>
            </w:tcMar>
            <w:vAlign w:val="center"/>
          </w:tcPr>
          <w:p w14:paraId="46B13E08" w14:textId="4694527B" w:rsidR="474DB583" w:rsidRPr="00152BBE" w:rsidRDefault="6CCAEAB5" w:rsidP="4B6546C5">
            <w:pPr>
              <w:spacing w:line="259" w:lineRule="auto"/>
              <w:jc w:val="center"/>
              <w:rPr>
                <w:color w:val="000000" w:themeColor="text1"/>
              </w:rPr>
            </w:pPr>
            <w:r w:rsidRPr="3B306060">
              <w:t>1</w:t>
            </w:r>
            <w:r w:rsidR="0250282F" w:rsidRPr="3B306060">
              <w:t>4.10</w:t>
            </w:r>
          </w:p>
        </w:tc>
        <w:tc>
          <w:tcPr>
            <w:tcW w:w="1545" w:type="dxa"/>
            <w:tcMar>
              <w:left w:w="105" w:type="dxa"/>
              <w:right w:w="105" w:type="dxa"/>
            </w:tcMar>
            <w:vAlign w:val="center"/>
          </w:tcPr>
          <w:p w14:paraId="685EAA40" w14:textId="0AA4B46F" w:rsidR="474DB583" w:rsidRPr="00152BBE" w:rsidRDefault="474DB583" w:rsidP="4B6546C5">
            <w:pPr>
              <w:spacing w:line="259" w:lineRule="auto"/>
              <w:jc w:val="center"/>
              <w:rPr>
                <w:color w:val="000000" w:themeColor="text1"/>
              </w:rPr>
            </w:pPr>
            <w:r w:rsidRPr="3B306060">
              <w:t>82.45</w:t>
            </w:r>
          </w:p>
        </w:tc>
        <w:tc>
          <w:tcPr>
            <w:tcW w:w="1125" w:type="dxa"/>
            <w:tcMar>
              <w:left w:w="105" w:type="dxa"/>
              <w:right w:w="105" w:type="dxa"/>
            </w:tcMar>
            <w:vAlign w:val="center"/>
          </w:tcPr>
          <w:p w14:paraId="3EB87DD8" w14:textId="35BC0E8A" w:rsidR="474DB583" w:rsidRPr="00152BBE" w:rsidRDefault="474DB583" w:rsidP="4B6546C5">
            <w:pPr>
              <w:spacing w:line="259" w:lineRule="auto"/>
              <w:jc w:val="center"/>
              <w:rPr>
                <w:color w:val="000000" w:themeColor="text1"/>
              </w:rPr>
            </w:pPr>
            <w:r w:rsidRPr="3B306060">
              <w:t>35.5</w:t>
            </w:r>
          </w:p>
        </w:tc>
      </w:tr>
      <w:tr w:rsidR="474DB583" w:rsidRPr="00EE1864" w14:paraId="28E644BB" w14:textId="77777777" w:rsidTr="00A818E2">
        <w:trPr>
          <w:trHeight w:val="720"/>
        </w:trPr>
        <w:tc>
          <w:tcPr>
            <w:tcW w:w="1545" w:type="dxa"/>
            <w:tcMar>
              <w:left w:w="105" w:type="dxa"/>
              <w:right w:w="105" w:type="dxa"/>
            </w:tcMar>
            <w:vAlign w:val="center"/>
          </w:tcPr>
          <w:p w14:paraId="0A95E5C4" w14:textId="44FB777F" w:rsidR="474DB583" w:rsidRPr="00152BBE" w:rsidRDefault="474DB583" w:rsidP="4B6546C5">
            <w:pPr>
              <w:spacing w:line="259" w:lineRule="auto"/>
              <w:jc w:val="center"/>
              <w:rPr>
                <w:color w:val="000000" w:themeColor="text1"/>
              </w:rPr>
            </w:pPr>
            <w:r w:rsidRPr="3B306060">
              <w:t>Mixing Station-3</w:t>
            </w:r>
          </w:p>
        </w:tc>
        <w:tc>
          <w:tcPr>
            <w:tcW w:w="1147" w:type="dxa"/>
            <w:tcMar>
              <w:left w:w="105" w:type="dxa"/>
              <w:right w:w="105" w:type="dxa"/>
            </w:tcMar>
            <w:vAlign w:val="center"/>
          </w:tcPr>
          <w:p w14:paraId="2ABBA8FC" w14:textId="04F7B06B" w:rsidR="474DB583" w:rsidRPr="00152BBE" w:rsidRDefault="474DB583" w:rsidP="4B6546C5">
            <w:pPr>
              <w:spacing w:line="259" w:lineRule="auto"/>
              <w:jc w:val="center"/>
              <w:rPr>
                <w:color w:val="000000" w:themeColor="text1"/>
              </w:rPr>
            </w:pPr>
            <w:r w:rsidRPr="3B306060">
              <w:t>53.01</w:t>
            </w:r>
          </w:p>
        </w:tc>
        <w:tc>
          <w:tcPr>
            <w:tcW w:w="1350" w:type="dxa"/>
            <w:tcMar>
              <w:left w:w="105" w:type="dxa"/>
              <w:right w:w="105" w:type="dxa"/>
            </w:tcMar>
            <w:vAlign w:val="center"/>
          </w:tcPr>
          <w:p w14:paraId="70D597DD" w14:textId="42E6DE92" w:rsidR="474DB583" w:rsidRPr="00152BBE" w:rsidRDefault="474DB583" w:rsidP="4B6546C5">
            <w:pPr>
              <w:spacing w:line="259" w:lineRule="auto"/>
              <w:jc w:val="center"/>
              <w:rPr>
                <w:color w:val="000000" w:themeColor="text1"/>
              </w:rPr>
            </w:pPr>
            <w:r w:rsidRPr="3B306060">
              <w:t>1009.1</w:t>
            </w:r>
          </w:p>
        </w:tc>
        <w:tc>
          <w:tcPr>
            <w:tcW w:w="1298" w:type="dxa"/>
            <w:tcMar>
              <w:left w:w="105" w:type="dxa"/>
              <w:right w:w="105" w:type="dxa"/>
            </w:tcMar>
            <w:vAlign w:val="center"/>
          </w:tcPr>
          <w:p w14:paraId="69E85170" w14:textId="2B1F2C71" w:rsidR="474DB583" w:rsidRPr="00152BBE" w:rsidRDefault="474DB583" w:rsidP="4B6546C5">
            <w:pPr>
              <w:spacing w:line="259" w:lineRule="auto"/>
              <w:jc w:val="center"/>
              <w:rPr>
                <w:color w:val="000000" w:themeColor="text1"/>
              </w:rPr>
            </w:pPr>
            <w:r w:rsidRPr="3B306060">
              <w:t>11.63</w:t>
            </w:r>
          </w:p>
        </w:tc>
        <w:tc>
          <w:tcPr>
            <w:tcW w:w="1545" w:type="dxa"/>
            <w:tcMar>
              <w:left w:w="105" w:type="dxa"/>
              <w:right w:w="105" w:type="dxa"/>
            </w:tcMar>
            <w:vAlign w:val="center"/>
          </w:tcPr>
          <w:p w14:paraId="1B240A39" w14:textId="157AF719" w:rsidR="474DB583" w:rsidRPr="00152BBE" w:rsidRDefault="474DB583" w:rsidP="4B6546C5">
            <w:pPr>
              <w:spacing w:line="259" w:lineRule="auto"/>
              <w:jc w:val="center"/>
              <w:rPr>
                <w:color w:val="000000" w:themeColor="text1"/>
              </w:rPr>
            </w:pPr>
            <w:r w:rsidRPr="3B306060">
              <w:t>82.44</w:t>
            </w:r>
          </w:p>
        </w:tc>
        <w:tc>
          <w:tcPr>
            <w:tcW w:w="1125" w:type="dxa"/>
            <w:tcMar>
              <w:left w:w="105" w:type="dxa"/>
              <w:right w:w="105" w:type="dxa"/>
            </w:tcMar>
            <w:vAlign w:val="center"/>
          </w:tcPr>
          <w:p w14:paraId="1C7DCE03" w14:textId="7542BAF3" w:rsidR="474DB583" w:rsidRPr="00152BBE" w:rsidRDefault="474DB583" w:rsidP="4B6546C5">
            <w:pPr>
              <w:spacing w:line="259" w:lineRule="auto"/>
              <w:jc w:val="center"/>
              <w:rPr>
                <w:color w:val="000000" w:themeColor="text1"/>
              </w:rPr>
            </w:pPr>
            <w:r w:rsidRPr="3B306060">
              <w:t>19.4</w:t>
            </w:r>
          </w:p>
        </w:tc>
      </w:tr>
      <w:tr w:rsidR="474DB583" w:rsidRPr="00EE1864" w14:paraId="4029DD1B" w14:textId="77777777" w:rsidTr="00A818E2">
        <w:trPr>
          <w:trHeight w:val="720"/>
        </w:trPr>
        <w:tc>
          <w:tcPr>
            <w:tcW w:w="1545" w:type="dxa"/>
            <w:tcMar>
              <w:left w:w="105" w:type="dxa"/>
              <w:right w:w="105" w:type="dxa"/>
            </w:tcMar>
            <w:vAlign w:val="center"/>
          </w:tcPr>
          <w:p w14:paraId="78287EC7" w14:textId="68718882" w:rsidR="474DB583" w:rsidRPr="00152BBE" w:rsidRDefault="474DB583" w:rsidP="4B6546C5">
            <w:pPr>
              <w:spacing w:line="259" w:lineRule="auto"/>
              <w:jc w:val="center"/>
              <w:rPr>
                <w:color w:val="000000" w:themeColor="text1"/>
              </w:rPr>
            </w:pPr>
            <w:r w:rsidRPr="3B306060">
              <w:t>Packaging Station</w:t>
            </w:r>
          </w:p>
        </w:tc>
        <w:tc>
          <w:tcPr>
            <w:tcW w:w="1147" w:type="dxa"/>
            <w:tcMar>
              <w:left w:w="105" w:type="dxa"/>
              <w:right w:w="105" w:type="dxa"/>
            </w:tcMar>
            <w:vAlign w:val="center"/>
          </w:tcPr>
          <w:p w14:paraId="4EF299DB" w14:textId="6683D500" w:rsidR="474DB583" w:rsidRPr="00152BBE" w:rsidRDefault="474DB583" w:rsidP="4B6546C5">
            <w:pPr>
              <w:spacing w:line="259" w:lineRule="auto"/>
              <w:jc w:val="center"/>
              <w:rPr>
                <w:color w:val="000000" w:themeColor="text1"/>
              </w:rPr>
            </w:pPr>
            <w:r w:rsidRPr="3B306060">
              <w:t>1.53</w:t>
            </w:r>
          </w:p>
        </w:tc>
        <w:tc>
          <w:tcPr>
            <w:tcW w:w="1350" w:type="dxa"/>
            <w:tcMar>
              <w:left w:w="105" w:type="dxa"/>
              <w:right w:w="105" w:type="dxa"/>
            </w:tcMar>
            <w:vAlign w:val="center"/>
          </w:tcPr>
          <w:p w14:paraId="27F68F8E" w14:textId="2EC2BEE9" w:rsidR="474DB583" w:rsidRPr="00152BBE" w:rsidRDefault="474DB583" w:rsidP="4B6546C5">
            <w:pPr>
              <w:spacing w:line="259" w:lineRule="auto"/>
              <w:jc w:val="center"/>
              <w:rPr>
                <w:color w:val="000000" w:themeColor="text1"/>
              </w:rPr>
            </w:pPr>
            <w:r w:rsidRPr="3B306060">
              <w:t>3041.4</w:t>
            </w:r>
          </w:p>
        </w:tc>
        <w:tc>
          <w:tcPr>
            <w:tcW w:w="1298" w:type="dxa"/>
            <w:tcMar>
              <w:left w:w="105" w:type="dxa"/>
              <w:right w:w="105" w:type="dxa"/>
            </w:tcMar>
            <w:vAlign w:val="center"/>
          </w:tcPr>
          <w:p w14:paraId="32F6D5AB" w14:textId="1D2A609C" w:rsidR="474DB583" w:rsidRPr="00152BBE" w:rsidRDefault="474DB583" w:rsidP="4B6546C5">
            <w:pPr>
              <w:spacing w:line="259" w:lineRule="auto"/>
              <w:jc w:val="center"/>
              <w:rPr>
                <w:color w:val="000000" w:themeColor="text1"/>
              </w:rPr>
            </w:pPr>
            <w:r w:rsidRPr="3B306060">
              <w:t>0.97</w:t>
            </w:r>
          </w:p>
        </w:tc>
        <w:tc>
          <w:tcPr>
            <w:tcW w:w="1545" w:type="dxa"/>
            <w:tcMar>
              <w:left w:w="105" w:type="dxa"/>
              <w:right w:w="105" w:type="dxa"/>
            </w:tcMar>
            <w:vAlign w:val="center"/>
          </w:tcPr>
          <w:p w14:paraId="2FEC133C" w14:textId="713E8905" w:rsidR="474DB583" w:rsidRPr="00152BBE" w:rsidRDefault="474DB583" w:rsidP="4B6546C5">
            <w:pPr>
              <w:spacing w:line="259" w:lineRule="auto"/>
              <w:jc w:val="center"/>
              <w:rPr>
                <w:color w:val="000000" w:themeColor="text1"/>
              </w:rPr>
            </w:pPr>
            <w:r w:rsidRPr="3B306060">
              <w:t>63.96</w:t>
            </w:r>
          </w:p>
        </w:tc>
        <w:tc>
          <w:tcPr>
            <w:tcW w:w="1125" w:type="dxa"/>
            <w:tcMar>
              <w:left w:w="105" w:type="dxa"/>
              <w:right w:w="105" w:type="dxa"/>
            </w:tcMar>
            <w:vAlign w:val="center"/>
          </w:tcPr>
          <w:p w14:paraId="3BF64D16" w14:textId="1114A040" w:rsidR="474DB583" w:rsidRPr="00152BBE" w:rsidRDefault="474DB583" w:rsidP="4B6546C5">
            <w:pPr>
              <w:spacing w:line="259" w:lineRule="auto"/>
              <w:jc w:val="center"/>
              <w:rPr>
                <w:color w:val="000000" w:themeColor="text1"/>
              </w:rPr>
            </w:pPr>
            <w:r w:rsidRPr="3B306060">
              <w:t>2.2</w:t>
            </w:r>
          </w:p>
        </w:tc>
      </w:tr>
    </w:tbl>
    <w:p w14:paraId="62A48B93" w14:textId="4DD2A84F" w:rsidR="4B6546C5" w:rsidRDefault="00F73670" w:rsidP="00F73670">
      <w:pPr>
        <w:pStyle w:val="Caption"/>
        <w:jc w:val="center"/>
        <w:rPr>
          <w:color w:val="000000" w:themeColor="text1"/>
          <w:sz w:val="24"/>
          <w:szCs w:val="24"/>
        </w:rPr>
      </w:pPr>
      <w:bookmarkStart w:id="33" w:name="_Toc153054469"/>
      <w:r>
        <w:t xml:space="preserve">Table </w:t>
      </w:r>
      <w:r>
        <w:fldChar w:fldCharType="begin"/>
      </w:r>
      <w:r>
        <w:instrText xml:space="preserve"> SEQ Table \* ARABIC </w:instrText>
      </w:r>
      <w:r>
        <w:fldChar w:fldCharType="separate"/>
      </w:r>
      <w:r>
        <w:rPr>
          <w:noProof/>
        </w:rPr>
        <w:t>5</w:t>
      </w:r>
      <w:r>
        <w:fldChar w:fldCharType="end"/>
      </w:r>
      <w:r>
        <w:t xml:space="preserve">: </w:t>
      </w:r>
      <w:r w:rsidRPr="00365E46">
        <w:t xml:space="preserve">Test Results for Original Model with given raw </w:t>
      </w:r>
      <w:proofErr w:type="gramStart"/>
      <w:r w:rsidRPr="00365E46">
        <w:t>data</w:t>
      </w:r>
      <w:bookmarkEnd w:id="33"/>
      <w:proofErr w:type="gramEnd"/>
    </w:p>
    <w:p w14:paraId="53AF950E" w14:textId="6C7E8805" w:rsidR="18F7C1F6" w:rsidRPr="00152BBE" w:rsidRDefault="18F7C1F6" w:rsidP="474DB583">
      <w:pPr>
        <w:rPr>
          <w:color w:val="000000" w:themeColor="text1"/>
        </w:rPr>
      </w:pPr>
      <w:r w:rsidRPr="3B306060">
        <w:rPr>
          <w:b/>
        </w:rPr>
        <w:t>Time in system</w:t>
      </w:r>
      <w:r w:rsidRPr="3B306060">
        <w:t>- 146.21 minutes</w:t>
      </w:r>
      <w:r w:rsidR="2F660665" w:rsidRPr="3B306060">
        <w:t xml:space="preserve"> (about 2 and a half hours)</w:t>
      </w:r>
    </w:p>
    <w:p w14:paraId="70D59CEC" w14:textId="7D4664C2" w:rsidR="18F7C1F6" w:rsidRPr="00152BBE" w:rsidRDefault="18F7C1F6" w:rsidP="474DB583">
      <w:pPr>
        <w:rPr>
          <w:color w:val="000000" w:themeColor="text1"/>
        </w:rPr>
      </w:pPr>
      <w:r w:rsidRPr="3B306060">
        <w:rPr>
          <w:b/>
        </w:rPr>
        <w:t xml:space="preserve">Total </w:t>
      </w:r>
      <w:r w:rsidR="408CE8A6" w:rsidRPr="3B306060">
        <w:rPr>
          <w:b/>
        </w:rPr>
        <w:t>WIP</w:t>
      </w:r>
      <w:r w:rsidR="408CE8A6" w:rsidRPr="3B306060">
        <w:t xml:space="preserve"> </w:t>
      </w:r>
      <w:r w:rsidRPr="3B306060">
        <w:t>- 155.1</w:t>
      </w:r>
    </w:p>
    <w:p w14:paraId="488B62C4" w14:textId="5070A07B" w:rsidR="009C35FC" w:rsidRPr="009C35FC" w:rsidRDefault="009C35FC" w:rsidP="4B6546C5">
      <w:pPr>
        <w:spacing w:line="360" w:lineRule="auto"/>
        <w:rPr>
          <w:b/>
        </w:rPr>
      </w:pPr>
      <w:r w:rsidRPr="009C35FC">
        <w:rPr>
          <w:b/>
        </w:rPr>
        <w:t>Scenario-1</w:t>
      </w:r>
    </w:p>
    <w:p w14:paraId="2B362648" w14:textId="404595AA" w:rsidR="00C445D6" w:rsidRPr="00152BBE" w:rsidRDefault="18F7C1F6" w:rsidP="4B6546C5">
      <w:pPr>
        <w:spacing w:line="360" w:lineRule="auto"/>
        <w:rPr>
          <w:color w:val="000000" w:themeColor="text1"/>
        </w:rPr>
      </w:pPr>
      <w:r w:rsidRPr="3B306060">
        <w:t>Initially, to assess the impact on subsequent stations, a test was conducted where the number of workers at the Preparation Station was increased from one to three, considering that the cost of adding up to three workers there is negligible.</w:t>
      </w:r>
    </w:p>
    <w:tbl>
      <w:tblPr>
        <w:tblStyle w:val="TableGrid"/>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941"/>
        <w:gridCol w:w="2142"/>
        <w:gridCol w:w="1344"/>
        <w:gridCol w:w="1439"/>
        <w:gridCol w:w="1828"/>
        <w:gridCol w:w="650"/>
      </w:tblGrid>
      <w:tr w:rsidR="474DB583" w:rsidRPr="00EE1864" w14:paraId="3CA10620" w14:textId="77777777" w:rsidTr="00020176">
        <w:trPr>
          <w:trHeight w:val="720"/>
        </w:trPr>
        <w:tc>
          <w:tcPr>
            <w:tcW w:w="0" w:type="auto"/>
            <w:tcMar>
              <w:left w:w="105" w:type="dxa"/>
              <w:right w:w="105" w:type="dxa"/>
            </w:tcMar>
            <w:vAlign w:val="center"/>
          </w:tcPr>
          <w:p w14:paraId="57ED75EC" w14:textId="22F1489E" w:rsidR="474DB583" w:rsidRPr="00152BBE" w:rsidRDefault="474DB583" w:rsidP="4B6546C5">
            <w:pPr>
              <w:spacing w:line="259" w:lineRule="auto"/>
              <w:jc w:val="center"/>
              <w:rPr>
                <w:color w:val="000000" w:themeColor="text1"/>
              </w:rPr>
            </w:pPr>
            <w:r w:rsidRPr="3B306060">
              <w:t>STATION</w:t>
            </w:r>
          </w:p>
        </w:tc>
        <w:tc>
          <w:tcPr>
            <w:tcW w:w="0" w:type="auto"/>
            <w:tcMar>
              <w:left w:w="105" w:type="dxa"/>
              <w:right w:w="105" w:type="dxa"/>
            </w:tcMar>
            <w:vAlign w:val="center"/>
          </w:tcPr>
          <w:p w14:paraId="3078840D" w14:textId="11C21D72" w:rsidR="474DB583" w:rsidRPr="00152BBE" w:rsidRDefault="474DB583" w:rsidP="4B6546C5">
            <w:pPr>
              <w:spacing w:line="259" w:lineRule="auto"/>
              <w:jc w:val="center"/>
              <w:rPr>
                <w:color w:val="000000" w:themeColor="text1"/>
              </w:rPr>
            </w:pPr>
            <w:r w:rsidRPr="3B306060">
              <w:t>Average Waiting Time</w:t>
            </w:r>
          </w:p>
        </w:tc>
        <w:tc>
          <w:tcPr>
            <w:tcW w:w="0" w:type="auto"/>
            <w:tcMar>
              <w:left w:w="105" w:type="dxa"/>
              <w:right w:w="105" w:type="dxa"/>
            </w:tcMar>
            <w:vAlign w:val="center"/>
          </w:tcPr>
          <w:p w14:paraId="0089CEF3" w14:textId="107F2925" w:rsidR="474DB583" w:rsidRPr="00152BBE" w:rsidRDefault="474DB583" w:rsidP="4B6546C5">
            <w:pPr>
              <w:spacing w:line="259" w:lineRule="auto"/>
              <w:jc w:val="center"/>
              <w:rPr>
                <w:color w:val="000000" w:themeColor="text1"/>
              </w:rPr>
            </w:pPr>
            <w:r w:rsidRPr="3B306060">
              <w:t>Throughput</w:t>
            </w:r>
          </w:p>
        </w:tc>
        <w:tc>
          <w:tcPr>
            <w:tcW w:w="0" w:type="auto"/>
            <w:tcMar>
              <w:left w:w="105" w:type="dxa"/>
              <w:right w:w="105" w:type="dxa"/>
            </w:tcMar>
            <w:vAlign w:val="center"/>
          </w:tcPr>
          <w:p w14:paraId="793A41D5" w14:textId="684E004C" w:rsidR="474DB583" w:rsidRPr="00152BBE" w:rsidRDefault="474DB583" w:rsidP="4B6546C5">
            <w:pPr>
              <w:spacing w:line="259" w:lineRule="auto"/>
              <w:jc w:val="center"/>
              <w:rPr>
                <w:color w:val="000000" w:themeColor="text1"/>
              </w:rPr>
            </w:pPr>
            <w:r w:rsidRPr="3B306060">
              <w:t>Queue Length</w:t>
            </w:r>
          </w:p>
        </w:tc>
        <w:tc>
          <w:tcPr>
            <w:tcW w:w="0" w:type="auto"/>
            <w:tcMar>
              <w:left w:w="105" w:type="dxa"/>
              <w:right w:w="105" w:type="dxa"/>
            </w:tcMar>
            <w:vAlign w:val="center"/>
          </w:tcPr>
          <w:p w14:paraId="58CAE76B" w14:textId="3636DD68" w:rsidR="474DB583" w:rsidRPr="00152BBE" w:rsidRDefault="474DB583" w:rsidP="4B6546C5">
            <w:pPr>
              <w:spacing w:line="259" w:lineRule="auto"/>
              <w:jc w:val="center"/>
              <w:rPr>
                <w:color w:val="000000" w:themeColor="text1"/>
              </w:rPr>
            </w:pPr>
            <w:r w:rsidRPr="3B306060">
              <w:t>Station Utilization</w:t>
            </w:r>
          </w:p>
        </w:tc>
        <w:tc>
          <w:tcPr>
            <w:tcW w:w="0" w:type="auto"/>
            <w:tcMar>
              <w:left w:w="105" w:type="dxa"/>
              <w:right w:w="105" w:type="dxa"/>
            </w:tcMar>
            <w:vAlign w:val="center"/>
          </w:tcPr>
          <w:p w14:paraId="5028A4B9" w14:textId="5B68D778" w:rsidR="474DB583" w:rsidRPr="00152BBE" w:rsidRDefault="474DB583" w:rsidP="4B6546C5">
            <w:pPr>
              <w:spacing w:line="259" w:lineRule="auto"/>
              <w:jc w:val="center"/>
              <w:rPr>
                <w:color w:val="000000" w:themeColor="text1"/>
              </w:rPr>
            </w:pPr>
            <w:r w:rsidRPr="3B306060">
              <w:t>WIP</w:t>
            </w:r>
          </w:p>
        </w:tc>
      </w:tr>
      <w:tr w:rsidR="474DB583" w:rsidRPr="00EE1864" w14:paraId="117D8A47" w14:textId="77777777" w:rsidTr="00020176">
        <w:trPr>
          <w:trHeight w:val="720"/>
        </w:trPr>
        <w:tc>
          <w:tcPr>
            <w:tcW w:w="0" w:type="auto"/>
            <w:tcMar>
              <w:left w:w="105" w:type="dxa"/>
              <w:right w:w="105" w:type="dxa"/>
            </w:tcMar>
            <w:vAlign w:val="center"/>
          </w:tcPr>
          <w:p w14:paraId="41C47ECF" w14:textId="7B9A3184" w:rsidR="474DB583" w:rsidRPr="00152BBE" w:rsidRDefault="474DB583" w:rsidP="4B6546C5">
            <w:pPr>
              <w:spacing w:line="259" w:lineRule="auto"/>
              <w:jc w:val="center"/>
              <w:rPr>
                <w:color w:val="000000" w:themeColor="text1"/>
              </w:rPr>
            </w:pPr>
            <w:r w:rsidRPr="3B306060">
              <w:t>Preparation Station</w:t>
            </w:r>
          </w:p>
        </w:tc>
        <w:tc>
          <w:tcPr>
            <w:tcW w:w="0" w:type="auto"/>
            <w:tcMar>
              <w:left w:w="105" w:type="dxa"/>
              <w:right w:w="105" w:type="dxa"/>
            </w:tcMar>
            <w:vAlign w:val="center"/>
          </w:tcPr>
          <w:p w14:paraId="12013434" w14:textId="28130F27" w:rsidR="474DB583" w:rsidRPr="00152BBE" w:rsidRDefault="474DB583" w:rsidP="4B6546C5">
            <w:pPr>
              <w:spacing w:line="259" w:lineRule="auto"/>
              <w:jc w:val="center"/>
              <w:rPr>
                <w:color w:val="000000" w:themeColor="text1"/>
              </w:rPr>
            </w:pPr>
            <w:r w:rsidRPr="3B306060">
              <w:t>3.84</w:t>
            </w:r>
          </w:p>
        </w:tc>
        <w:tc>
          <w:tcPr>
            <w:tcW w:w="0" w:type="auto"/>
            <w:tcMar>
              <w:left w:w="105" w:type="dxa"/>
              <w:right w:w="105" w:type="dxa"/>
            </w:tcMar>
            <w:vAlign w:val="center"/>
          </w:tcPr>
          <w:p w14:paraId="0112217F" w14:textId="4517EBBF" w:rsidR="474DB583" w:rsidRPr="00152BBE" w:rsidRDefault="474DB583" w:rsidP="4B6546C5">
            <w:pPr>
              <w:spacing w:line="259" w:lineRule="auto"/>
              <w:jc w:val="center"/>
              <w:rPr>
                <w:color w:val="000000" w:themeColor="text1"/>
              </w:rPr>
            </w:pPr>
            <w:r w:rsidRPr="3B306060">
              <w:t>3100.1</w:t>
            </w:r>
          </w:p>
        </w:tc>
        <w:tc>
          <w:tcPr>
            <w:tcW w:w="0" w:type="auto"/>
            <w:tcMar>
              <w:left w:w="105" w:type="dxa"/>
              <w:right w:w="105" w:type="dxa"/>
            </w:tcMar>
            <w:vAlign w:val="center"/>
          </w:tcPr>
          <w:p w14:paraId="671767F1" w14:textId="03C12707" w:rsidR="474DB583" w:rsidRPr="00152BBE" w:rsidRDefault="474DB583" w:rsidP="4B6546C5">
            <w:pPr>
              <w:spacing w:line="259" w:lineRule="auto"/>
              <w:jc w:val="center"/>
              <w:rPr>
                <w:color w:val="000000" w:themeColor="text1"/>
              </w:rPr>
            </w:pPr>
            <w:r w:rsidRPr="3B306060">
              <w:t>2.49</w:t>
            </w:r>
          </w:p>
        </w:tc>
        <w:tc>
          <w:tcPr>
            <w:tcW w:w="0" w:type="auto"/>
            <w:tcMar>
              <w:left w:w="105" w:type="dxa"/>
              <w:right w:w="105" w:type="dxa"/>
            </w:tcMar>
            <w:vAlign w:val="center"/>
          </w:tcPr>
          <w:p w14:paraId="40548944" w14:textId="0816D601" w:rsidR="474DB583" w:rsidRPr="00152BBE" w:rsidRDefault="474DB583" w:rsidP="4B6546C5">
            <w:pPr>
              <w:spacing w:line="259" w:lineRule="auto"/>
              <w:jc w:val="center"/>
              <w:rPr>
                <w:color w:val="000000" w:themeColor="text1"/>
              </w:rPr>
            </w:pPr>
            <w:r w:rsidRPr="3B306060">
              <w:t>24.06</w:t>
            </w:r>
          </w:p>
        </w:tc>
        <w:tc>
          <w:tcPr>
            <w:tcW w:w="0" w:type="auto"/>
            <w:tcMar>
              <w:left w:w="105" w:type="dxa"/>
              <w:right w:w="105" w:type="dxa"/>
            </w:tcMar>
            <w:vAlign w:val="center"/>
          </w:tcPr>
          <w:p w14:paraId="75168DD6" w14:textId="64EDF88A" w:rsidR="474DB583" w:rsidRPr="00152BBE" w:rsidRDefault="474DB583" w:rsidP="4B6546C5">
            <w:pPr>
              <w:spacing w:line="259" w:lineRule="auto"/>
              <w:jc w:val="center"/>
              <w:rPr>
                <w:color w:val="000000" w:themeColor="text1"/>
              </w:rPr>
            </w:pPr>
            <w:r w:rsidRPr="3B306060">
              <w:t>1.4</w:t>
            </w:r>
          </w:p>
        </w:tc>
      </w:tr>
      <w:tr w:rsidR="474DB583" w:rsidRPr="00EE1864" w14:paraId="2574AC12" w14:textId="77777777" w:rsidTr="00020176">
        <w:trPr>
          <w:trHeight w:val="720"/>
        </w:trPr>
        <w:tc>
          <w:tcPr>
            <w:tcW w:w="0" w:type="auto"/>
            <w:tcMar>
              <w:left w:w="105" w:type="dxa"/>
              <w:right w:w="105" w:type="dxa"/>
            </w:tcMar>
            <w:vAlign w:val="center"/>
          </w:tcPr>
          <w:p w14:paraId="10A67E8D" w14:textId="1E271D71" w:rsidR="474DB583" w:rsidRPr="00152BBE" w:rsidRDefault="474DB583" w:rsidP="4B6546C5">
            <w:pPr>
              <w:spacing w:line="259" w:lineRule="auto"/>
              <w:jc w:val="center"/>
              <w:rPr>
                <w:color w:val="000000" w:themeColor="text1"/>
              </w:rPr>
            </w:pPr>
            <w:r w:rsidRPr="3B306060">
              <w:t>Weighing Station-1</w:t>
            </w:r>
          </w:p>
        </w:tc>
        <w:tc>
          <w:tcPr>
            <w:tcW w:w="0" w:type="auto"/>
            <w:tcMar>
              <w:left w:w="105" w:type="dxa"/>
              <w:right w:w="105" w:type="dxa"/>
            </w:tcMar>
            <w:vAlign w:val="center"/>
          </w:tcPr>
          <w:p w14:paraId="5075E600" w14:textId="22A1B166" w:rsidR="474DB583" w:rsidRPr="00152BBE" w:rsidRDefault="474DB583" w:rsidP="4B6546C5">
            <w:pPr>
              <w:spacing w:line="259" w:lineRule="auto"/>
              <w:jc w:val="center"/>
              <w:rPr>
                <w:color w:val="000000" w:themeColor="text1"/>
              </w:rPr>
            </w:pPr>
            <w:r w:rsidRPr="3B306060">
              <w:t>67.67</w:t>
            </w:r>
          </w:p>
        </w:tc>
        <w:tc>
          <w:tcPr>
            <w:tcW w:w="0" w:type="auto"/>
            <w:tcMar>
              <w:left w:w="105" w:type="dxa"/>
              <w:right w:w="105" w:type="dxa"/>
            </w:tcMar>
            <w:vAlign w:val="center"/>
          </w:tcPr>
          <w:p w14:paraId="1086CC0E" w14:textId="66A20C2F" w:rsidR="474DB583" w:rsidRPr="00152BBE" w:rsidRDefault="474DB583" w:rsidP="4B6546C5">
            <w:pPr>
              <w:spacing w:line="259" w:lineRule="auto"/>
              <w:jc w:val="center"/>
              <w:rPr>
                <w:color w:val="000000" w:themeColor="text1"/>
              </w:rPr>
            </w:pPr>
            <w:r w:rsidRPr="3B306060">
              <w:t>1502.8</w:t>
            </w:r>
          </w:p>
        </w:tc>
        <w:tc>
          <w:tcPr>
            <w:tcW w:w="0" w:type="auto"/>
            <w:tcMar>
              <w:left w:w="105" w:type="dxa"/>
              <w:right w:w="105" w:type="dxa"/>
            </w:tcMar>
            <w:vAlign w:val="center"/>
          </w:tcPr>
          <w:p w14:paraId="75635577" w14:textId="7822C9FF" w:rsidR="474DB583" w:rsidRPr="00152BBE" w:rsidRDefault="474DB583" w:rsidP="4B6546C5">
            <w:pPr>
              <w:spacing w:line="259" w:lineRule="auto"/>
              <w:jc w:val="center"/>
              <w:rPr>
                <w:color w:val="000000" w:themeColor="text1"/>
              </w:rPr>
            </w:pPr>
            <w:r w:rsidRPr="3B306060">
              <w:t>22.34</w:t>
            </w:r>
          </w:p>
        </w:tc>
        <w:tc>
          <w:tcPr>
            <w:tcW w:w="0" w:type="auto"/>
            <w:tcMar>
              <w:left w:w="105" w:type="dxa"/>
              <w:right w:w="105" w:type="dxa"/>
            </w:tcMar>
            <w:vAlign w:val="center"/>
          </w:tcPr>
          <w:p w14:paraId="322D52DD" w14:textId="7C51B03E" w:rsidR="474DB583" w:rsidRPr="00152BBE" w:rsidRDefault="474DB583" w:rsidP="4B6546C5">
            <w:pPr>
              <w:spacing w:line="259" w:lineRule="auto"/>
              <w:jc w:val="center"/>
              <w:rPr>
                <w:color w:val="000000" w:themeColor="text1"/>
              </w:rPr>
            </w:pPr>
            <w:r w:rsidRPr="3B306060">
              <w:t>82.44</w:t>
            </w:r>
          </w:p>
        </w:tc>
        <w:tc>
          <w:tcPr>
            <w:tcW w:w="0" w:type="auto"/>
            <w:tcMar>
              <w:left w:w="105" w:type="dxa"/>
              <w:right w:w="105" w:type="dxa"/>
            </w:tcMar>
            <w:vAlign w:val="center"/>
          </w:tcPr>
          <w:p w14:paraId="12A7223F" w14:textId="00865A17" w:rsidR="474DB583" w:rsidRPr="00152BBE" w:rsidRDefault="474DB583" w:rsidP="4B6546C5">
            <w:pPr>
              <w:spacing w:line="259" w:lineRule="auto"/>
              <w:jc w:val="center"/>
              <w:rPr>
                <w:color w:val="000000" w:themeColor="text1"/>
              </w:rPr>
            </w:pPr>
            <w:r w:rsidRPr="3B306060">
              <w:t>31</w:t>
            </w:r>
          </w:p>
        </w:tc>
      </w:tr>
      <w:tr w:rsidR="474DB583" w:rsidRPr="00EE1864" w14:paraId="7F3C343F" w14:textId="77777777" w:rsidTr="00020176">
        <w:trPr>
          <w:trHeight w:val="720"/>
        </w:trPr>
        <w:tc>
          <w:tcPr>
            <w:tcW w:w="0" w:type="auto"/>
            <w:tcMar>
              <w:left w:w="105" w:type="dxa"/>
              <w:right w:w="105" w:type="dxa"/>
            </w:tcMar>
            <w:vAlign w:val="center"/>
          </w:tcPr>
          <w:p w14:paraId="778686B8" w14:textId="0A23E129" w:rsidR="474DB583" w:rsidRPr="00152BBE" w:rsidRDefault="474DB583" w:rsidP="4B6546C5">
            <w:pPr>
              <w:spacing w:line="259" w:lineRule="auto"/>
              <w:jc w:val="center"/>
              <w:rPr>
                <w:color w:val="000000" w:themeColor="text1"/>
              </w:rPr>
            </w:pPr>
            <w:r w:rsidRPr="3B306060">
              <w:t>Weighing Station-2</w:t>
            </w:r>
          </w:p>
        </w:tc>
        <w:tc>
          <w:tcPr>
            <w:tcW w:w="0" w:type="auto"/>
            <w:tcMar>
              <w:left w:w="105" w:type="dxa"/>
              <w:right w:w="105" w:type="dxa"/>
            </w:tcMar>
            <w:vAlign w:val="center"/>
          </w:tcPr>
          <w:p w14:paraId="009D94E5" w14:textId="6D8926FA" w:rsidR="474DB583" w:rsidRPr="00152BBE" w:rsidRDefault="474DB583" w:rsidP="4B6546C5">
            <w:pPr>
              <w:spacing w:line="259" w:lineRule="auto"/>
              <w:jc w:val="center"/>
              <w:rPr>
                <w:color w:val="000000" w:themeColor="text1"/>
              </w:rPr>
            </w:pPr>
            <w:r w:rsidRPr="3B306060">
              <w:t>70.14</w:t>
            </w:r>
          </w:p>
        </w:tc>
        <w:tc>
          <w:tcPr>
            <w:tcW w:w="0" w:type="auto"/>
            <w:tcMar>
              <w:left w:w="105" w:type="dxa"/>
              <w:right w:w="105" w:type="dxa"/>
            </w:tcMar>
            <w:vAlign w:val="center"/>
          </w:tcPr>
          <w:p w14:paraId="41FC94A4" w14:textId="2572800B" w:rsidR="474DB583" w:rsidRPr="00152BBE" w:rsidRDefault="474DB583" w:rsidP="4B6546C5">
            <w:pPr>
              <w:spacing w:line="259" w:lineRule="auto"/>
              <w:jc w:val="center"/>
              <w:rPr>
                <w:color w:val="000000" w:themeColor="text1"/>
              </w:rPr>
            </w:pPr>
            <w:r w:rsidRPr="3B306060">
              <w:t>1533.2</w:t>
            </w:r>
          </w:p>
        </w:tc>
        <w:tc>
          <w:tcPr>
            <w:tcW w:w="0" w:type="auto"/>
            <w:tcMar>
              <w:left w:w="105" w:type="dxa"/>
              <w:right w:w="105" w:type="dxa"/>
            </w:tcMar>
            <w:vAlign w:val="center"/>
          </w:tcPr>
          <w:p w14:paraId="3B6BC65A" w14:textId="3A693AEE" w:rsidR="474DB583" w:rsidRPr="00152BBE" w:rsidRDefault="474DB583" w:rsidP="4B6546C5">
            <w:pPr>
              <w:spacing w:line="259" w:lineRule="auto"/>
              <w:jc w:val="center"/>
              <w:rPr>
                <w:color w:val="000000" w:themeColor="text1"/>
              </w:rPr>
            </w:pPr>
            <w:r w:rsidRPr="3B306060">
              <w:t>23.52</w:t>
            </w:r>
          </w:p>
        </w:tc>
        <w:tc>
          <w:tcPr>
            <w:tcW w:w="0" w:type="auto"/>
            <w:tcMar>
              <w:left w:w="105" w:type="dxa"/>
              <w:right w:w="105" w:type="dxa"/>
            </w:tcMar>
            <w:vAlign w:val="center"/>
          </w:tcPr>
          <w:p w14:paraId="41F255B9" w14:textId="7B3EF940" w:rsidR="474DB583" w:rsidRPr="00152BBE" w:rsidRDefault="474DB583" w:rsidP="4B6546C5">
            <w:pPr>
              <w:spacing w:line="259" w:lineRule="auto"/>
              <w:jc w:val="center"/>
              <w:rPr>
                <w:color w:val="000000" w:themeColor="text1"/>
              </w:rPr>
            </w:pPr>
            <w:r w:rsidRPr="3B306060">
              <w:t>83.92</w:t>
            </w:r>
          </w:p>
        </w:tc>
        <w:tc>
          <w:tcPr>
            <w:tcW w:w="0" w:type="auto"/>
            <w:tcMar>
              <w:left w:w="105" w:type="dxa"/>
              <w:right w:w="105" w:type="dxa"/>
            </w:tcMar>
            <w:vAlign w:val="center"/>
          </w:tcPr>
          <w:p w14:paraId="581B858E" w14:textId="3A11DBCC" w:rsidR="474DB583" w:rsidRPr="00152BBE" w:rsidRDefault="474DB583" w:rsidP="4B6546C5">
            <w:pPr>
              <w:spacing w:line="259" w:lineRule="auto"/>
              <w:jc w:val="center"/>
              <w:rPr>
                <w:color w:val="000000" w:themeColor="text1"/>
              </w:rPr>
            </w:pPr>
            <w:r w:rsidRPr="3B306060">
              <w:t>33</w:t>
            </w:r>
          </w:p>
        </w:tc>
      </w:tr>
      <w:tr w:rsidR="474DB583" w:rsidRPr="00EE1864" w14:paraId="48C4FAAA" w14:textId="77777777" w:rsidTr="00020176">
        <w:trPr>
          <w:trHeight w:val="720"/>
        </w:trPr>
        <w:tc>
          <w:tcPr>
            <w:tcW w:w="0" w:type="auto"/>
            <w:tcMar>
              <w:left w:w="105" w:type="dxa"/>
              <w:right w:w="105" w:type="dxa"/>
            </w:tcMar>
            <w:vAlign w:val="center"/>
          </w:tcPr>
          <w:p w14:paraId="0ACEC696" w14:textId="32EBC97F" w:rsidR="474DB583" w:rsidRPr="00152BBE" w:rsidRDefault="474DB583" w:rsidP="4B6546C5">
            <w:pPr>
              <w:spacing w:line="259" w:lineRule="auto"/>
              <w:jc w:val="center"/>
              <w:rPr>
                <w:color w:val="000000" w:themeColor="text1"/>
              </w:rPr>
            </w:pPr>
            <w:r w:rsidRPr="3B306060">
              <w:t>Mixing Station-1</w:t>
            </w:r>
          </w:p>
        </w:tc>
        <w:tc>
          <w:tcPr>
            <w:tcW w:w="0" w:type="auto"/>
            <w:tcMar>
              <w:left w:w="105" w:type="dxa"/>
              <w:right w:w="105" w:type="dxa"/>
            </w:tcMar>
            <w:vAlign w:val="center"/>
          </w:tcPr>
          <w:p w14:paraId="2EB9D955" w14:textId="5AF0DF48" w:rsidR="474DB583" w:rsidRPr="00152BBE" w:rsidRDefault="474DB583" w:rsidP="4B6546C5">
            <w:pPr>
              <w:spacing w:line="259" w:lineRule="auto"/>
              <w:jc w:val="center"/>
              <w:rPr>
                <w:color w:val="000000" w:themeColor="text1"/>
              </w:rPr>
            </w:pPr>
            <w:r w:rsidRPr="3B306060">
              <w:t>51.87</w:t>
            </w:r>
          </w:p>
        </w:tc>
        <w:tc>
          <w:tcPr>
            <w:tcW w:w="0" w:type="auto"/>
            <w:tcMar>
              <w:left w:w="105" w:type="dxa"/>
              <w:right w:w="105" w:type="dxa"/>
            </w:tcMar>
            <w:vAlign w:val="center"/>
          </w:tcPr>
          <w:p w14:paraId="7C967840" w14:textId="771FC864" w:rsidR="474DB583" w:rsidRPr="00152BBE" w:rsidRDefault="474DB583" w:rsidP="4B6546C5">
            <w:pPr>
              <w:spacing w:line="259" w:lineRule="auto"/>
              <w:jc w:val="center"/>
              <w:rPr>
                <w:color w:val="000000" w:themeColor="text1"/>
              </w:rPr>
            </w:pPr>
            <w:r w:rsidRPr="3B306060">
              <w:t>1013.2</w:t>
            </w:r>
          </w:p>
        </w:tc>
        <w:tc>
          <w:tcPr>
            <w:tcW w:w="0" w:type="auto"/>
            <w:tcMar>
              <w:left w:w="105" w:type="dxa"/>
              <w:right w:w="105" w:type="dxa"/>
            </w:tcMar>
            <w:vAlign w:val="center"/>
          </w:tcPr>
          <w:p w14:paraId="49178CFD" w14:textId="0C032068" w:rsidR="474DB583" w:rsidRPr="00152BBE" w:rsidRDefault="474DB583" w:rsidP="4B6546C5">
            <w:pPr>
              <w:spacing w:line="259" w:lineRule="auto"/>
              <w:jc w:val="center"/>
              <w:rPr>
                <w:color w:val="000000" w:themeColor="text1"/>
              </w:rPr>
            </w:pPr>
            <w:r w:rsidRPr="3B306060">
              <w:t>11.07</w:t>
            </w:r>
          </w:p>
        </w:tc>
        <w:tc>
          <w:tcPr>
            <w:tcW w:w="0" w:type="auto"/>
            <w:tcMar>
              <w:left w:w="105" w:type="dxa"/>
              <w:right w:w="105" w:type="dxa"/>
            </w:tcMar>
            <w:vAlign w:val="center"/>
          </w:tcPr>
          <w:p w14:paraId="73E7158C" w14:textId="55A74E16" w:rsidR="474DB583" w:rsidRPr="00152BBE" w:rsidRDefault="474DB583" w:rsidP="4B6546C5">
            <w:pPr>
              <w:spacing w:line="259" w:lineRule="auto"/>
              <w:jc w:val="center"/>
              <w:rPr>
                <w:color w:val="000000" w:themeColor="text1"/>
              </w:rPr>
            </w:pPr>
            <w:r w:rsidRPr="3B306060">
              <w:t>83.58</w:t>
            </w:r>
          </w:p>
        </w:tc>
        <w:tc>
          <w:tcPr>
            <w:tcW w:w="0" w:type="auto"/>
            <w:tcMar>
              <w:left w:w="105" w:type="dxa"/>
              <w:right w:w="105" w:type="dxa"/>
            </w:tcMar>
            <w:vAlign w:val="center"/>
          </w:tcPr>
          <w:p w14:paraId="4C9BDE10" w14:textId="68E1378B" w:rsidR="474DB583" w:rsidRPr="00152BBE" w:rsidRDefault="474DB583" w:rsidP="4B6546C5">
            <w:pPr>
              <w:spacing w:line="259" w:lineRule="auto"/>
              <w:jc w:val="center"/>
              <w:rPr>
                <w:color w:val="000000" w:themeColor="text1"/>
              </w:rPr>
            </w:pPr>
            <w:r w:rsidRPr="3B306060">
              <w:t>11</w:t>
            </w:r>
          </w:p>
        </w:tc>
      </w:tr>
      <w:tr w:rsidR="474DB583" w:rsidRPr="00EE1864" w14:paraId="370C4102" w14:textId="77777777" w:rsidTr="00020176">
        <w:trPr>
          <w:trHeight w:val="720"/>
        </w:trPr>
        <w:tc>
          <w:tcPr>
            <w:tcW w:w="0" w:type="auto"/>
            <w:tcMar>
              <w:left w:w="105" w:type="dxa"/>
              <w:right w:w="105" w:type="dxa"/>
            </w:tcMar>
            <w:vAlign w:val="center"/>
          </w:tcPr>
          <w:p w14:paraId="214E30C2" w14:textId="35016E7A" w:rsidR="474DB583" w:rsidRPr="00152BBE" w:rsidRDefault="474DB583" w:rsidP="4B6546C5">
            <w:pPr>
              <w:spacing w:line="259" w:lineRule="auto"/>
              <w:jc w:val="center"/>
              <w:rPr>
                <w:color w:val="000000" w:themeColor="text1"/>
              </w:rPr>
            </w:pPr>
            <w:r w:rsidRPr="3B306060">
              <w:t>Mixing Station-2</w:t>
            </w:r>
          </w:p>
        </w:tc>
        <w:tc>
          <w:tcPr>
            <w:tcW w:w="0" w:type="auto"/>
            <w:tcMar>
              <w:left w:w="105" w:type="dxa"/>
              <w:right w:w="105" w:type="dxa"/>
            </w:tcMar>
            <w:vAlign w:val="center"/>
          </w:tcPr>
          <w:p w14:paraId="11B15AE5" w14:textId="3E810400" w:rsidR="474DB583" w:rsidRPr="00152BBE" w:rsidRDefault="474DB583" w:rsidP="4B6546C5">
            <w:pPr>
              <w:spacing w:line="259" w:lineRule="auto"/>
              <w:jc w:val="center"/>
              <w:rPr>
                <w:color w:val="000000" w:themeColor="text1"/>
              </w:rPr>
            </w:pPr>
            <w:r w:rsidRPr="3B306060">
              <w:t>44.45</w:t>
            </w:r>
          </w:p>
        </w:tc>
        <w:tc>
          <w:tcPr>
            <w:tcW w:w="0" w:type="auto"/>
            <w:tcMar>
              <w:left w:w="105" w:type="dxa"/>
              <w:right w:w="105" w:type="dxa"/>
            </w:tcMar>
            <w:vAlign w:val="center"/>
          </w:tcPr>
          <w:p w14:paraId="75630F55" w14:textId="5A9EA983" w:rsidR="474DB583" w:rsidRPr="00152BBE" w:rsidRDefault="474DB583" w:rsidP="4B6546C5">
            <w:pPr>
              <w:spacing w:line="259" w:lineRule="auto"/>
              <w:jc w:val="center"/>
              <w:rPr>
                <w:color w:val="000000" w:themeColor="text1"/>
              </w:rPr>
            </w:pPr>
            <w:r w:rsidRPr="3B306060">
              <w:t>995.3</w:t>
            </w:r>
          </w:p>
        </w:tc>
        <w:tc>
          <w:tcPr>
            <w:tcW w:w="0" w:type="auto"/>
            <w:tcMar>
              <w:left w:w="105" w:type="dxa"/>
              <w:right w:w="105" w:type="dxa"/>
            </w:tcMar>
            <w:vAlign w:val="center"/>
          </w:tcPr>
          <w:p w14:paraId="2536F993" w14:textId="0BED217D" w:rsidR="474DB583" w:rsidRPr="00152BBE" w:rsidRDefault="474DB583" w:rsidP="4B6546C5">
            <w:pPr>
              <w:spacing w:line="259" w:lineRule="auto"/>
              <w:jc w:val="center"/>
              <w:rPr>
                <w:color w:val="000000" w:themeColor="text1"/>
              </w:rPr>
            </w:pPr>
            <w:r w:rsidRPr="3B306060">
              <w:t>9.66</w:t>
            </w:r>
          </w:p>
        </w:tc>
        <w:tc>
          <w:tcPr>
            <w:tcW w:w="0" w:type="auto"/>
            <w:tcMar>
              <w:left w:w="105" w:type="dxa"/>
              <w:right w:w="105" w:type="dxa"/>
            </w:tcMar>
            <w:vAlign w:val="center"/>
          </w:tcPr>
          <w:p w14:paraId="7D7346BC" w14:textId="42579061" w:rsidR="474DB583" w:rsidRPr="00152BBE" w:rsidRDefault="474DB583" w:rsidP="4B6546C5">
            <w:pPr>
              <w:spacing w:line="259" w:lineRule="auto"/>
              <w:jc w:val="center"/>
              <w:rPr>
                <w:color w:val="000000" w:themeColor="text1"/>
              </w:rPr>
            </w:pPr>
            <w:r w:rsidRPr="3B306060">
              <w:t>81.67</w:t>
            </w:r>
          </w:p>
        </w:tc>
        <w:tc>
          <w:tcPr>
            <w:tcW w:w="0" w:type="auto"/>
            <w:tcMar>
              <w:left w:w="105" w:type="dxa"/>
              <w:right w:w="105" w:type="dxa"/>
            </w:tcMar>
            <w:vAlign w:val="center"/>
          </w:tcPr>
          <w:p w14:paraId="501E5175" w14:textId="53E4B92A" w:rsidR="474DB583" w:rsidRPr="00152BBE" w:rsidRDefault="474DB583" w:rsidP="4B6546C5">
            <w:pPr>
              <w:spacing w:line="259" w:lineRule="auto"/>
              <w:jc w:val="center"/>
              <w:rPr>
                <w:color w:val="000000" w:themeColor="text1"/>
              </w:rPr>
            </w:pPr>
            <w:r w:rsidRPr="3B306060">
              <w:t>10</w:t>
            </w:r>
          </w:p>
        </w:tc>
      </w:tr>
      <w:tr w:rsidR="474DB583" w:rsidRPr="00EE1864" w14:paraId="7185A21C" w14:textId="77777777" w:rsidTr="00020176">
        <w:trPr>
          <w:trHeight w:val="720"/>
        </w:trPr>
        <w:tc>
          <w:tcPr>
            <w:tcW w:w="0" w:type="auto"/>
            <w:tcMar>
              <w:left w:w="105" w:type="dxa"/>
              <w:right w:w="105" w:type="dxa"/>
            </w:tcMar>
            <w:vAlign w:val="center"/>
          </w:tcPr>
          <w:p w14:paraId="2FD733D0" w14:textId="59D5AB18" w:rsidR="474DB583" w:rsidRPr="00152BBE" w:rsidRDefault="474DB583" w:rsidP="4B6546C5">
            <w:pPr>
              <w:spacing w:line="259" w:lineRule="auto"/>
              <w:jc w:val="center"/>
              <w:rPr>
                <w:color w:val="000000" w:themeColor="text1"/>
              </w:rPr>
            </w:pPr>
            <w:r w:rsidRPr="3B306060">
              <w:t>Mixing Station-3</w:t>
            </w:r>
          </w:p>
        </w:tc>
        <w:tc>
          <w:tcPr>
            <w:tcW w:w="0" w:type="auto"/>
            <w:tcMar>
              <w:left w:w="105" w:type="dxa"/>
              <w:right w:w="105" w:type="dxa"/>
            </w:tcMar>
            <w:vAlign w:val="center"/>
          </w:tcPr>
          <w:p w14:paraId="2246AEF4" w14:textId="00110FE5" w:rsidR="474DB583" w:rsidRPr="00152BBE" w:rsidRDefault="474DB583" w:rsidP="4B6546C5">
            <w:pPr>
              <w:spacing w:line="259" w:lineRule="auto"/>
              <w:jc w:val="center"/>
              <w:rPr>
                <w:color w:val="000000" w:themeColor="text1"/>
              </w:rPr>
            </w:pPr>
            <w:r w:rsidRPr="3B306060">
              <w:t>44.75</w:t>
            </w:r>
          </w:p>
        </w:tc>
        <w:tc>
          <w:tcPr>
            <w:tcW w:w="0" w:type="auto"/>
            <w:tcMar>
              <w:left w:w="105" w:type="dxa"/>
              <w:right w:w="105" w:type="dxa"/>
            </w:tcMar>
            <w:vAlign w:val="center"/>
          </w:tcPr>
          <w:p w14:paraId="19345DA8" w14:textId="2AC607FA" w:rsidR="474DB583" w:rsidRPr="00152BBE" w:rsidRDefault="474DB583" w:rsidP="4B6546C5">
            <w:pPr>
              <w:spacing w:line="259" w:lineRule="auto"/>
              <w:jc w:val="center"/>
              <w:rPr>
                <w:color w:val="000000" w:themeColor="text1"/>
              </w:rPr>
            </w:pPr>
            <w:r w:rsidRPr="3B306060">
              <w:t>994.9</w:t>
            </w:r>
          </w:p>
        </w:tc>
        <w:tc>
          <w:tcPr>
            <w:tcW w:w="0" w:type="auto"/>
            <w:tcMar>
              <w:left w:w="105" w:type="dxa"/>
              <w:right w:w="105" w:type="dxa"/>
            </w:tcMar>
            <w:vAlign w:val="center"/>
          </w:tcPr>
          <w:p w14:paraId="55367BA8" w14:textId="1D0472E2" w:rsidR="474DB583" w:rsidRPr="00152BBE" w:rsidRDefault="474DB583" w:rsidP="4B6546C5">
            <w:pPr>
              <w:spacing w:line="259" w:lineRule="auto"/>
              <w:jc w:val="center"/>
              <w:rPr>
                <w:color w:val="000000" w:themeColor="text1"/>
              </w:rPr>
            </w:pPr>
            <w:r w:rsidRPr="3B306060">
              <w:t>9.58</w:t>
            </w:r>
          </w:p>
        </w:tc>
        <w:tc>
          <w:tcPr>
            <w:tcW w:w="0" w:type="auto"/>
            <w:tcMar>
              <w:left w:w="105" w:type="dxa"/>
              <w:right w:w="105" w:type="dxa"/>
            </w:tcMar>
            <w:vAlign w:val="center"/>
          </w:tcPr>
          <w:p w14:paraId="64CDCFA3" w14:textId="651C2FBC" w:rsidR="474DB583" w:rsidRPr="00152BBE" w:rsidRDefault="474DB583" w:rsidP="4B6546C5">
            <w:pPr>
              <w:spacing w:line="259" w:lineRule="auto"/>
              <w:jc w:val="center"/>
              <w:rPr>
                <w:color w:val="000000" w:themeColor="text1"/>
              </w:rPr>
            </w:pPr>
            <w:r w:rsidRPr="3B306060">
              <w:t>80.71</w:t>
            </w:r>
          </w:p>
        </w:tc>
        <w:tc>
          <w:tcPr>
            <w:tcW w:w="0" w:type="auto"/>
            <w:tcMar>
              <w:left w:w="105" w:type="dxa"/>
              <w:right w:w="105" w:type="dxa"/>
            </w:tcMar>
            <w:vAlign w:val="center"/>
          </w:tcPr>
          <w:p w14:paraId="41856967" w14:textId="5859FAAD" w:rsidR="474DB583" w:rsidRPr="00152BBE" w:rsidRDefault="474DB583" w:rsidP="4B6546C5">
            <w:pPr>
              <w:spacing w:line="259" w:lineRule="auto"/>
              <w:jc w:val="center"/>
              <w:rPr>
                <w:color w:val="000000" w:themeColor="text1"/>
              </w:rPr>
            </w:pPr>
            <w:r w:rsidRPr="3B306060">
              <w:t>12</w:t>
            </w:r>
          </w:p>
        </w:tc>
      </w:tr>
      <w:tr w:rsidR="474DB583" w:rsidRPr="00EE1864" w14:paraId="69CC975E" w14:textId="77777777" w:rsidTr="00020176">
        <w:trPr>
          <w:trHeight w:val="720"/>
        </w:trPr>
        <w:tc>
          <w:tcPr>
            <w:tcW w:w="0" w:type="auto"/>
            <w:tcMar>
              <w:left w:w="105" w:type="dxa"/>
              <w:right w:w="105" w:type="dxa"/>
            </w:tcMar>
            <w:vAlign w:val="center"/>
          </w:tcPr>
          <w:p w14:paraId="7623D382" w14:textId="3F074FC4" w:rsidR="474DB583" w:rsidRPr="00152BBE" w:rsidRDefault="474DB583" w:rsidP="4B6546C5">
            <w:pPr>
              <w:spacing w:line="259" w:lineRule="auto"/>
              <w:jc w:val="center"/>
              <w:rPr>
                <w:color w:val="000000" w:themeColor="text1"/>
              </w:rPr>
            </w:pPr>
            <w:r w:rsidRPr="3B306060">
              <w:t>Packaging Station</w:t>
            </w:r>
          </w:p>
        </w:tc>
        <w:tc>
          <w:tcPr>
            <w:tcW w:w="0" w:type="auto"/>
            <w:tcMar>
              <w:left w:w="105" w:type="dxa"/>
              <w:right w:w="105" w:type="dxa"/>
            </w:tcMar>
            <w:vAlign w:val="center"/>
          </w:tcPr>
          <w:p w14:paraId="7E9CE65E" w14:textId="66CF268A" w:rsidR="474DB583" w:rsidRPr="00152BBE" w:rsidRDefault="474DB583" w:rsidP="4B6546C5">
            <w:pPr>
              <w:spacing w:line="259" w:lineRule="auto"/>
              <w:jc w:val="center"/>
              <w:rPr>
                <w:color w:val="000000" w:themeColor="text1"/>
              </w:rPr>
            </w:pPr>
            <w:r w:rsidRPr="3B306060">
              <w:t>1.52</w:t>
            </w:r>
          </w:p>
        </w:tc>
        <w:tc>
          <w:tcPr>
            <w:tcW w:w="0" w:type="auto"/>
            <w:tcMar>
              <w:left w:w="105" w:type="dxa"/>
              <w:right w:w="105" w:type="dxa"/>
            </w:tcMar>
            <w:vAlign w:val="center"/>
          </w:tcPr>
          <w:p w14:paraId="24AFEBD0" w14:textId="42A81692" w:rsidR="474DB583" w:rsidRPr="00152BBE" w:rsidRDefault="474DB583" w:rsidP="4B6546C5">
            <w:pPr>
              <w:spacing w:line="259" w:lineRule="auto"/>
              <w:jc w:val="center"/>
              <w:rPr>
                <w:color w:val="000000" w:themeColor="text1"/>
              </w:rPr>
            </w:pPr>
            <w:r w:rsidRPr="3B306060">
              <w:t>3002.1</w:t>
            </w:r>
          </w:p>
        </w:tc>
        <w:tc>
          <w:tcPr>
            <w:tcW w:w="0" w:type="auto"/>
            <w:tcMar>
              <w:left w:w="105" w:type="dxa"/>
              <w:right w:w="105" w:type="dxa"/>
            </w:tcMar>
            <w:vAlign w:val="center"/>
          </w:tcPr>
          <w:p w14:paraId="15570D0D" w14:textId="35C15A56" w:rsidR="474DB583" w:rsidRPr="00152BBE" w:rsidRDefault="474DB583" w:rsidP="4B6546C5">
            <w:pPr>
              <w:spacing w:line="259" w:lineRule="auto"/>
              <w:jc w:val="center"/>
              <w:rPr>
                <w:color w:val="000000" w:themeColor="text1"/>
              </w:rPr>
            </w:pPr>
            <w:r w:rsidRPr="3B306060">
              <w:t>0.96</w:t>
            </w:r>
          </w:p>
        </w:tc>
        <w:tc>
          <w:tcPr>
            <w:tcW w:w="0" w:type="auto"/>
            <w:tcMar>
              <w:left w:w="105" w:type="dxa"/>
              <w:right w:w="105" w:type="dxa"/>
            </w:tcMar>
            <w:vAlign w:val="center"/>
          </w:tcPr>
          <w:p w14:paraId="025D5C53" w14:textId="067FDBD8" w:rsidR="474DB583" w:rsidRPr="00152BBE" w:rsidRDefault="474DB583" w:rsidP="4B6546C5">
            <w:pPr>
              <w:spacing w:line="259" w:lineRule="auto"/>
              <w:jc w:val="center"/>
              <w:rPr>
                <w:color w:val="000000" w:themeColor="text1"/>
              </w:rPr>
            </w:pPr>
            <w:r w:rsidRPr="3B306060">
              <w:t>63.14</w:t>
            </w:r>
          </w:p>
        </w:tc>
        <w:tc>
          <w:tcPr>
            <w:tcW w:w="0" w:type="auto"/>
            <w:tcMar>
              <w:left w:w="105" w:type="dxa"/>
              <w:right w:w="105" w:type="dxa"/>
            </w:tcMar>
            <w:vAlign w:val="center"/>
          </w:tcPr>
          <w:p w14:paraId="66FDBC28" w14:textId="51969147" w:rsidR="474DB583" w:rsidRPr="00152BBE" w:rsidRDefault="474DB583" w:rsidP="4B6546C5">
            <w:pPr>
              <w:spacing w:line="259" w:lineRule="auto"/>
              <w:jc w:val="center"/>
              <w:rPr>
                <w:color w:val="000000" w:themeColor="text1"/>
              </w:rPr>
            </w:pPr>
            <w:r w:rsidRPr="3B306060">
              <w:t>0.6</w:t>
            </w:r>
          </w:p>
        </w:tc>
      </w:tr>
    </w:tbl>
    <w:p w14:paraId="11EC89B8" w14:textId="70E7658E" w:rsidR="000774BA" w:rsidRDefault="00F73670" w:rsidP="00F73670">
      <w:pPr>
        <w:pStyle w:val="Caption"/>
        <w:jc w:val="center"/>
        <w:rPr>
          <w:color w:val="000000" w:themeColor="text1"/>
          <w:sz w:val="24"/>
          <w:szCs w:val="24"/>
        </w:rPr>
      </w:pPr>
      <w:bookmarkStart w:id="34" w:name="_Toc153054470"/>
      <w:r>
        <w:t xml:space="preserve">Table </w:t>
      </w:r>
      <w:r>
        <w:fldChar w:fldCharType="begin"/>
      </w:r>
      <w:r>
        <w:instrText xml:space="preserve"> SEQ Table \* ARABIC </w:instrText>
      </w:r>
      <w:r>
        <w:fldChar w:fldCharType="separate"/>
      </w:r>
      <w:r>
        <w:rPr>
          <w:noProof/>
        </w:rPr>
        <w:t>6</w:t>
      </w:r>
      <w:r>
        <w:fldChar w:fldCharType="end"/>
      </w:r>
      <w:r w:rsidRPr="005328BC">
        <w:t>: Employees at the preparation station increased from one to three.</w:t>
      </w:r>
      <w:bookmarkEnd w:id="34"/>
    </w:p>
    <w:p w14:paraId="27D40F67" w14:textId="5F7127BB" w:rsidR="00CD4777" w:rsidRDefault="00CD4777" w:rsidP="00CD4777">
      <w:pPr>
        <w:spacing w:line="360" w:lineRule="auto"/>
        <w:rPr>
          <w:color w:val="000000" w:themeColor="text1"/>
        </w:rPr>
      </w:pPr>
      <w:r w:rsidRPr="3B306060">
        <w:rPr>
          <w:b/>
        </w:rPr>
        <w:t xml:space="preserve">Time in System </w:t>
      </w:r>
      <w:proofErr w:type="gramStart"/>
      <w:r w:rsidRPr="3B306060">
        <w:t>–</w:t>
      </w:r>
      <w:r w:rsidR="00EE0ECB" w:rsidRPr="3B306060">
        <w:t xml:space="preserve"> </w:t>
      </w:r>
      <w:r>
        <w:t>,</w:t>
      </w:r>
      <w:proofErr w:type="gramEnd"/>
      <w:r>
        <w:t xml:space="preserve"> </w:t>
      </w:r>
      <w:r w:rsidRPr="3B306060">
        <w:rPr>
          <w:b/>
        </w:rPr>
        <w:t>WIP</w:t>
      </w:r>
      <w:r w:rsidRPr="3B306060">
        <w:t xml:space="preserve"> - </w:t>
      </w:r>
      <w:r w:rsidR="00B2799F">
        <w:t>79</w:t>
      </w:r>
    </w:p>
    <w:p w14:paraId="485C3DB2" w14:textId="59A8DCFC" w:rsidR="00CD4777" w:rsidRDefault="18F7C1F6" w:rsidP="4B6546C5">
      <w:pPr>
        <w:spacing w:line="360" w:lineRule="auto"/>
        <w:jc w:val="both"/>
      </w:pPr>
      <w:r w:rsidRPr="3B306060">
        <w:t xml:space="preserve">Adding two additional workers at the Preparation Station boosted its efficiency but led to bottlenecks at the Weighing Stations, revealing the impact of changes in one production area on others. </w:t>
      </w:r>
    </w:p>
    <w:p w14:paraId="3DEDE1FC" w14:textId="77777777" w:rsidR="00CD4777" w:rsidRDefault="00CD4777">
      <w:pPr>
        <w:rPr>
          <w:b/>
        </w:rPr>
      </w:pPr>
      <w:r>
        <w:rPr>
          <w:b/>
        </w:rPr>
        <w:br w:type="page"/>
      </w:r>
    </w:p>
    <w:p w14:paraId="5CA88CE6" w14:textId="0284DBB8" w:rsidR="00CD4777" w:rsidRPr="009C35FC" w:rsidRDefault="00CD4777" w:rsidP="00CD4777">
      <w:pPr>
        <w:spacing w:line="360" w:lineRule="auto"/>
        <w:jc w:val="both"/>
        <w:rPr>
          <w:b/>
        </w:rPr>
      </w:pPr>
      <w:r w:rsidRPr="009C35FC">
        <w:rPr>
          <w:b/>
        </w:rPr>
        <w:t>Scenario 2:</w:t>
      </w:r>
    </w:p>
    <w:p w14:paraId="067E9ACD" w14:textId="15B79FEC" w:rsidR="18F7C1F6" w:rsidRPr="00152BBE" w:rsidRDefault="18F7C1F6" w:rsidP="4B6546C5">
      <w:pPr>
        <w:spacing w:line="360" w:lineRule="auto"/>
        <w:jc w:val="both"/>
        <w:rPr>
          <w:color w:val="000000" w:themeColor="text1"/>
        </w:rPr>
      </w:pPr>
      <w:r w:rsidRPr="3B306060">
        <w:t>To address this, reducing staff at the Preparation Station from three to two is proposed. This action aims to enhance worker utilization, currently at 23%, and balance the product flow, reducing the overload on the Weighing Stations and smoothing the overall production process.</w:t>
      </w:r>
    </w:p>
    <w:p w14:paraId="19710CD6" w14:textId="5286C550" w:rsidR="18F7C1F6" w:rsidRPr="00EE1864" w:rsidRDefault="18F7C1F6" w:rsidP="4B6546C5">
      <w:pPr>
        <w:spacing w:line="360" w:lineRule="auto"/>
        <w:jc w:val="both"/>
        <w:rPr>
          <w:color w:val="000000" w:themeColor="text1"/>
        </w:rPr>
      </w:pPr>
      <w:r w:rsidRPr="00CD4777">
        <w:t>Next Course of action</w:t>
      </w:r>
      <w:r w:rsidRPr="3B306060">
        <w:t xml:space="preserve">- reduce </w:t>
      </w:r>
      <w:r w:rsidR="00971B40" w:rsidRPr="3B306060">
        <w:t>workers</w:t>
      </w:r>
      <w:r w:rsidRPr="3B306060">
        <w:t xml:space="preserve"> at </w:t>
      </w:r>
      <w:r w:rsidR="009B05B3" w:rsidRPr="3B306060">
        <w:t xml:space="preserve">the </w:t>
      </w:r>
      <w:r w:rsidRPr="3B306060">
        <w:t xml:space="preserve">preparation station from 3 to 2 and add </w:t>
      </w:r>
      <w:r w:rsidR="00386621" w:rsidRPr="3B306060">
        <w:t xml:space="preserve">an </w:t>
      </w:r>
      <w:r w:rsidRPr="3B306060">
        <w:t>additional 1 machine with a cost of $65</w:t>
      </w:r>
      <w:r w:rsidR="00020176">
        <w:t>,</w:t>
      </w:r>
      <w:r w:rsidRPr="3B306060">
        <w:t>000 at the weighing station.</w:t>
      </w:r>
    </w:p>
    <w:tbl>
      <w:tblPr>
        <w:tblW w:w="0" w:type="auto"/>
        <w:tblLayout w:type="fixed"/>
        <w:tblLook w:val="06A0" w:firstRow="1" w:lastRow="0" w:firstColumn="1" w:lastColumn="0" w:noHBand="1" w:noVBand="1"/>
      </w:tblPr>
      <w:tblGrid>
        <w:gridCol w:w="1950"/>
        <w:gridCol w:w="2095"/>
        <w:gridCol w:w="1355"/>
        <w:gridCol w:w="1470"/>
        <w:gridCol w:w="1845"/>
        <w:gridCol w:w="570"/>
      </w:tblGrid>
      <w:tr w:rsidR="474DB583" w:rsidRPr="00EE1864" w14:paraId="66F42A24" w14:textId="77777777" w:rsidTr="00CD4777">
        <w:trPr>
          <w:trHeight w:val="720"/>
        </w:trPr>
        <w:tc>
          <w:tcPr>
            <w:tcW w:w="1950" w:type="dxa"/>
            <w:tcBorders>
              <w:top w:val="single" w:sz="4" w:space="0" w:color="auto"/>
              <w:left w:val="single" w:sz="4" w:space="0" w:color="auto"/>
              <w:bottom w:val="single" w:sz="6" w:space="0" w:color="auto"/>
              <w:right w:val="single" w:sz="4" w:space="0" w:color="auto"/>
            </w:tcBorders>
            <w:tcMar>
              <w:top w:w="15" w:type="dxa"/>
              <w:left w:w="15" w:type="dxa"/>
              <w:right w:w="15" w:type="dxa"/>
            </w:tcMar>
            <w:vAlign w:val="bottom"/>
          </w:tcPr>
          <w:p w14:paraId="38B7AD20" w14:textId="5D378899" w:rsidR="474DB583" w:rsidRPr="00152BBE" w:rsidRDefault="474DB583" w:rsidP="4B6546C5">
            <w:pPr>
              <w:jc w:val="center"/>
              <w:rPr>
                <w:color w:val="000000" w:themeColor="text1"/>
              </w:rPr>
            </w:pPr>
            <w:r w:rsidRPr="3B306060">
              <w:t xml:space="preserve">STATION </w:t>
            </w:r>
          </w:p>
        </w:tc>
        <w:tc>
          <w:tcPr>
            <w:tcW w:w="2095" w:type="dxa"/>
            <w:tcBorders>
              <w:top w:val="single" w:sz="4" w:space="0" w:color="auto"/>
              <w:left w:val="single" w:sz="4" w:space="0" w:color="auto"/>
              <w:bottom w:val="single" w:sz="6" w:space="0" w:color="auto"/>
              <w:right w:val="single" w:sz="4" w:space="0" w:color="auto"/>
            </w:tcBorders>
            <w:tcMar>
              <w:top w:w="15" w:type="dxa"/>
              <w:left w:w="15" w:type="dxa"/>
              <w:right w:w="15" w:type="dxa"/>
            </w:tcMar>
            <w:vAlign w:val="bottom"/>
          </w:tcPr>
          <w:p w14:paraId="7A3C7244" w14:textId="30E6F2FB" w:rsidR="474DB583" w:rsidRPr="00152BBE" w:rsidRDefault="474DB583" w:rsidP="4B6546C5">
            <w:pPr>
              <w:jc w:val="center"/>
              <w:rPr>
                <w:color w:val="000000" w:themeColor="text1"/>
              </w:rPr>
            </w:pPr>
            <w:r w:rsidRPr="3B306060">
              <w:t xml:space="preserve">Average Waiting Time </w:t>
            </w:r>
          </w:p>
        </w:tc>
        <w:tc>
          <w:tcPr>
            <w:tcW w:w="1355" w:type="dxa"/>
            <w:tcBorders>
              <w:top w:val="single" w:sz="4" w:space="0" w:color="auto"/>
              <w:left w:val="single" w:sz="4" w:space="0" w:color="auto"/>
              <w:bottom w:val="single" w:sz="6" w:space="0" w:color="auto"/>
              <w:right w:val="single" w:sz="4" w:space="0" w:color="auto"/>
            </w:tcBorders>
            <w:tcMar>
              <w:top w:w="15" w:type="dxa"/>
              <w:left w:w="15" w:type="dxa"/>
              <w:right w:w="15" w:type="dxa"/>
            </w:tcMar>
            <w:vAlign w:val="bottom"/>
          </w:tcPr>
          <w:p w14:paraId="6542D98B" w14:textId="7FF7D783" w:rsidR="474DB583" w:rsidRPr="00152BBE" w:rsidRDefault="474DB583" w:rsidP="4B6546C5">
            <w:pPr>
              <w:jc w:val="center"/>
              <w:rPr>
                <w:color w:val="000000" w:themeColor="text1"/>
              </w:rPr>
            </w:pPr>
            <w:r w:rsidRPr="3B306060">
              <w:t xml:space="preserve">Throughput </w:t>
            </w:r>
          </w:p>
        </w:tc>
        <w:tc>
          <w:tcPr>
            <w:tcW w:w="1470" w:type="dxa"/>
            <w:tcBorders>
              <w:top w:val="single" w:sz="4" w:space="0" w:color="auto"/>
              <w:left w:val="single" w:sz="4" w:space="0" w:color="auto"/>
              <w:bottom w:val="single" w:sz="6" w:space="0" w:color="auto"/>
              <w:right w:val="single" w:sz="4" w:space="0" w:color="auto"/>
            </w:tcBorders>
            <w:tcMar>
              <w:top w:w="15" w:type="dxa"/>
              <w:left w:w="15" w:type="dxa"/>
              <w:right w:w="15" w:type="dxa"/>
            </w:tcMar>
            <w:vAlign w:val="bottom"/>
          </w:tcPr>
          <w:p w14:paraId="381BACE5" w14:textId="063E5DFA" w:rsidR="474DB583" w:rsidRPr="00152BBE" w:rsidRDefault="474DB583" w:rsidP="4B6546C5">
            <w:pPr>
              <w:jc w:val="center"/>
              <w:rPr>
                <w:color w:val="000000" w:themeColor="text1"/>
              </w:rPr>
            </w:pPr>
            <w:r w:rsidRPr="3B306060">
              <w:t xml:space="preserve">Queue Length </w:t>
            </w:r>
          </w:p>
        </w:tc>
        <w:tc>
          <w:tcPr>
            <w:tcW w:w="1845" w:type="dxa"/>
            <w:tcBorders>
              <w:top w:val="single" w:sz="4" w:space="0" w:color="auto"/>
              <w:left w:val="single" w:sz="4" w:space="0" w:color="auto"/>
              <w:bottom w:val="single" w:sz="6" w:space="0" w:color="auto"/>
              <w:right w:val="single" w:sz="6" w:space="0" w:color="auto"/>
            </w:tcBorders>
            <w:tcMar>
              <w:top w:w="15" w:type="dxa"/>
              <w:left w:w="15" w:type="dxa"/>
              <w:right w:w="15" w:type="dxa"/>
            </w:tcMar>
            <w:vAlign w:val="bottom"/>
          </w:tcPr>
          <w:p w14:paraId="1AED0331" w14:textId="1FEFCCA9" w:rsidR="474DB583" w:rsidRPr="00152BBE" w:rsidRDefault="474DB583" w:rsidP="4B6546C5">
            <w:pPr>
              <w:jc w:val="center"/>
              <w:rPr>
                <w:color w:val="000000" w:themeColor="text1"/>
              </w:rPr>
            </w:pPr>
            <w:r w:rsidRPr="3B306060">
              <w:t xml:space="preserve">Station Utilization </w:t>
            </w:r>
          </w:p>
        </w:tc>
        <w:tc>
          <w:tcPr>
            <w:tcW w:w="570" w:type="dxa"/>
            <w:tcBorders>
              <w:top w:val="single" w:sz="4" w:space="0" w:color="auto"/>
              <w:left w:val="single" w:sz="6" w:space="0" w:color="auto"/>
              <w:bottom w:val="single" w:sz="6" w:space="0" w:color="auto"/>
              <w:right w:val="single" w:sz="4" w:space="0" w:color="auto"/>
            </w:tcBorders>
            <w:tcMar>
              <w:top w:w="15" w:type="dxa"/>
              <w:left w:w="15" w:type="dxa"/>
              <w:right w:w="15" w:type="dxa"/>
            </w:tcMar>
            <w:vAlign w:val="bottom"/>
          </w:tcPr>
          <w:p w14:paraId="735EEBA3" w14:textId="1F292B89" w:rsidR="474DB583" w:rsidRPr="00152BBE" w:rsidRDefault="474DB583" w:rsidP="4B6546C5">
            <w:pPr>
              <w:jc w:val="center"/>
              <w:rPr>
                <w:color w:val="000000" w:themeColor="text1"/>
              </w:rPr>
            </w:pPr>
            <w:r w:rsidRPr="3B306060">
              <w:t xml:space="preserve">WIP </w:t>
            </w:r>
          </w:p>
        </w:tc>
      </w:tr>
      <w:tr w:rsidR="00D3720F" w:rsidRPr="00EE1864" w14:paraId="78F3EE1D" w14:textId="77777777" w:rsidTr="00CD4777">
        <w:trPr>
          <w:trHeight w:val="720"/>
        </w:trPr>
        <w:tc>
          <w:tcPr>
            <w:tcW w:w="1950" w:type="dxa"/>
            <w:tcBorders>
              <w:top w:val="single" w:sz="6" w:space="0" w:color="auto"/>
              <w:left w:val="single" w:sz="4" w:space="0" w:color="auto"/>
              <w:bottom w:val="single" w:sz="6" w:space="0" w:color="auto"/>
              <w:right w:val="single" w:sz="4" w:space="0" w:color="auto"/>
            </w:tcBorders>
            <w:tcMar>
              <w:top w:w="15" w:type="dxa"/>
              <w:left w:w="15" w:type="dxa"/>
              <w:right w:w="15" w:type="dxa"/>
            </w:tcMar>
            <w:vAlign w:val="bottom"/>
          </w:tcPr>
          <w:p w14:paraId="37E9E3C1" w14:textId="505A8696" w:rsidR="474DB583" w:rsidRPr="00152BBE" w:rsidRDefault="474DB583" w:rsidP="4B6546C5">
            <w:pPr>
              <w:jc w:val="center"/>
              <w:rPr>
                <w:color w:val="000000" w:themeColor="text1"/>
              </w:rPr>
            </w:pPr>
            <w:r w:rsidRPr="3B306060">
              <w:t xml:space="preserve">Preparation Station </w:t>
            </w:r>
          </w:p>
        </w:tc>
        <w:tc>
          <w:tcPr>
            <w:tcW w:w="2095" w:type="dxa"/>
            <w:tcBorders>
              <w:top w:val="single" w:sz="6" w:space="0" w:color="auto"/>
              <w:left w:val="single" w:sz="4" w:space="0" w:color="auto"/>
              <w:bottom w:val="single" w:sz="4" w:space="0" w:color="auto"/>
              <w:right w:val="single" w:sz="4" w:space="0" w:color="auto"/>
            </w:tcBorders>
            <w:tcMar>
              <w:top w:w="15" w:type="dxa"/>
              <w:left w:w="15" w:type="dxa"/>
              <w:right w:w="15" w:type="dxa"/>
            </w:tcMar>
            <w:vAlign w:val="bottom"/>
          </w:tcPr>
          <w:p w14:paraId="53FB7241" w14:textId="554473B3" w:rsidR="474DB583" w:rsidRPr="00152BBE" w:rsidRDefault="283246F1" w:rsidP="4B6546C5">
            <w:pPr>
              <w:jc w:val="center"/>
              <w:rPr>
                <w:color w:val="000000" w:themeColor="text1"/>
              </w:rPr>
            </w:pPr>
            <w:r w:rsidRPr="3B306060">
              <w:t>7.37</w:t>
            </w:r>
          </w:p>
        </w:tc>
        <w:tc>
          <w:tcPr>
            <w:tcW w:w="1355" w:type="dxa"/>
            <w:tcBorders>
              <w:top w:val="single" w:sz="6" w:space="0" w:color="auto"/>
              <w:left w:val="single" w:sz="4" w:space="0" w:color="auto"/>
              <w:bottom w:val="single" w:sz="4" w:space="0" w:color="auto"/>
              <w:right w:val="single" w:sz="4" w:space="0" w:color="auto"/>
            </w:tcBorders>
            <w:tcMar>
              <w:top w:w="15" w:type="dxa"/>
              <w:left w:w="15" w:type="dxa"/>
              <w:right w:w="15" w:type="dxa"/>
            </w:tcMar>
            <w:vAlign w:val="bottom"/>
          </w:tcPr>
          <w:p w14:paraId="40E29EFA" w14:textId="1502D037" w:rsidR="474DB583" w:rsidRPr="00152BBE" w:rsidRDefault="474DB583" w:rsidP="4B6546C5">
            <w:pPr>
              <w:jc w:val="center"/>
              <w:rPr>
                <w:color w:val="000000" w:themeColor="text1"/>
              </w:rPr>
            </w:pPr>
            <w:r w:rsidRPr="3B306060">
              <w:t>3190</w:t>
            </w:r>
          </w:p>
        </w:tc>
        <w:tc>
          <w:tcPr>
            <w:tcW w:w="1470" w:type="dxa"/>
            <w:tcBorders>
              <w:top w:val="single" w:sz="6" w:space="0" w:color="auto"/>
              <w:left w:val="single" w:sz="4" w:space="0" w:color="auto"/>
              <w:bottom w:val="single" w:sz="4" w:space="0" w:color="auto"/>
              <w:right w:val="single" w:sz="4" w:space="0" w:color="auto"/>
            </w:tcBorders>
            <w:tcMar>
              <w:top w:w="15" w:type="dxa"/>
              <w:left w:w="15" w:type="dxa"/>
              <w:right w:w="15" w:type="dxa"/>
            </w:tcMar>
            <w:vAlign w:val="bottom"/>
          </w:tcPr>
          <w:p w14:paraId="3D8C9545" w14:textId="38C03F3A" w:rsidR="474DB583" w:rsidRPr="00152BBE" w:rsidRDefault="6983B8AE" w:rsidP="4B6546C5">
            <w:pPr>
              <w:jc w:val="center"/>
              <w:rPr>
                <w:color w:val="000000" w:themeColor="text1"/>
              </w:rPr>
            </w:pPr>
            <w:r w:rsidRPr="3B306060">
              <w:t>4.91</w:t>
            </w:r>
          </w:p>
        </w:tc>
        <w:tc>
          <w:tcPr>
            <w:tcW w:w="1845" w:type="dxa"/>
            <w:tcBorders>
              <w:top w:val="single" w:sz="6" w:space="0" w:color="auto"/>
              <w:left w:val="single" w:sz="4" w:space="0" w:color="auto"/>
              <w:bottom w:val="nil"/>
              <w:right w:val="nil"/>
            </w:tcBorders>
            <w:tcMar>
              <w:top w:w="15" w:type="dxa"/>
              <w:left w:w="15" w:type="dxa"/>
              <w:right w:w="15" w:type="dxa"/>
            </w:tcMar>
            <w:vAlign w:val="bottom"/>
          </w:tcPr>
          <w:p w14:paraId="763CC55E" w14:textId="1681B634" w:rsidR="474DB583" w:rsidRPr="00152BBE" w:rsidRDefault="474DB583" w:rsidP="4B6546C5">
            <w:pPr>
              <w:jc w:val="center"/>
              <w:rPr>
                <w:color w:val="000000" w:themeColor="text1"/>
              </w:rPr>
            </w:pPr>
            <w:r w:rsidRPr="3B306060">
              <w:t>36</w:t>
            </w:r>
          </w:p>
        </w:tc>
        <w:tc>
          <w:tcPr>
            <w:tcW w:w="570" w:type="dxa"/>
            <w:tcBorders>
              <w:top w:val="single" w:sz="6" w:space="0" w:color="auto"/>
              <w:left w:val="single" w:sz="6" w:space="0" w:color="auto"/>
              <w:bottom w:val="single" w:sz="6" w:space="0" w:color="auto"/>
              <w:right w:val="single" w:sz="4" w:space="0" w:color="auto"/>
            </w:tcBorders>
            <w:tcMar>
              <w:top w:w="15" w:type="dxa"/>
              <w:left w:w="15" w:type="dxa"/>
              <w:right w:w="15" w:type="dxa"/>
            </w:tcMar>
            <w:vAlign w:val="bottom"/>
          </w:tcPr>
          <w:p w14:paraId="083300CD" w14:textId="3CA81C5B" w:rsidR="474DB583" w:rsidRPr="00152BBE" w:rsidRDefault="474DB583" w:rsidP="4B6546C5">
            <w:pPr>
              <w:jc w:val="center"/>
              <w:rPr>
                <w:color w:val="000000" w:themeColor="text1"/>
              </w:rPr>
            </w:pPr>
            <w:r w:rsidRPr="3B306060">
              <w:t>5</w:t>
            </w:r>
          </w:p>
        </w:tc>
      </w:tr>
      <w:tr w:rsidR="474DB583" w:rsidRPr="00EE1864" w14:paraId="379F8853" w14:textId="77777777" w:rsidTr="00CD4777">
        <w:trPr>
          <w:trHeight w:val="720"/>
        </w:trPr>
        <w:tc>
          <w:tcPr>
            <w:tcW w:w="1950" w:type="dxa"/>
            <w:tcBorders>
              <w:top w:val="single" w:sz="6" w:space="0" w:color="auto"/>
              <w:left w:val="single" w:sz="4" w:space="0" w:color="auto"/>
              <w:bottom w:val="single" w:sz="6" w:space="0" w:color="auto"/>
              <w:right w:val="single" w:sz="6" w:space="0" w:color="auto"/>
            </w:tcBorders>
            <w:tcMar>
              <w:top w:w="15" w:type="dxa"/>
              <w:left w:w="15" w:type="dxa"/>
              <w:right w:w="15" w:type="dxa"/>
            </w:tcMar>
            <w:vAlign w:val="bottom"/>
          </w:tcPr>
          <w:p w14:paraId="61D0F09A" w14:textId="08D886D5" w:rsidR="474DB583" w:rsidRPr="00152BBE" w:rsidRDefault="474DB583" w:rsidP="4B6546C5">
            <w:pPr>
              <w:jc w:val="center"/>
              <w:rPr>
                <w:color w:val="000000" w:themeColor="text1"/>
              </w:rPr>
            </w:pPr>
            <w:r w:rsidRPr="3B306060">
              <w:t xml:space="preserve">Weighing Station-1 </w:t>
            </w:r>
          </w:p>
        </w:tc>
        <w:tc>
          <w:tcPr>
            <w:tcW w:w="2095" w:type="dxa"/>
            <w:tcBorders>
              <w:top w:val="single" w:sz="4" w:space="0" w:color="auto"/>
              <w:left w:val="single" w:sz="6" w:space="0" w:color="auto"/>
              <w:bottom w:val="nil"/>
              <w:right w:val="single" w:sz="6" w:space="0" w:color="auto"/>
            </w:tcBorders>
            <w:tcMar>
              <w:top w:w="15" w:type="dxa"/>
              <w:left w:w="15" w:type="dxa"/>
              <w:right w:w="15" w:type="dxa"/>
            </w:tcMar>
            <w:vAlign w:val="bottom"/>
          </w:tcPr>
          <w:p w14:paraId="10C61310" w14:textId="0D2131C8" w:rsidR="474DB583" w:rsidRPr="00152BBE" w:rsidRDefault="6CCAEAB5" w:rsidP="4B6546C5">
            <w:pPr>
              <w:jc w:val="center"/>
              <w:rPr>
                <w:color w:val="000000" w:themeColor="text1"/>
              </w:rPr>
            </w:pPr>
            <w:r w:rsidRPr="3B306060">
              <w:t>1</w:t>
            </w:r>
            <w:r w:rsidR="2F414A54" w:rsidRPr="3B306060">
              <w:t>4.55</w:t>
            </w:r>
          </w:p>
        </w:tc>
        <w:tc>
          <w:tcPr>
            <w:tcW w:w="1355" w:type="dxa"/>
            <w:tcBorders>
              <w:top w:val="single" w:sz="4" w:space="0" w:color="auto"/>
              <w:left w:val="single" w:sz="6" w:space="0" w:color="auto"/>
              <w:bottom w:val="nil"/>
              <w:right w:val="single" w:sz="6" w:space="0" w:color="auto"/>
            </w:tcBorders>
            <w:tcMar>
              <w:top w:w="15" w:type="dxa"/>
              <w:left w:w="15" w:type="dxa"/>
              <w:right w:w="15" w:type="dxa"/>
            </w:tcMar>
            <w:vAlign w:val="bottom"/>
          </w:tcPr>
          <w:p w14:paraId="64DD6068" w14:textId="0C3B7E61" w:rsidR="474DB583" w:rsidRPr="00152BBE" w:rsidRDefault="474DB583" w:rsidP="4B6546C5">
            <w:pPr>
              <w:jc w:val="center"/>
              <w:rPr>
                <w:color w:val="000000" w:themeColor="text1"/>
              </w:rPr>
            </w:pPr>
            <w:r w:rsidRPr="3B306060">
              <w:t>1054</w:t>
            </w:r>
          </w:p>
        </w:tc>
        <w:tc>
          <w:tcPr>
            <w:tcW w:w="1470" w:type="dxa"/>
            <w:tcBorders>
              <w:top w:val="single" w:sz="4" w:space="0" w:color="auto"/>
              <w:left w:val="single" w:sz="6" w:space="0" w:color="auto"/>
              <w:bottom w:val="nil"/>
              <w:right w:val="single" w:sz="6" w:space="0" w:color="auto"/>
            </w:tcBorders>
            <w:tcMar>
              <w:top w:w="15" w:type="dxa"/>
              <w:left w:w="15" w:type="dxa"/>
              <w:right w:w="15" w:type="dxa"/>
            </w:tcMar>
            <w:vAlign w:val="bottom"/>
          </w:tcPr>
          <w:p w14:paraId="2B203DDA" w14:textId="7919BD09" w:rsidR="474DB583" w:rsidRPr="00152BBE" w:rsidRDefault="32FE75B0" w:rsidP="4B6546C5">
            <w:pPr>
              <w:jc w:val="center"/>
              <w:rPr>
                <w:color w:val="000000" w:themeColor="text1"/>
              </w:rPr>
            </w:pPr>
            <w:r w:rsidRPr="3B306060">
              <w:t>3.18</w:t>
            </w:r>
          </w:p>
        </w:tc>
        <w:tc>
          <w:tcPr>
            <w:tcW w:w="1845"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520ADA70" w14:textId="76CA3FEF" w:rsidR="474DB583" w:rsidRPr="00152BBE" w:rsidRDefault="6CCAEAB5" w:rsidP="4B6546C5">
            <w:pPr>
              <w:jc w:val="center"/>
              <w:rPr>
                <w:color w:val="000000" w:themeColor="text1"/>
              </w:rPr>
            </w:pPr>
            <w:r w:rsidRPr="3B306060">
              <w:t>5</w:t>
            </w:r>
            <w:r w:rsidR="759F50DD" w:rsidRPr="3B306060">
              <w:t>7.33</w:t>
            </w:r>
          </w:p>
        </w:tc>
        <w:tc>
          <w:tcPr>
            <w:tcW w:w="570" w:type="dxa"/>
            <w:tcBorders>
              <w:top w:val="single" w:sz="6" w:space="0" w:color="auto"/>
              <w:left w:val="single" w:sz="6" w:space="0" w:color="auto"/>
              <w:bottom w:val="nil"/>
              <w:right w:val="single" w:sz="4" w:space="0" w:color="auto"/>
            </w:tcBorders>
            <w:tcMar>
              <w:top w:w="15" w:type="dxa"/>
              <w:left w:w="15" w:type="dxa"/>
              <w:right w:w="15" w:type="dxa"/>
            </w:tcMar>
            <w:vAlign w:val="bottom"/>
          </w:tcPr>
          <w:p w14:paraId="0944CD5F" w14:textId="4CB94D52" w:rsidR="474DB583" w:rsidRPr="00152BBE" w:rsidRDefault="759F50DD" w:rsidP="4B6546C5">
            <w:pPr>
              <w:jc w:val="center"/>
              <w:rPr>
                <w:color w:val="000000" w:themeColor="text1"/>
              </w:rPr>
            </w:pPr>
            <w:r w:rsidRPr="3B306060">
              <w:t>3</w:t>
            </w:r>
          </w:p>
        </w:tc>
      </w:tr>
      <w:tr w:rsidR="474DB583" w:rsidRPr="00EE1864" w14:paraId="77EB1971" w14:textId="77777777" w:rsidTr="00CD4777">
        <w:trPr>
          <w:trHeight w:val="720"/>
        </w:trPr>
        <w:tc>
          <w:tcPr>
            <w:tcW w:w="1950" w:type="dxa"/>
            <w:tcBorders>
              <w:top w:val="single" w:sz="6" w:space="0" w:color="auto"/>
              <w:left w:val="single" w:sz="4" w:space="0" w:color="auto"/>
              <w:bottom w:val="single" w:sz="6" w:space="0" w:color="auto"/>
              <w:right w:val="nil"/>
            </w:tcBorders>
            <w:tcMar>
              <w:top w:w="15" w:type="dxa"/>
              <w:left w:w="15" w:type="dxa"/>
              <w:right w:w="15" w:type="dxa"/>
            </w:tcMar>
            <w:vAlign w:val="bottom"/>
          </w:tcPr>
          <w:p w14:paraId="3A732A5E" w14:textId="4236E8F5" w:rsidR="474DB583" w:rsidRPr="00152BBE" w:rsidRDefault="474DB583" w:rsidP="4B6546C5">
            <w:pPr>
              <w:jc w:val="center"/>
              <w:rPr>
                <w:color w:val="000000" w:themeColor="text1"/>
              </w:rPr>
            </w:pPr>
            <w:r w:rsidRPr="3B306060">
              <w:t xml:space="preserve">Weighing Station-2 </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21E7F42B" w14:textId="0360216D" w:rsidR="474DB583" w:rsidRPr="00152BBE" w:rsidRDefault="6CCAEAB5" w:rsidP="4B6546C5">
            <w:pPr>
              <w:jc w:val="center"/>
              <w:rPr>
                <w:color w:val="000000" w:themeColor="text1"/>
              </w:rPr>
            </w:pPr>
            <w:r w:rsidRPr="3B306060">
              <w:t>1</w:t>
            </w:r>
            <w:r w:rsidR="331156E2" w:rsidRPr="3B306060">
              <w:t>5.01</w:t>
            </w:r>
          </w:p>
        </w:tc>
        <w:tc>
          <w:tcPr>
            <w:tcW w:w="1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96633AD" w14:textId="6F79E60B" w:rsidR="474DB583" w:rsidRPr="00152BBE" w:rsidRDefault="6CCAEAB5" w:rsidP="4B6546C5">
            <w:pPr>
              <w:jc w:val="center"/>
              <w:rPr>
                <w:color w:val="000000" w:themeColor="text1"/>
              </w:rPr>
            </w:pPr>
            <w:r w:rsidRPr="3B306060">
              <w:t>10</w:t>
            </w:r>
            <w:r w:rsidR="72E1AD35" w:rsidRPr="3B306060">
              <w:t>70</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7C5FD94" w14:textId="05375874" w:rsidR="474DB583" w:rsidRPr="00152BBE" w:rsidRDefault="03E71FC0" w:rsidP="4B6546C5">
            <w:pPr>
              <w:jc w:val="center"/>
              <w:rPr>
                <w:color w:val="000000" w:themeColor="text1"/>
              </w:rPr>
            </w:pPr>
            <w:r w:rsidRPr="3B306060">
              <w:t>3.39</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97DAC40" w14:textId="2BD2AA36" w:rsidR="474DB583" w:rsidRPr="00152BBE" w:rsidRDefault="474DB583" w:rsidP="4B6546C5">
            <w:pPr>
              <w:jc w:val="center"/>
              <w:rPr>
                <w:color w:val="000000" w:themeColor="text1"/>
              </w:rPr>
            </w:pPr>
            <w:r w:rsidRPr="3B306060">
              <w:t>58</w:t>
            </w:r>
          </w:p>
        </w:tc>
        <w:tc>
          <w:tcPr>
            <w:tcW w:w="570" w:type="dxa"/>
            <w:tcBorders>
              <w:top w:val="single" w:sz="6" w:space="0" w:color="000000" w:themeColor="text1"/>
              <w:left w:val="single" w:sz="6" w:space="0" w:color="000000" w:themeColor="text1"/>
              <w:bottom w:val="single" w:sz="6" w:space="0" w:color="000000" w:themeColor="text1"/>
              <w:right w:val="single" w:sz="4" w:space="0" w:color="auto"/>
            </w:tcBorders>
            <w:tcMar>
              <w:top w:w="15" w:type="dxa"/>
              <w:left w:w="15" w:type="dxa"/>
              <w:right w:w="15" w:type="dxa"/>
            </w:tcMar>
            <w:vAlign w:val="bottom"/>
          </w:tcPr>
          <w:p w14:paraId="53EDE59F" w14:textId="422785C0" w:rsidR="474DB583" w:rsidRPr="00152BBE" w:rsidRDefault="474DB583" w:rsidP="4B6546C5">
            <w:pPr>
              <w:jc w:val="center"/>
              <w:rPr>
                <w:color w:val="000000" w:themeColor="text1"/>
              </w:rPr>
            </w:pPr>
            <w:r w:rsidRPr="3B306060">
              <w:t>3</w:t>
            </w:r>
          </w:p>
        </w:tc>
      </w:tr>
      <w:tr w:rsidR="474DB583" w:rsidRPr="00EE1864" w14:paraId="1C5748B9" w14:textId="77777777" w:rsidTr="00CD4777">
        <w:trPr>
          <w:trHeight w:val="720"/>
        </w:trPr>
        <w:tc>
          <w:tcPr>
            <w:tcW w:w="1950" w:type="dxa"/>
            <w:tcBorders>
              <w:top w:val="single" w:sz="6" w:space="0" w:color="auto"/>
              <w:left w:val="single" w:sz="4" w:space="0" w:color="auto"/>
              <w:bottom w:val="single" w:sz="6" w:space="0" w:color="auto"/>
              <w:right w:val="nil"/>
            </w:tcBorders>
            <w:tcMar>
              <w:top w:w="15" w:type="dxa"/>
              <w:left w:w="15" w:type="dxa"/>
              <w:right w:w="15" w:type="dxa"/>
            </w:tcMar>
            <w:vAlign w:val="bottom"/>
          </w:tcPr>
          <w:p w14:paraId="40C0310D" w14:textId="2994E239" w:rsidR="474DB583" w:rsidRPr="00152BBE" w:rsidRDefault="474DB583" w:rsidP="4B6546C5">
            <w:pPr>
              <w:jc w:val="center"/>
              <w:rPr>
                <w:color w:val="000000" w:themeColor="text1"/>
              </w:rPr>
            </w:pPr>
            <w:r w:rsidRPr="3B306060">
              <w:t>Weighing Station-3</w:t>
            </w:r>
          </w:p>
        </w:tc>
        <w:tc>
          <w:tcPr>
            <w:tcW w:w="2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0D72E17" w14:textId="3D263CC2" w:rsidR="474DB583" w:rsidRPr="00152BBE" w:rsidRDefault="6CCAEAB5" w:rsidP="4B6546C5">
            <w:pPr>
              <w:jc w:val="center"/>
              <w:rPr>
                <w:color w:val="000000" w:themeColor="text1"/>
              </w:rPr>
            </w:pPr>
            <w:r w:rsidRPr="3B306060">
              <w:t>1</w:t>
            </w:r>
            <w:r w:rsidR="4B71F0ED" w:rsidRPr="3B306060">
              <w:t>4.5</w:t>
            </w:r>
          </w:p>
        </w:tc>
        <w:tc>
          <w:tcPr>
            <w:tcW w:w="13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417735C" w14:textId="4F4DB5A6" w:rsidR="474DB583" w:rsidRPr="00152BBE" w:rsidRDefault="6CCAEAB5" w:rsidP="4B6546C5">
            <w:pPr>
              <w:jc w:val="center"/>
              <w:rPr>
                <w:color w:val="000000" w:themeColor="text1"/>
              </w:rPr>
            </w:pPr>
            <w:r w:rsidRPr="3B306060">
              <w:t>106</w:t>
            </w:r>
            <w:r w:rsidR="3478426C" w:rsidRPr="3B306060">
              <w:t>5</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4A033877" w14:textId="31F75F9A" w:rsidR="474DB583" w:rsidRPr="00152BBE" w:rsidRDefault="474DB583" w:rsidP="4B6546C5">
            <w:pPr>
              <w:jc w:val="center"/>
              <w:rPr>
                <w:color w:val="000000" w:themeColor="text1"/>
              </w:rPr>
            </w:pPr>
            <w:r w:rsidRPr="3B306060">
              <w:t>3</w:t>
            </w:r>
            <w:r w:rsidR="118345DC" w:rsidRPr="3B306060">
              <w:t>.27</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3A9A6E57" w14:textId="49376803" w:rsidR="474DB583" w:rsidRPr="00152BBE" w:rsidRDefault="474DB583" w:rsidP="4B6546C5">
            <w:pPr>
              <w:jc w:val="center"/>
              <w:rPr>
                <w:color w:val="000000" w:themeColor="text1"/>
              </w:rPr>
            </w:pPr>
            <w:r w:rsidRPr="3B306060">
              <w:t>58</w:t>
            </w:r>
          </w:p>
        </w:tc>
        <w:tc>
          <w:tcPr>
            <w:tcW w:w="570" w:type="dxa"/>
            <w:tcBorders>
              <w:top w:val="single" w:sz="6" w:space="0" w:color="000000" w:themeColor="text1"/>
              <w:left w:val="single" w:sz="6" w:space="0" w:color="000000" w:themeColor="text1"/>
              <w:bottom w:val="single" w:sz="6" w:space="0" w:color="000000" w:themeColor="text1"/>
              <w:right w:val="single" w:sz="4" w:space="0" w:color="auto"/>
            </w:tcBorders>
            <w:tcMar>
              <w:top w:w="15" w:type="dxa"/>
              <w:left w:w="15" w:type="dxa"/>
              <w:right w:w="15" w:type="dxa"/>
            </w:tcMar>
            <w:vAlign w:val="bottom"/>
          </w:tcPr>
          <w:p w14:paraId="5F30C643" w14:textId="24B6D266" w:rsidR="474DB583" w:rsidRPr="00152BBE" w:rsidRDefault="75C6AADA" w:rsidP="4B6546C5">
            <w:pPr>
              <w:jc w:val="center"/>
              <w:rPr>
                <w:color w:val="000000" w:themeColor="text1"/>
              </w:rPr>
            </w:pPr>
            <w:r w:rsidRPr="3B306060">
              <w:t>2</w:t>
            </w:r>
          </w:p>
        </w:tc>
      </w:tr>
      <w:tr w:rsidR="474DB583" w:rsidRPr="00EE1864" w14:paraId="79088825" w14:textId="77777777" w:rsidTr="00CD4777">
        <w:trPr>
          <w:trHeight w:val="720"/>
        </w:trPr>
        <w:tc>
          <w:tcPr>
            <w:tcW w:w="1950" w:type="dxa"/>
            <w:tcBorders>
              <w:top w:val="single" w:sz="6" w:space="0" w:color="auto"/>
              <w:left w:val="single" w:sz="4" w:space="0" w:color="auto"/>
              <w:bottom w:val="single" w:sz="6" w:space="0" w:color="auto"/>
              <w:right w:val="single" w:sz="6" w:space="0" w:color="auto"/>
            </w:tcBorders>
            <w:tcMar>
              <w:top w:w="15" w:type="dxa"/>
              <w:left w:w="15" w:type="dxa"/>
              <w:right w:w="15" w:type="dxa"/>
            </w:tcMar>
            <w:vAlign w:val="bottom"/>
          </w:tcPr>
          <w:p w14:paraId="3B3A5FF6" w14:textId="66F5E83C" w:rsidR="474DB583" w:rsidRPr="00152BBE" w:rsidRDefault="474DB583" w:rsidP="4B6546C5">
            <w:pPr>
              <w:jc w:val="center"/>
              <w:rPr>
                <w:color w:val="000000" w:themeColor="text1"/>
              </w:rPr>
            </w:pPr>
            <w:r w:rsidRPr="3B306060">
              <w:t xml:space="preserve">Mixing Station-1 </w:t>
            </w:r>
          </w:p>
        </w:tc>
        <w:tc>
          <w:tcPr>
            <w:tcW w:w="2095" w:type="dxa"/>
            <w:tcBorders>
              <w:top w:val="single" w:sz="6" w:space="0" w:color="000000" w:themeColor="text1"/>
              <w:left w:val="single" w:sz="6" w:space="0" w:color="auto"/>
              <w:bottom w:val="single" w:sz="4" w:space="0" w:color="auto"/>
              <w:right w:val="single" w:sz="6" w:space="0" w:color="auto"/>
            </w:tcBorders>
            <w:tcMar>
              <w:top w:w="15" w:type="dxa"/>
              <w:left w:w="15" w:type="dxa"/>
              <w:right w:w="15" w:type="dxa"/>
            </w:tcMar>
            <w:vAlign w:val="bottom"/>
          </w:tcPr>
          <w:p w14:paraId="17476376" w14:textId="2616D715" w:rsidR="474DB583" w:rsidRPr="00152BBE" w:rsidRDefault="39379935" w:rsidP="4B6546C5">
            <w:pPr>
              <w:jc w:val="center"/>
              <w:rPr>
                <w:color w:val="000000" w:themeColor="text1"/>
              </w:rPr>
            </w:pPr>
            <w:r w:rsidRPr="3B306060">
              <w:t>79.8</w:t>
            </w:r>
          </w:p>
        </w:tc>
        <w:tc>
          <w:tcPr>
            <w:tcW w:w="1355" w:type="dxa"/>
            <w:tcBorders>
              <w:top w:val="single" w:sz="6" w:space="0" w:color="000000" w:themeColor="text1"/>
              <w:left w:val="single" w:sz="6" w:space="0" w:color="auto"/>
              <w:bottom w:val="single" w:sz="4" w:space="0" w:color="auto"/>
              <w:right w:val="single" w:sz="6" w:space="0" w:color="auto"/>
            </w:tcBorders>
            <w:tcMar>
              <w:top w:w="15" w:type="dxa"/>
              <w:left w:w="15" w:type="dxa"/>
              <w:right w:w="15" w:type="dxa"/>
            </w:tcMar>
            <w:vAlign w:val="bottom"/>
          </w:tcPr>
          <w:p w14:paraId="445C9A1A" w14:textId="71139B81" w:rsidR="474DB583" w:rsidRPr="00152BBE" w:rsidRDefault="6CCAEAB5" w:rsidP="4B6546C5">
            <w:pPr>
              <w:jc w:val="center"/>
              <w:rPr>
                <w:color w:val="000000" w:themeColor="text1"/>
              </w:rPr>
            </w:pPr>
            <w:r w:rsidRPr="3B306060">
              <w:t>10</w:t>
            </w:r>
            <w:r w:rsidR="673006E0" w:rsidRPr="3B306060">
              <w:t>57</w:t>
            </w:r>
          </w:p>
        </w:tc>
        <w:tc>
          <w:tcPr>
            <w:tcW w:w="1470" w:type="dxa"/>
            <w:tcBorders>
              <w:top w:val="single" w:sz="6" w:space="0" w:color="000000" w:themeColor="text1"/>
              <w:left w:val="single" w:sz="6" w:space="0" w:color="auto"/>
              <w:bottom w:val="single" w:sz="4" w:space="0" w:color="auto"/>
              <w:right w:val="single" w:sz="6" w:space="0" w:color="auto"/>
            </w:tcBorders>
            <w:tcMar>
              <w:top w:w="15" w:type="dxa"/>
              <w:left w:w="15" w:type="dxa"/>
              <w:right w:w="15" w:type="dxa"/>
            </w:tcMar>
            <w:vAlign w:val="bottom"/>
          </w:tcPr>
          <w:p w14:paraId="5F2B971D" w14:textId="4C89DDBB" w:rsidR="474DB583" w:rsidRPr="00152BBE" w:rsidRDefault="1949429D" w:rsidP="4B6546C5">
            <w:pPr>
              <w:jc w:val="center"/>
              <w:rPr>
                <w:color w:val="000000" w:themeColor="text1"/>
              </w:rPr>
            </w:pPr>
            <w:r w:rsidRPr="3B306060">
              <w:t>18.17</w:t>
            </w:r>
          </w:p>
        </w:tc>
        <w:tc>
          <w:tcPr>
            <w:tcW w:w="1845"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787A5E76" w14:textId="53EFA202" w:rsidR="474DB583" w:rsidRPr="00152BBE" w:rsidRDefault="474DB583" w:rsidP="4B6546C5">
            <w:pPr>
              <w:jc w:val="center"/>
              <w:rPr>
                <w:color w:val="000000" w:themeColor="text1"/>
              </w:rPr>
            </w:pPr>
            <w:r w:rsidRPr="3B306060">
              <w:t>82</w:t>
            </w:r>
          </w:p>
        </w:tc>
        <w:tc>
          <w:tcPr>
            <w:tcW w:w="570" w:type="dxa"/>
            <w:tcBorders>
              <w:top w:val="single" w:sz="6" w:space="0" w:color="000000" w:themeColor="text1"/>
              <w:left w:val="single" w:sz="6" w:space="0" w:color="auto"/>
              <w:bottom w:val="single" w:sz="6" w:space="0" w:color="auto"/>
              <w:right w:val="single" w:sz="4" w:space="0" w:color="auto"/>
            </w:tcBorders>
            <w:tcMar>
              <w:top w:w="15" w:type="dxa"/>
              <w:left w:w="15" w:type="dxa"/>
              <w:right w:w="15" w:type="dxa"/>
            </w:tcMar>
            <w:vAlign w:val="bottom"/>
          </w:tcPr>
          <w:p w14:paraId="7D2BD7B3" w14:textId="56090860" w:rsidR="474DB583" w:rsidRPr="00152BBE" w:rsidRDefault="098A51C7" w:rsidP="4B6546C5">
            <w:pPr>
              <w:jc w:val="center"/>
            </w:pPr>
            <w:r w:rsidRPr="3B306060">
              <w:t>18</w:t>
            </w:r>
          </w:p>
        </w:tc>
      </w:tr>
      <w:tr w:rsidR="474DB583" w:rsidRPr="00EE1864" w14:paraId="278E7D86" w14:textId="77777777" w:rsidTr="00CD4777">
        <w:trPr>
          <w:trHeight w:val="720"/>
        </w:trPr>
        <w:tc>
          <w:tcPr>
            <w:tcW w:w="1950" w:type="dxa"/>
            <w:tcBorders>
              <w:top w:val="single" w:sz="6" w:space="0" w:color="auto"/>
              <w:left w:val="single" w:sz="4" w:space="0" w:color="auto"/>
              <w:bottom w:val="single" w:sz="4" w:space="0" w:color="auto"/>
              <w:right w:val="single" w:sz="4" w:space="0" w:color="auto"/>
            </w:tcBorders>
            <w:tcMar>
              <w:top w:w="15" w:type="dxa"/>
              <w:left w:w="15" w:type="dxa"/>
              <w:right w:w="15" w:type="dxa"/>
            </w:tcMar>
            <w:vAlign w:val="bottom"/>
          </w:tcPr>
          <w:p w14:paraId="2DE67EB4" w14:textId="3B00A806" w:rsidR="474DB583" w:rsidRPr="00152BBE" w:rsidRDefault="474DB583" w:rsidP="4B6546C5">
            <w:pPr>
              <w:jc w:val="center"/>
              <w:rPr>
                <w:color w:val="000000" w:themeColor="text1"/>
              </w:rPr>
            </w:pPr>
            <w:r w:rsidRPr="3B306060">
              <w:t xml:space="preserve">Mixing Station-2 </w:t>
            </w:r>
          </w:p>
        </w:tc>
        <w:tc>
          <w:tcPr>
            <w:tcW w:w="20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75D1EA" w14:textId="45D2FC54" w:rsidR="474DB583" w:rsidRPr="00152BBE" w:rsidRDefault="1FD3464E" w:rsidP="4B6546C5">
            <w:pPr>
              <w:jc w:val="center"/>
              <w:rPr>
                <w:color w:val="000000" w:themeColor="text1"/>
              </w:rPr>
            </w:pPr>
            <w:r w:rsidRPr="3B306060">
              <w:t>87.6</w:t>
            </w:r>
          </w:p>
        </w:tc>
        <w:tc>
          <w:tcPr>
            <w:tcW w:w="13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740224" w14:textId="119C0958" w:rsidR="474DB583" w:rsidRPr="00152BBE" w:rsidRDefault="6CCAEAB5" w:rsidP="4B6546C5">
            <w:pPr>
              <w:jc w:val="center"/>
              <w:rPr>
                <w:color w:val="000000" w:themeColor="text1"/>
              </w:rPr>
            </w:pPr>
            <w:r w:rsidRPr="3B306060">
              <w:t>10</w:t>
            </w:r>
            <w:r w:rsidR="0EBBE8C7" w:rsidRPr="3B306060">
              <w:t>55</w:t>
            </w:r>
          </w:p>
        </w:tc>
        <w:tc>
          <w:tcPr>
            <w:tcW w:w="14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8DD1D7" w14:textId="216A2211" w:rsidR="474DB583" w:rsidRPr="00152BBE" w:rsidRDefault="5C7B8843" w:rsidP="4B6546C5">
            <w:pPr>
              <w:jc w:val="center"/>
              <w:rPr>
                <w:color w:val="000000" w:themeColor="text1"/>
              </w:rPr>
            </w:pPr>
            <w:r w:rsidRPr="3B306060">
              <w:t>19.9</w:t>
            </w:r>
          </w:p>
        </w:tc>
        <w:tc>
          <w:tcPr>
            <w:tcW w:w="1845" w:type="dxa"/>
            <w:tcBorders>
              <w:top w:val="single" w:sz="6" w:space="0" w:color="auto"/>
              <w:left w:val="single" w:sz="4" w:space="0" w:color="auto"/>
              <w:bottom w:val="single" w:sz="4" w:space="0" w:color="auto"/>
              <w:right w:val="single" w:sz="6" w:space="0" w:color="auto"/>
            </w:tcBorders>
            <w:tcMar>
              <w:top w:w="15" w:type="dxa"/>
              <w:left w:w="15" w:type="dxa"/>
              <w:right w:w="15" w:type="dxa"/>
            </w:tcMar>
            <w:vAlign w:val="bottom"/>
          </w:tcPr>
          <w:p w14:paraId="28F2865A" w14:textId="3ACFEC18" w:rsidR="474DB583" w:rsidRPr="00152BBE" w:rsidRDefault="6CCAEAB5" w:rsidP="4B6546C5">
            <w:pPr>
              <w:jc w:val="center"/>
              <w:rPr>
                <w:color w:val="000000" w:themeColor="text1"/>
              </w:rPr>
            </w:pPr>
            <w:r w:rsidRPr="3B306060">
              <w:t>7</w:t>
            </w:r>
            <w:r w:rsidR="1C9C51AF" w:rsidRPr="3B306060">
              <w:t>4.5</w:t>
            </w:r>
          </w:p>
        </w:tc>
        <w:tc>
          <w:tcPr>
            <w:tcW w:w="570" w:type="dxa"/>
            <w:tcBorders>
              <w:top w:val="single" w:sz="6" w:space="0" w:color="auto"/>
              <w:left w:val="single" w:sz="6" w:space="0" w:color="auto"/>
              <w:bottom w:val="single" w:sz="4" w:space="0" w:color="auto"/>
              <w:right w:val="single" w:sz="4" w:space="0" w:color="auto"/>
            </w:tcBorders>
            <w:tcMar>
              <w:top w:w="15" w:type="dxa"/>
              <w:left w:w="15" w:type="dxa"/>
              <w:right w:w="15" w:type="dxa"/>
            </w:tcMar>
            <w:vAlign w:val="bottom"/>
          </w:tcPr>
          <w:p w14:paraId="63167569" w14:textId="5AD5CEAD" w:rsidR="474DB583" w:rsidRPr="00152BBE" w:rsidRDefault="70999170" w:rsidP="4B6546C5">
            <w:pPr>
              <w:jc w:val="center"/>
              <w:rPr>
                <w:color w:val="000000" w:themeColor="text1"/>
              </w:rPr>
            </w:pPr>
            <w:r w:rsidRPr="3B306060">
              <w:t>17</w:t>
            </w:r>
          </w:p>
        </w:tc>
      </w:tr>
      <w:tr w:rsidR="474DB583" w:rsidRPr="00EE1864" w14:paraId="7563EC57" w14:textId="77777777" w:rsidTr="00CD4777">
        <w:trPr>
          <w:trHeight w:val="720"/>
        </w:trPr>
        <w:tc>
          <w:tcPr>
            <w:tcW w:w="1950" w:type="dxa"/>
            <w:tcBorders>
              <w:top w:val="single" w:sz="4" w:space="0" w:color="auto"/>
              <w:left w:val="single" w:sz="6" w:space="0" w:color="000000" w:themeColor="text1"/>
              <w:bottom w:val="single" w:sz="6" w:space="0" w:color="auto"/>
              <w:right w:val="single" w:sz="4" w:space="0" w:color="auto"/>
            </w:tcBorders>
            <w:tcMar>
              <w:top w:w="15" w:type="dxa"/>
              <w:left w:w="15" w:type="dxa"/>
              <w:right w:w="15" w:type="dxa"/>
            </w:tcMar>
            <w:vAlign w:val="bottom"/>
          </w:tcPr>
          <w:p w14:paraId="7601BF93" w14:textId="449B393B" w:rsidR="474DB583" w:rsidRPr="00152BBE" w:rsidRDefault="474DB583" w:rsidP="4B6546C5">
            <w:pPr>
              <w:jc w:val="center"/>
              <w:rPr>
                <w:color w:val="000000" w:themeColor="text1"/>
              </w:rPr>
            </w:pPr>
            <w:r w:rsidRPr="3B306060">
              <w:t xml:space="preserve">Mixing Station-3 </w:t>
            </w:r>
          </w:p>
        </w:tc>
        <w:tc>
          <w:tcPr>
            <w:tcW w:w="20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4C9F2B" w14:textId="3400EE28" w:rsidR="474DB583" w:rsidRPr="00152BBE" w:rsidRDefault="69D80363" w:rsidP="4B6546C5">
            <w:pPr>
              <w:jc w:val="center"/>
              <w:rPr>
                <w:color w:val="000000" w:themeColor="text1"/>
              </w:rPr>
            </w:pPr>
            <w:r w:rsidRPr="3B306060">
              <w:t>79.28</w:t>
            </w:r>
          </w:p>
        </w:tc>
        <w:tc>
          <w:tcPr>
            <w:tcW w:w="135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BFF5FA" w14:textId="0D15FDC8" w:rsidR="474DB583" w:rsidRPr="00152BBE" w:rsidRDefault="6CCAEAB5" w:rsidP="4B6546C5">
            <w:pPr>
              <w:jc w:val="center"/>
              <w:rPr>
                <w:color w:val="000000" w:themeColor="text1"/>
              </w:rPr>
            </w:pPr>
            <w:r w:rsidRPr="3B306060">
              <w:t>10</w:t>
            </w:r>
            <w:r w:rsidR="703E99C7" w:rsidRPr="3B306060">
              <w:t>35</w:t>
            </w:r>
          </w:p>
        </w:tc>
        <w:tc>
          <w:tcPr>
            <w:tcW w:w="14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1CB7FA" w14:textId="4B237C02" w:rsidR="474DB583" w:rsidRPr="00152BBE" w:rsidRDefault="3DCD6E1D" w:rsidP="4B6546C5">
            <w:pPr>
              <w:jc w:val="center"/>
              <w:rPr>
                <w:color w:val="000000" w:themeColor="text1"/>
              </w:rPr>
            </w:pPr>
            <w:r w:rsidRPr="3B306060">
              <w:t>17.9</w:t>
            </w:r>
          </w:p>
        </w:tc>
        <w:tc>
          <w:tcPr>
            <w:tcW w:w="1845" w:type="dxa"/>
            <w:tcBorders>
              <w:top w:val="single" w:sz="4" w:space="0" w:color="auto"/>
              <w:left w:val="single" w:sz="4" w:space="0" w:color="auto"/>
              <w:bottom w:val="nil"/>
              <w:right w:val="nil"/>
            </w:tcBorders>
            <w:tcMar>
              <w:top w:w="15" w:type="dxa"/>
              <w:left w:w="15" w:type="dxa"/>
              <w:right w:w="15" w:type="dxa"/>
            </w:tcMar>
            <w:vAlign w:val="bottom"/>
          </w:tcPr>
          <w:p w14:paraId="35D626C1" w14:textId="43B115E7" w:rsidR="474DB583" w:rsidRPr="00152BBE" w:rsidRDefault="474DB583" w:rsidP="4B6546C5">
            <w:pPr>
              <w:jc w:val="center"/>
              <w:rPr>
                <w:color w:val="000000" w:themeColor="text1"/>
              </w:rPr>
            </w:pPr>
            <w:r w:rsidRPr="3B306060">
              <w:t>80</w:t>
            </w:r>
          </w:p>
        </w:tc>
        <w:tc>
          <w:tcPr>
            <w:tcW w:w="570" w:type="dxa"/>
            <w:tcBorders>
              <w:top w:val="single" w:sz="4" w:space="0" w:color="auto"/>
              <w:left w:val="single" w:sz="6" w:space="0" w:color="auto"/>
              <w:bottom w:val="single" w:sz="6" w:space="0" w:color="auto"/>
              <w:right w:val="single" w:sz="6" w:space="0" w:color="auto"/>
            </w:tcBorders>
            <w:tcMar>
              <w:top w:w="15" w:type="dxa"/>
              <w:left w:w="15" w:type="dxa"/>
              <w:right w:w="15" w:type="dxa"/>
            </w:tcMar>
            <w:vAlign w:val="bottom"/>
          </w:tcPr>
          <w:p w14:paraId="3343CA88" w14:textId="0EA89006" w:rsidR="474DB583" w:rsidRPr="00152BBE" w:rsidRDefault="3E9845D0" w:rsidP="4B6546C5">
            <w:pPr>
              <w:jc w:val="center"/>
              <w:rPr>
                <w:color w:val="000000" w:themeColor="text1"/>
              </w:rPr>
            </w:pPr>
            <w:r w:rsidRPr="3B306060">
              <w:t>11</w:t>
            </w:r>
          </w:p>
        </w:tc>
      </w:tr>
      <w:tr w:rsidR="474DB583" w:rsidRPr="00EE1864" w14:paraId="7C81725C" w14:textId="77777777" w:rsidTr="00CD4777">
        <w:trPr>
          <w:trHeight w:val="720"/>
        </w:trPr>
        <w:tc>
          <w:tcPr>
            <w:tcW w:w="1950" w:type="dxa"/>
            <w:tcBorders>
              <w:top w:val="single" w:sz="6" w:space="0" w:color="auto"/>
              <w:left w:val="single" w:sz="6" w:space="0" w:color="000000" w:themeColor="text1"/>
              <w:bottom w:val="single" w:sz="6" w:space="0" w:color="000000" w:themeColor="text1"/>
              <w:right w:val="single" w:sz="6" w:space="0" w:color="auto"/>
            </w:tcBorders>
            <w:tcMar>
              <w:top w:w="15" w:type="dxa"/>
              <w:left w:w="15" w:type="dxa"/>
              <w:right w:w="15" w:type="dxa"/>
            </w:tcMar>
            <w:vAlign w:val="bottom"/>
          </w:tcPr>
          <w:p w14:paraId="4FD38715" w14:textId="4158BCDD" w:rsidR="474DB583" w:rsidRPr="00152BBE" w:rsidRDefault="474DB583" w:rsidP="4B6546C5">
            <w:pPr>
              <w:jc w:val="center"/>
              <w:rPr>
                <w:color w:val="000000" w:themeColor="text1"/>
              </w:rPr>
            </w:pPr>
            <w:r w:rsidRPr="3B306060">
              <w:t xml:space="preserve">Packaging Station </w:t>
            </w:r>
          </w:p>
        </w:tc>
        <w:tc>
          <w:tcPr>
            <w:tcW w:w="2095" w:type="dxa"/>
            <w:tcBorders>
              <w:top w:val="single" w:sz="4" w:space="0" w:color="auto"/>
              <w:left w:val="single" w:sz="6" w:space="0" w:color="auto"/>
              <w:bottom w:val="single" w:sz="6" w:space="0" w:color="000000" w:themeColor="text1"/>
              <w:right w:val="single" w:sz="6" w:space="0" w:color="auto"/>
            </w:tcBorders>
            <w:tcMar>
              <w:top w:w="15" w:type="dxa"/>
              <w:left w:w="15" w:type="dxa"/>
              <w:right w:w="15" w:type="dxa"/>
            </w:tcMar>
            <w:vAlign w:val="bottom"/>
          </w:tcPr>
          <w:p w14:paraId="7F207552" w14:textId="6AA71E5F" w:rsidR="474DB583" w:rsidRPr="00152BBE" w:rsidRDefault="474DB583" w:rsidP="4B6546C5">
            <w:pPr>
              <w:jc w:val="center"/>
              <w:rPr>
                <w:color w:val="000000" w:themeColor="text1"/>
              </w:rPr>
            </w:pPr>
            <w:r w:rsidRPr="3B306060">
              <w:t>1</w:t>
            </w:r>
          </w:p>
        </w:tc>
        <w:tc>
          <w:tcPr>
            <w:tcW w:w="1355" w:type="dxa"/>
            <w:tcBorders>
              <w:top w:val="single" w:sz="4" w:space="0" w:color="auto"/>
              <w:left w:val="single" w:sz="6" w:space="0" w:color="auto"/>
              <w:bottom w:val="single" w:sz="6" w:space="0" w:color="000000" w:themeColor="text1"/>
              <w:right w:val="single" w:sz="6" w:space="0" w:color="auto"/>
            </w:tcBorders>
            <w:tcMar>
              <w:top w:w="15" w:type="dxa"/>
              <w:left w:w="15" w:type="dxa"/>
              <w:right w:w="15" w:type="dxa"/>
            </w:tcMar>
            <w:vAlign w:val="bottom"/>
          </w:tcPr>
          <w:p w14:paraId="796D3C4D" w14:textId="79FB7D90" w:rsidR="474DB583" w:rsidRPr="00152BBE" w:rsidRDefault="474DB583" w:rsidP="4B6546C5">
            <w:pPr>
              <w:jc w:val="center"/>
              <w:rPr>
                <w:color w:val="000000" w:themeColor="text1"/>
              </w:rPr>
            </w:pPr>
            <w:r w:rsidRPr="3B306060">
              <w:t>3063</w:t>
            </w:r>
          </w:p>
        </w:tc>
        <w:tc>
          <w:tcPr>
            <w:tcW w:w="1470" w:type="dxa"/>
            <w:tcBorders>
              <w:top w:val="single" w:sz="4" w:space="0" w:color="auto"/>
              <w:left w:val="single" w:sz="6" w:space="0" w:color="auto"/>
              <w:bottom w:val="single" w:sz="6" w:space="0" w:color="000000" w:themeColor="text1"/>
              <w:right w:val="single" w:sz="6" w:space="0" w:color="auto"/>
            </w:tcBorders>
            <w:tcMar>
              <w:top w:w="15" w:type="dxa"/>
              <w:left w:w="15" w:type="dxa"/>
              <w:right w:w="15" w:type="dxa"/>
            </w:tcMar>
            <w:vAlign w:val="bottom"/>
          </w:tcPr>
          <w:p w14:paraId="7C906989" w14:textId="1C5A44BA" w:rsidR="474DB583" w:rsidRPr="00152BBE" w:rsidRDefault="474DB583" w:rsidP="4B6546C5">
            <w:pPr>
              <w:jc w:val="center"/>
              <w:rPr>
                <w:color w:val="000000" w:themeColor="text1"/>
              </w:rPr>
            </w:pPr>
            <w:r w:rsidRPr="3B306060">
              <w:t>1.2</w:t>
            </w:r>
          </w:p>
        </w:tc>
        <w:tc>
          <w:tcPr>
            <w:tcW w:w="1845" w:type="dxa"/>
            <w:tcBorders>
              <w:top w:val="single" w:sz="6" w:space="0" w:color="auto"/>
              <w:left w:val="single" w:sz="6" w:space="0" w:color="auto"/>
              <w:bottom w:val="single" w:sz="6" w:space="0" w:color="000000" w:themeColor="text1"/>
              <w:right w:val="single" w:sz="6" w:space="0" w:color="auto"/>
            </w:tcBorders>
            <w:tcMar>
              <w:top w:w="15" w:type="dxa"/>
              <w:left w:w="15" w:type="dxa"/>
              <w:right w:w="15" w:type="dxa"/>
            </w:tcMar>
            <w:vAlign w:val="bottom"/>
          </w:tcPr>
          <w:p w14:paraId="5FCC6607" w14:textId="4C38EF70" w:rsidR="474DB583" w:rsidRPr="00152BBE" w:rsidRDefault="474DB583" w:rsidP="4B6546C5">
            <w:pPr>
              <w:jc w:val="center"/>
              <w:rPr>
                <w:color w:val="000000" w:themeColor="text1"/>
              </w:rPr>
            </w:pPr>
            <w:r w:rsidRPr="3B306060">
              <w:t>63</w:t>
            </w:r>
          </w:p>
        </w:tc>
        <w:tc>
          <w:tcPr>
            <w:tcW w:w="570" w:type="dxa"/>
            <w:tcBorders>
              <w:top w:val="single" w:sz="6" w:space="0" w:color="auto"/>
              <w:left w:val="single" w:sz="6" w:space="0" w:color="auto"/>
              <w:bottom w:val="single" w:sz="6" w:space="0" w:color="000000" w:themeColor="text1"/>
              <w:right w:val="single" w:sz="6" w:space="0" w:color="auto"/>
            </w:tcBorders>
            <w:tcMar>
              <w:top w:w="15" w:type="dxa"/>
              <w:left w:w="15" w:type="dxa"/>
              <w:right w:w="15" w:type="dxa"/>
            </w:tcMar>
            <w:vAlign w:val="bottom"/>
          </w:tcPr>
          <w:p w14:paraId="15E0E064" w14:textId="25FD9172" w:rsidR="474DB583" w:rsidRPr="00152BBE" w:rsidRDefault="474DB583" w:rsidP="00DC26EE">
            <w:pPr>
              <w:keepNext/>
              <w:jc w:val="center"/>
              <w:rPr>
                <w:color w:val="000000" w:themeColor="text1"/>
              </w:rPr>
            </w:pPr>
            <w:r w:rsidRPr="3B306060">
              <w:t>2</w:t>
            </w:r>
          </w:p>
        </w:tc>
      </w:tr>
    </w:tbl>
    <w:p w14:paraId="4220B2E5" w14:textId="1110F080" w:rsidR="4B6546C5" w:rsidRDefault="00DC26EE" w:rsidP="00DC26EE">
      <w:pPr>
        <w:pStyle w:val="Caption"/>
        <w:jc w:val="center"/>
        <w:rPr>
          <w:b/>
          <w:color w:val="000000" w:themeColor="text1"/>
          <w:sz w:val="24"/>
          <w:szCs w:val="24"/>
        </w:rPr>
      </w:pPr>
      <w:bookmarkStart w:id="35" w:name="_Toc153054471"/>
      <w:r>
        <w:t xml:space="preserve">Table </w:t>
      </w:r>
      <w:r>
        <w:fldChar w:fldCharType="begin"/>
      </w:r>
      <w:r>
        <w:instrText xml:space="preserve"> SEQ Table \* ARABIC </w:instrText>
      </w:r>
      <w:r>
        <w:fldChar w:fldCharType="separate"/>
      </w:r>
      <w:r>
        <w:rPr>
          <w:noProof/>
        </w:rPr>
        <w:t>7</w:t>
      </w:r>
      <w:r>
        <w:fldChar w:fldCharType="end"/>
      </w:r>
      <w:r>
        <w:t>:</w:t>
      </w:r>
      <w:r w:rsidRPr="009D48ED">
        <w:t xml:space="preserve"> Two Employees at the Preparation station and a third machine at the weighing station</w:t>
      </w:r>
      <w:bookmarkEnd w:id="35"/>
    </w:p>
    <w:p w14:paraId="4ABA1A24" w14:textId="1FF7FF08" w:rsidR="3B936589" w:rsidRDefault="67E4E7E0" w:rsidP="4B6546C5">
      <w:pPr>
        <w:spacing w:line="360" w:lineRule="auto"/>
        <w:rPr>
          <w:color w:val="000000" w:themeColor="text1"/>
        </w:rPr>
      </w:pPr>
      <w:r w:rsidRPr="3B306060">
        <w:rPr>
          <w:b/>
        </w:rPr>
        <w:t>Time in System</w:t>
      </w:r>
      <w:r w:rsidR="3B936589" w:rsidRPr="3B306060">
        <w:rPr>
          <w:b/>
        </w:rPr>
        <w:t xml:space="preserve"> </w:t>
      </w:r>
      <w:r w:rsidR="3B936589" w:rsidRPr="3B306060">
        <w:t xml:space="preserve">– </w:t>
      </w:r>
      <w:r w:rsidR="15AA344A" w:rsidRPr="3B306060">
        <w:t>108</w:t>
      </w:r>
      <w:r w:rsidR="00073DDB">
        <w:t xml:space="preserve"> minutes</w:t>
      </w:r>
      <w:r w:rsidR="00CD4777">
        <w:t xml:space="preserve">, </w:t>
      </w:r>
      <w:r w:rsidR="3B936589" w:rsidRPr="3B306060">
        <w:rPr>
          <w:b/>
        </w:rPr>
        <w:t>W</w:t>
      </w:r>
      <w:r w:rsidR="1DB724B5" w:rsidRPr="3B306060">
        <w:rPr>
          <w:b/>
        </w:rPr>
        <w:t>IP</w:t>
      </w:r>
      <w:r w:rsidR="1DB724B5" w:rsidRPr="3B306060">
        <w:t xml:space="preserve"> </w:t>
      </w:r>
      <w:r w:rsidR="3B936589" w:rsidRPr="3B306060">
        <w:t xml:space="preserve">- </w:t>
      </w:r>
      <w:r w:rsidR="0CB5058D" w:rsidRPr="3B306060">
        <w:t>61</w:t>
      </w:r>
    </w:p>
    <w:p w14:paraId="0D303769" w14:textId="55446D29" w:rsidR="18F7C1F6" w:rsidRPr="00152BBE" w:rsidRDefault="18F7C1F6" w:rsidP="4B6546C5">
      <w:pPr>
        <w:spacing w:line="360" w:lineRule="auto"/>
        <w:jc w:val="both"/>
        <w:rPr>
          <w:color w:val="000000" w:themeColor="text1"/>
        </w:rPr>
      </w:pPr>
      <w:r w:rsidRPr="3B306060">
        <w:t>The adjustments at the Preparation and Weighing Stations (reducing workers from 3 to 2 and adding one additional weighing machine) have improved their output rates and reduced stress but have inadvertently shifted the bottleneck to the Mixing Stations, evident from high waiting times and near-capacity utilization. This calls for a targeted evaluation of the Mixing Stations to address the bottleneck and ensure a balanced, efficient production flow.</w:t>
      </w:r>
    </w:p>
    <w:p w14:paraId="16E0CD05" w14:textId="7DDE646B" w:rsidR="18F7C1F6" w:rsidRPr="00020176" w:rsidRDefault="00073DDB" w:rsidP="4B6546C5">
      <w:pPr>
        <w:spacing w:line="360" w:lineRule="auto"/>
        <w:jc w:val="both"/>
        <w:rPr>
          <w:b/>
          <w:color w:val="000000" w:themeColor="text1"/>
        </w:rPr>
      </w:pPr>
      <w:r w:rsidRPr="00073DDB">
        <w:rPr>
          <w:b/>
        </w:rPr>
        <w:t>Scenario-3:</w:t>
      </w:r>
    </w:p>
    <w:p w14:paraId="0BC7223E" w14:textId="68D7CDA8" w:rsidR="18F7C1F6" w:rsidRPr="00152BBE" w:rsidRDefault="18F7C1F6" w:rsidP="4B6546C5">
      <w:pPr>
        <w:spacing w:line="360" w:lineRule="auto"/>
        <w:jc w:val="both"/>
        <w:rPr>
          <w:color w:val="000000" w:themeColor="text1"/>
        </w:rPr>
      </w:pPr>
      <w:r w:rsidRPr="3B306060">
        <w:t>The observation that improvements in one station can create bottlenecks in subsequent stations has been a key learning from the recent changes. Specifically, enhancing the efficiency at the Preparation and Weighing Stations resulted in increased pressure on the Mixing Stations. However, a closer examination reveals that the subsequent Packaging Station, with an average waiting time of just 1 minute, appears to be underutilized. This suggests that increasing the capacity of the Mixing Stations is unlikely to overload the Packaging Station.</w:t>
      </w:r>
    </w:p>
    <w:p w14:paraId="7CF81696" w14:textId="254FE016" w:rsidR="18F7C1F6" w:rsidRPr="00152BBE" w:rsidRDefault="18F7C1F6" w:rsidP="4B6546C5">
      <w:pPr>
        <w:spacing w:line="360" w:lineRule="auto"/>
        <w:jc w:val="both"/>
        <w:rPr>
          <w:color w:val="000000" w:themeColor="text1"/>
        </w:rPr>
      </w:pPr>
      <w:r w:rsidRPr="3B306060">
        <w:t xml:space="preserve">Consequently, the next course of action involves two strategic adjustments: returning the Weighing Stations to their original count of </w:t>
      </w:r>
      <w:r w:rsidR="003C493D" w:rsidRPr="3B306060">
        <w:t>two and</w:t>
      </w:r>
      <w:r w:rsidRPr="3B306060">
        <w:t xml:space="preserve"> adding an additional machine or station to the Mixing Stations. The addition of a machine, costing $70,000, to the Mixing Stations is expected to alleviate the current bottleneck there without exerting undue pressure on the Packaging Station, which </w:t>
      </w:r>
      <w:r w:rsidR="003C493D" w:rsidRPr="3B306060">
        <w:t>can</w:t>
      </w:r>
      <w:r w:rsidRPr="3B306060">
        <w:t xml:space="preserve"> handle increased throughput from the Mixing Stations. This approach aims to balance the production flow more effectively across the system.</w:t>
      </w:r>
    </w:p>
    <w:tbl>
      <w:tblPr>
        <w:tblW w:w="0" w:type="auto"/>
        <w:tblLayout w:type="fixed"/>
        <w:tblLook w:val="06A0" w:firstRow="1" w:lastRow="0" w:firstColumn="1" w:lastColumn="0" w:noHBand="1" w:noVBand="1"/>
      </w:tblPr>
      <w:tblGrid>
        <w:gridCol w:w="1950"/>
        <w:gridCol w:w="2220"/>
        <w:gridCol w:w="1230"/>
        <w:gridCol w:w="1470"/>
        <w:gridCol w:w="1845"/>
        <w:gridCol w:w="570"/>
      </w:tblGrid>
      <w:tr w:rsidR="474DB583" w:rsidRPr="00EE1864" w14:paraId="67727A1E" w14:textId="77777777" w:rsidTr="00073DDB">
        <w:trPr>
          <w:trHeight w:val="720"/>
        </w:trPr>
        <w:tc>
          <w:tcPr>
            <w:tcW w:w="1950" w:type="dxa"/>
            <w:tcBorders>
              <w:top w:val="single" w:sz="6" w:space="0" w:color="000000" w:themeColor="text1"/>
              <w:left w:val="single" w:sz="6" w:space="0" w:color="000000" w:themeColor="text1"/>
              <w:bottom w:val="single" w:sz="6" w:space="0" w:color="auto"/>
              <w:right w:val="single" w:sz="6" w:space="0" w:color="auto"/>
            </w:tcBorders>
            <w:tcMar>
              <w:top w:w="15" w:type="dxa"/>
              <w:left w:w="15" w:type="dxa"/>
              <w:right w:w="15" w:type="dxa"/>
            </w:tcMar>
            <w:vAlign w:val="bottom"/>
          </w:tcPr>
          <w:p w14:paraId="27280FC3" w14:textId="713D3C83" w:rsidR="474DB583" w:rsidRPr="00152BBE" w:rsidRDefault="474DB583" w:rsidP="474DB583">
            <w:pPr>
              <w:rPr>
                <w:color w:val="000000" w:themeColor="text1"/>
              </w:rPr>
            </w:pPr>
            <w:r w:rsidRPr="3B306060">
              <w:t xml:space="preserve">STATION </w:t>
            </w:r>
          </w:p>
        </w:tc>
        <w:tc>
          <w:tcPr>
            <w:tcW w:w="222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0E87B711" w14:textId="59C0803F" w:rsidR="474DB583" w:rsidRPr="00152BBE" w:rsidRDefault="474DB583" w:rsidP="474DB583">
            <w:pPr>
              <w:rPr>
                <w:color w:val="000000" w:themeColor="text1"/>
              </w:rPr>
            </w:pPr>
            <w:r w:rsidRPr="3B306060">
              <w:t xml:space="preserve">Average Waiting Time </w:t>
            </w:r>
          </w:p>
        </w:tc>
        <w:tc>
          <w:tcPr>
            <w:tcW w:w="123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46C32EBE" w14:textId="0E447299" w:rsidR="474DB583" w:rsidRPr="00152BBE" w:rsidRDefault="474DB583" w:rsidP="474DB583">
            <w:pPr>
              <w:rPr>
                <w:color w:val="000000" w:themeColor="text1"/>
              </w:rPr>
            </w:pPr>
            <w:r w:rsidRPr="3B306060">
              <w:t xml:space="preserve">Throughput </w:t>
            </w:r>
          </w:p>
        </w:tc>
        <w:tc>
          <w:tcPr>
            <w:tcW w:w="14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7B0AD460" w14:textId="419EF64B" w:rsidR="474DB583" w:rsidRPr="00152BBE" w:rsidRDefault="474DB583" w:rsidP="474DB583">
            <w:pPr>
              <w:rPr>
                <w:color w:val="000000" w:themeColor="text1"/>
              </w:rPr>
            </w:pPr>
            <w:r w:rsidRPr="3B306060">
              <w:t xml:space="preserve">Queue Length </w:t>
            </w:r>
          </w:p>
        </w:tc>
        <w:tc>
          <w:tcPr>
            <w:tcW w:w="1845"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6BB4092C" w14:textId="660C2E6D" w:rsidR="474DB583" w:rsidRPr="00152BBE" w:rsidRDefault="474DB583" w:rsidP="474DB583">
            <w:pPr>
              <w:rPr>
                <w:color w:val="000000" w:themeColor="text1"/>
              </w:rPr>
            </w:pPr>
            <w:r w:rsidRPr="3B306060">
              <w:t xml:space="preserve">Station Utilization </w:t>
            </w:r>
          </w:p>
        </w:tc>
        <w:tc>
          <w:tcPr>
            <w:tcW w:w="5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08590908" w14:textId="398C1222" w:rsidR="474DB583" w:rsidRPr="00152BBE" w:rsidRDefault="474DB583" w:rsidP="474DB583">
            <w:pPr>
              <w:rPr>
                <w:color w:val="000000" w:themeColor="text1"/>
              </w:rPr>
            </w:pPr>
            <w:r w:rsidRPr="3B306060">
              <w:t xml:space="preserve">WIP </w:t>
            </w:r>
          </w:p>
        </w:tc>
      </w:tr>
      <w:tr w:rsidR="474DB583" w:rsidRPr="00EE1864" w14:paraId="25D1B91A" w14:textId="77777777" w:rsidTr="00073DDB">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4DFCBAD8" w14:textId="49EE9363" w:rsidR="474DB583" w:rsidRPr="00152BBE" w:rsidRDefault="474DB583" w:rsidP="474DB583">
            <w:pPr>
              <w:rPr>
                <w:color w:val="000000" w:themeColor="text1"/>
              </w:rPr>
            </w:pPr>
            <w:r w:rsidRPr="3B306060">
              <w:t xml:space="preserve">Preparation Station </w:t>
            </w:r>
          </w:p>
        </w:tc>
        <w:tc>
          <w:tcPr>
            <w:tcW w:w="2220" w:type="dxa"/>
            <w:tcBorders>
              <w:top w:val="single" w:sz="6" w:space="0" w:color="auto"/>
              <w:left w:val="single" w:sz="6" w:space="0" w:color="auto"/>
              <w:bottom w:val="nil"/>
              <w:right w:val="nil"/>
            </w:tcBorders>
            <w:tcMar>
              <w:top w:w="15" w:type="dxa"/>
              <w:left w:w="15" w:type="dxa"/>
              <w:right w:w="15" w:type="dxa"/>
            </w:tcMar>
            <w:vAlign w:val="bottom"/>
          </w:tcPr>
          <w:p w14:paraId="49425E2C" w14:textId="76AE618B" w:rsidR="474DB583" w:rsidRPr="00152BBE" w:rsidRDefault="474DB583" w:rsidP="474DB583">
            <w:pPr>
              <w:rPr>
                <w:color w:val="000000" w:themeColor="text1"/>
              </w:rPr>
            </w:pPr>
            <w:r w:rsidRPr="3B306060">
              <w:t>7</w:t>
            </w:r>
          </w:p>
        </w:tc>
        <w:tc>
          <w:tcPr>
            <w:tcW w:w="1230" w:type="dxa"/>
            <w:tcBorders>
              <w:top w:val="single" w:sz="6" w:space="0" w:color="auto"/>
              <w:left w:val="nil"/>
              <w:bottom w:val="nil"/>
              <w:right w:val="nil"/>
            </w:tcBorders>
            <w:tcMar>
              <w:top w:w="15" w:type="dxa"/>
              <w:left w:w="15" w:type="dxa"/>
              <w:right w:w="15" w:type="dxa"/>
            </w:tcMar>
            <w:vAlign w:val="bottom"/>
          </w:tcPr>
          <w:p w14:paraId="6EFF5692" w14:textId="0BD8E72F" w:rsidR="474DB583" w:rsidRPr="00152BBE" w:rsidRDefault="474DB583" w:rsidP="474DB583">
            <w:pPr>
              <w:rPr>
                <w:color w:val="000000" w:themeColor="text1"/>
              </w:rPr>
            </w:pPr>
            <w:r w:rsidRPr="3B306060">
              <w:t>3071</w:t>
            </w:r>
          </w:p>
        </w:tc>
        <w:tc>
          <w:tcPr>
            <w:tcW w:w="1470" w:type="dxa"/>
            <w:tcBorders>
              <w:top w:val="single" w:sz="6" w:space="0" w:color="auto"/>
              <w:left w:val="nil"/>
              <w:bottom w:val="nil"/>
              <w:right w:val="nil"/>
            </w:tcBorders>
            <w:tcMar>
              <w:top w:w="15" w:type="dxa"/>
              <w:left w:w="15" w:type="dxa"/>
              <w:right w:w="15" w:type="dxa"/>
            </w:tcMar>
            <w:vAlign w:val="bottom"/>
          </w:tcPr>
          <w:p w14:paraId="77923B33" w14:textId="3B1F2019" w:rsidR="474DB583" w:rsidRPr="00152BBE" w:rsidRDefault="474DB583" w:rsidP="474DB583">
            <w:pPr>
              <w:rPr>
                <w:color w:val="000000" w:themeColor="text1"/>
              </w:rPr>
            </w:pPr>
            <w:r w:rsidRPr="3B306060">
              <w:t>4</w:t>
            </w:r>
          </w:p>
        </w:tc>
        <w:tc>
          <w:tcPr>
            <w:tcW w:w="1845" w:type="dxa"/>
            <w:tcBorders>
              <w:top w:val="single" w:sz="6" w:space="0" w:color="auto"/>
              <w:left w:val="nil"/>
              <w:bottom w:val="nil"/>
              <w:right w:val="nil"/>
            </w:tcBorders>
            <w:tcMar>
              <w:top w:w="15" w:type="dxa"/>
              <w:left w:w="15" w:type="dxa"/>
              <w:right w:w="15" w:type="dxa"/>
            </w:tcMar>
            <w:vAlign w:val="bottom"/>
          </w:tcPr>
          <w:p w14:paraId="5ED9759C" w14:textId="0934EC10" w:rsidR="474DB583" w:rsidRPr="00152BBE" w:rsidRDefault="474DB583" w:rsidP="474DB583">
            <w:pPr>
              <w:rPr>
                <w:color w:val="000000" w:themeColor="text1"/>
              </w:rPr>
            </w:pPr>
            <w:r w:rsidRPr="3B306060">
              <w:t>35</w:t>
            </w:r>
          </w:p>
        </w:tc>
        <w:tc>
          <w:tcPr>
            <w:tcW w:w="5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635C257F" w14:textId="0DAC0472" w:rsidR="474DB583" w:rsidRPr="00152BBE" w:rsidRDefault="474DB583" w:rsidP="474DB583">
            <w:pPr>
              <w:rPr>
                <w:color w:val="000000" w:themeColor="text1"/>
              </w:rPr>
            </w:pPr>
            <w:r w:rsidRPr="3B306060">
              <w:t>6</w:t>
            </w:r>
          </w:p>
        </w:tc>
      </w:tr>
      <w:tr w:rsidR="474DB583" w:rsidRPr="00EE1864" w14:paraId="099AEE97" w14:textId="77777777" w:rsidTr="00073DDB">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7EE404C8" w14:textId="07FEC49A" w:rsidR="474DB583" w:rsidRPr="00152BBE" w:rsidRDefault="474DB583" w:rsidP="474DB583">
            <w:pPr>
              <w:rPr>
                <w:color w:val="000000" w:themeColor="text1"/>
              </w:rPr>
            </w:pPr>
            <w:r w:rsidRPr="3B306060">
              <w:t xml:space="preserve">Weighing Station-1 </w:t>
            </w:r>
          </w:p>
        </w:tc>
        <w:tc>
          <w:tcPr>
            <w:tcW w:w="222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7851A4B4" w14:textId="0C84E573" w:rsidR="474DB583" w:rsidRPr="00152BBE" w:rsidRDefault="474DB583" w:rsidP="474DB583">
            <w:pPr>
              <w:rPr>
                <w:color w:val="000000" w:themeColor="text1"/>
              </w:rPr>
            </w:pPr>
            <w:r w:rsidRPr="3B306060">
              <w:t>53</w:t>
            </w:r>
          </w:p>
        </w:tc>
        <w:tc>
          <w:tcPr>
            <w:tcW w:w="123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4E6CE8F8" w14:textId="0696D0BB" w:rsidR="474DB583" w:rsidRPr="00152BBE" w:rsidRDefault="474DB583" w:rsidP="474DB583">
            <w:pPr>
              <w:rPr>
                <w:color w:val="000000" w:themeColor="text1"/>
              </w:rPr>
            </w:pPr>
            <w:r w:rsidRPr="3B306060">
              <w:t>1506</w:t>
            </w:r>
          </w:p>
        </w:tc>
        <w:tc>
          <w:tcPr>
            <w:tcW w:w="14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0CB29129" w14:textId="3D26C71D" w:rsidR="474DB583" w:rsidRPr="00152BBE" w:rsidRDefault="474DB583" w:rsidP="474DB583">
            <w:pPr>
              <w:rPr>
                <w:color w:val="000000" w:themeColor="text1"/>
              </w:rPr>
            </w:pPr>
            <w:r w:rsidRPr="3B306060">
              <w:t>17</w:t>
            </w:r>
          </w:p>
        </w:tc>
        <w:tc>
          <w:tcPr>
            <w:tcW w:w="1845"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631C2FA5" w14:textId="09D20612" w:rsidR="474DB583" w:rsidRPr="00152BBE" w:rsidRDefault="474DB583" w:rsidP="474DB583">
            <w:pPr>
              <w:rPr>
                <w:color w:val="000000" w:themeColor="text1"/>
              </w:rPr>
            </w:pPr>
            <w:r w:rsidRPr="3B306060">
              <w:t>82</w:t>
            </w:r>
          </w:p>
        </w:tc>
        <w:tc>
          <w:tcPr>
            <w:tcW w:w="5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550B06B9" w14:textId="5A4A0270" w:rsidR="474DB583" w:rsidRPr="00152BBE" w:rsidRDefault="474DB583" w:rsidP="474DB583">
            <w:pPr>
              <w:rPr>
                <w:color w:val="000000" w:themeColor="text1"/>
              </w:rPr>
            </w:pPr>
            <w:r w:rsidRPr="3B306060">
              <w:t>26</w:t>
            </w:r>
          </w:p>
        </w:tc>
      </w:tr>
      <w:tr w:rsidR="474DB583" w:rsidRPr="00EE1864" w14:paraId="4CC6D2C1" w14:textId="77777777" w:rsidTr="00073DDB">
        <w:trPr>
          <w:trHeight w:val="720"/>
        </w:trPr>
        <w:tc>
          <w:tcPr>
            <w:tcW w:w="1950" w:type="dxa"/>
            <w:tcBorders>
              <w:top w:val="single" w:sz="6" w:space="0" w:color="auto"/>
              <w:left w:val="single" w:sz="6" w:space="0" w:color="000000" w:themeColor="text1"/>
              <w:bottom w:val="single" w:sz="6" w:space="0" w:color="auto"/>
              <w:right w:val="nil"/>
            </w:tcBorders>
            <w:tcMar>
              <w:top w:w="15" w:type="dxa"/>
              <w:left w:w="15" w:type="dxa"/>
              <w:right w:w="15" w:type="dxa"/>
            </w:tcMar>
            <w:vAlign w:val="bottom"/>
          </w:tcPr>
          <w:p w14:paraId="481934BF" w14:textId="33A55924" w:rsidR="474DB583" w:rsidRPr="00152BBE" w:rsidRDefault="474DB583" w:rsidP="474DB583">
            <w:pPr>
              <w:rPr>
                <w:color w:val="000000" w:themeColor="text1"/>
              </w:rPr>
            </w:pPr>
            <w:r w:rsidRPr="3B306060">
              <w:t xml:space="preserve">Weighing Station-2 </w:t>
            </w:r>
          </w:p>
        </w:tc>
        <w:tc>
          <w:tcPr>
            <w:tcW w:w="2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405A740" w14:textId="0A4AA981" w:rsidR="474DB583" w:rsidRPr="00152BBE" w:rsidRDefault="474DB583" w:rsidP="474DB583">
            <w:pPr>
              <w:rPr>
                <w:color w:val="000000" w:themeColor="text1"/>
              </w:rPr>
            </w:pPr>
            <w:r w:rsidRPr="3B306060">
              <w:t>53</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AC65B1A" w14:textId="1D9610C7" w:rsidR="474DB583" w:rsidRPr="00152BBE" w:rsidRDefault="474DB583" w:rsidP="474DB583">
            <w:pPr>
              <w:rPr>
                <w:color w:val="000000" w:themeColor="text1"/>
              </w:rPr>
            </w:pPr>
            <w:r w:rsidRPr="3B306060">
              <w:t>1506</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7A69473F" w14:textId="394BE190" w:rsidR="474DB583" w:rsidRPr="00152BBE" w:rsidRDefault="474DB583" w:rsidP="474DB583">
            <w:pPr>
              <w:rPr>
                <w:color w:val="000000" w:themeColor="text1"/>
              </w:rPr>
            </w:pPr>
            <w:r w:rsidRPr="3B306060">
              <w:t>17</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79563626" w14:textId="61FCF060" w:rsidR="474DB583" w:rsidRPr="00152BBE" w:rsidRDefault="474DB583" w:rsidP="474DB583">
            <w:pPr>
              <w:rPr>
                <w:color w:val="000000" w:themeColor="text1"/>
              </w:rPr>
            </w:pPr>
            <w:r w:rsidRPr="3B306060">
              <w:t>82</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1222330" w14:textId="49A2C6EA" w:rsidR="474DB583" w:rsidRPr="00152BBE" w:rsidRDefault="474DB583" w:rsidP="474DB583">
            <w:pPr>
              <w:rPr>
                <w:color w:val="000000" w:themeColor="text1"/>
              </w:rPr>
            </w:pPr>
            <w:r w:rsidRPr="3B306060">
              <w:t>33</w:t>
            </w:r>
          </w:p>
        </w:tc>
      </w:tr>
      <w:tr w:rsidR="474DB583" w:rsidRPr="00EE1864" w14:paraId="06B66188" w14:textId="77777777" w:rsidTr="00073DDB">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480BADBA" w14:textId="1E3895BD" w:rsidR="474DB583" w:rsidRPr="00152BBE" w:rsidRDefault="474DB583" w:rsidP="474DB583">
            <w:pPr>
              <w:rPr>
                <w:color w:val="000000" w:themeColor="text1"/>
              </w:rPr>
            </w:pPr>
            <w:r w:rsidRPr="3B306060">
              <w:t xml:space="preserve">Mixing Station-1 </w:t>
            </w:r>
          </w:p>
        </w:tc>
        <w:tc>
          <w:tcPr>
            <w:tcW w:w="222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299F4691" w14:textId="7B4DB244" w:rsidR="474DB583" w:rsidRPr="00152BBE" w:rsidRDefault="474DB583" w:rsidP="474DB583">
            <w:pPr>
              <w:rPr>
                <w:color w:val="000000" w:themeColor="text1"/>
              </w:rPr>
            </w:pPr>
            <w:r w:rsidRPr="3B306060">
              <w:t>10</w:t>
            </w:r>
          </w:p>
        </w:tc>
        <w:tc>
          <w:tcPr>
            <w:tcW w:w="123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4F72EEBA" w14:textId="0AD709E4" w:rsidR="474DB583" w:rsidRPr="00152BBE" w:rsidRDefault="474DB583" w:rsidP="474DB583">
            <w:pPr>
              <w:rPr>
                <w:color w:val="000000" w:themeColor="text1"/>
              </w:rPr>
            </w:pPr>
            <w:r w:rsidRPr="3B306060">
              <w:t>757</w:t>
            </w:r>
          </w:p>
        </w:tc>
        <w:tc>
          <w:tcPr>
            <w:tcW w:w="14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204CC636" w14:textId="17E71F3B" w:rsidR="474DB583" w:rsidRPr="00152BBE" w:rsidRDefault="474DB583" w:rsidP="474DB583">
            <w:pPr>
              <w:rPr>
                <w:color w:val="000000" w:themeColor="text1"/>
              </w:rPr>
            </w:pPr>
            <w:r w:rsidRPr="3B306060">
              <w:t>1</w:t>
            </w:r>
          </w:p>
        </w:tc>
        <w:tc>
          <w:tcPr>
            <w:tcW w:w="1845"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79FFD3C5" w14:textId="1D6C8862" w:rsidR="474DB583" w:rsidRPr="00152BBE" w:rsidRDefault="474DB583" w:rsidP="474DB583">
            <w:pPr>
              <w:rPr>
                <w:color w:val="000000" w:themeColor="text1"/>
              </w:rPr>
            </w:pPr>
            <w:r w:rsidRPr="3B306060">
              <w:t>61</w:t>
            </w:r>
          </w:p>
        </w:tc>
        <w:tc>
          <w:tcPr>
            <w:tcW w:w="5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3A49ACF1" w14:textId="661971FB" w:rsidR="474DB583" w:rsidRPr="00152BBE" w:rsidRDefault="474DB583" w:rsidP="474DB583">
            <w:pPr>
              <w:rPr>
                <w:color w:val="000000" w:themeColor="text1"/>
              </w:rPr>
            </w:pPr>
            <w:r w:rsidRPr="3B306060">
              <w:t>3</w:t>
            </w:r>
          </w:p>
        </w:tc>
      </w:tr>
      <w:tr w:rsidR="474DB583" w:rsidRPr="00EE1864" w14:paraId="0B03E983" w14:textId="77777777" w:rsidTr="00073DDB">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68730524" w14:textId="1A563F98" w:rsidR="474DB583" w:rsidRPr="00152BBE" w:rsidRDefault="474DB583" w:rsidP="474DB583">
            <w:pPr>
              <w:rPr>
                <w:color w:val="000000" w:themeColor="text1"/>
              </w:rPr>
            </w:pPr>
            <w:r w:rsidRPr="3B306060">
              <w:t xml:space="preserve">Mixing Station-2 </w:t>
            </w:r>
          </w:p>
        </w:tc>
        <w:tc>
          <w:tcPr>
            <w:tcW w:w="222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471438AF" w14:textId="4EE2261F" w:rsidR="474DB583" w:rsidRPr="00152BBE" w:rsidRDefault="474DB583" w:rsidP="474DB583">
            <w:pPr>
              <w:rPr>
                <w:color w:val="000000" w:themeColor="text1"/>
              </w:rPr>
            </w:pPr>
            <w:r w:rsidRPr="3B306060">
              <w:t>7</w:t>
            </w:r>
          </w:p>
        </w:tc>
        <w:tc>
          <w:tcPr>
            <w:tcW w:w="123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53E16A4F" w14:textId="5CE2E69C" w:rsidR="474DB583" w:rsidRPr="00152BBE" w:rsidRDefault="474DB583" w:rsidP="474DB583">
            <w:pPr>
              <w:rPr>
                <w:color w:val="000000" w:themeColor="text1"/>
              </w:rPr>
            </w:pPr>
            <w:r w:rsidRPr="3B306060">
              <w:t>744</w:t>
            </w:r>
          </w:p>
        </w:tc>
        <w:tc>
          <w:tcPr>
            <w:tcW w:w="14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51921B60" w14:textId="4014EF08" w:rsidR="474DB583" w:rsidRPr="00152BBE" w:rsidRDefault="474DB583" w:rsidP="474DB583">
            <w:pPr>
              <w:rPr>
                <w:color w:val="000000" w:themeColor="text1"/>
              </w:rPr>
            </w:pPr>
            <w:r w:rsidRPr="3B306060">
              <w:t>1</w:t>
            </w:r>
          </w:p>
        </w:tc>
        <w:tc>
          <w:tcPr>
            <w:tcW w:w="1845"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60AEE741" w14:textId="7E79BD10" w:rsidR="474DB583" w:rsidRPr="00152BBE" w:rsidRDefault="474DB583" w:rsidP="474DB583">
            <w:pPr>
              <w:rPr>
                <w:color w:val="000000" w:themeColor="text1"/>
              </w:rPr>
            </w:pPr>
            <w:r w:rsidRPr="3B306060">
              <w:t>59</w:t>
            </w:r>
          </w:p>
        </w:tc>
        <w:tc>
          <w:tcPr>
            <w:tcW w:w="5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3FA81181" w14:textId="1CB65621" w:rsidR="474DB583" w:rsidRPr="00152BBE" w:rsidRDefault="474DB583" w:rsidP="474DB583">
            <w:pPr>
              <w:rPr>
                <w:color w:val="000000" w:themeColor="text1"/>
              </w:rPr>
            </w:pPr>
            <w:r w:rsidRPr="3B306060">
              <w:t>3</w:t>
            </w:r>
          </w:p>
        </w:tc>
      </w:tr>
      <w:tr w:rsidR="474DB583" w:rsidRPr="00EE1864" w14:paraId="1595C431" w14:textId="77777777" w:rsidTr="00073DDB">
        <w:trPr>
          <w:trHeight w:val="720"/>
        </w:trPr>
        <w:tc>
          <w:tcPr>
            <w:tcW w:w="1950" w:type="dxa"/>
            <w:tcBorders>
              <w:top w:val="single" w:sz="6" w:space="0" w:color="auto"/>
              <w:left w:val="single" w:sz="6" w:space="0" w:color="000000" w:themeColor="text1"/>
              <w:bottom w:val="single" w:sz="6" w:space="0" w:color="auto"/>
              <w:right w:val="nil"/>
            </w:tcBorders>
            <w:tcMar>
              <w:top w:w="15" w:type="dxa"/>
              <w:left w:w="15" w:type="dxa"/>
              <w:right w:w="15" w:type="dxa"/>
            </w:tcMar>
            <w:vAlign w:val="bottom"/>
          </w:tcPr>
          <w:p w14:paraId="62CBA893" w14:textId="6AA18444" w:rsidR="474DB583" w:rsidRPr="00152BBE" w:rsidRDefault="474DB583" w:rsidP="474DB583">
            <w:pPr>
              <w:rPr>
                <w:color w:val="000000" w:themeColor="text1"/>
              </w:rPr>
            </w:pPr>
            <w:r w:rsidRPr="3B306060">
              <w:t xml:space="preserve">Mixing Station-3 </w:t>
            </w:r>
          </w:p>
        </w:tc>
        <w:tc>
          <w:tcPr>
            <w:tcW w:w="2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0E681EA" w14:textId="62216069" w:rsidR="474DB583" w:rsidRPr="00152BBE" w:rsidRDefault="474DB583" w:rsidP="474DB583">
            <w:pPr>
              <w:rPr>
                <w:color w:val="000000" w:themeColor="text1"/>
              </w:rPr>
            </w:pPr>
            <w:r w:rsidRPr="3B306060">
              <w:t>10</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D34F879" w14:textId="303A7C91" w:rsidR="474DB583" w:rsidRPr="00152BBE" w:rsidRDefault="474DB583" w:rsidP="474DB583">
            <w:pPr>
              <w:rPr>
                <w:color w:val="000000" w:themeColor="text1"/>
              </w:rPr>
            </w:pPr>
            <w:r w:rsidRPr="3B306060">
              <w:t>756</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3CEBAE99" w14:textId="6E6E81A6" w:rsidR="474DB583" w:rsidRPr="00152BBE" w:rsidRDefault="474DB583" w:rsidP="474DB583">
            <w:pPr>
              <w:rPr>
                <w:color w:val="000000" w:themeColor="text1"/>
              </w:rPr>
            </w:pPr>
            <w:r w:rsidRPr="3B306060">
              <w:t>1</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4599D30D" w14:textId="45FFE1CB" w:rsidR="474DB583" w:rsidRPr="00152BBE" w:rsidRDefault="474DB583" w:rsidP="474DB583">
            <w:pPr>
              <w:rPr>
                <w:color w:val="000000" w:themeColor="text1"/>
              </w:rPr>
            </w:pPr>
            <w:r w:rsidRPr="3B306060">
              <w:t>61</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4AA25254" w14:textId="4044C42E" w:rsidR="474DB583" w:rsidRPr="00152BBE" w:rsidRDefault="474DB583" w:rsidP="474DB583">
            <w:pPr>
              <w:rPr>
                <w:color w:val="000000" w:themeColor="text1"/>
              </w:rPr>
            </w:pPr>
            <w:r w:rsidRPr="3B306060">
              <w:t>1</w:t>
            </w:r>
          </w:p>
        </w:tc>
      </w:tr>
      <w:tr w:rsidR="474DB583" w:rsidRPr="00EE1864" w14:paraId="31EAF05F" w14:textId="77777777" w:rsidTr="00073DDB">
        <w:trPr>
          <w:trHeight w:val="720"/>
        </w:trPr>
        <w:tc>
          <w:tcPr>
            <w:tcW w:w="1950" w:type="dxa"/>
            <w:tcBorders>
              <w:top w:val="single" w:sz="6" w:space="0" w:color="auto"/>
              <w:left w:val="single" w:sz="6" w:space="0" w:color="000000" w:themeColor="text1"/>
              <w:bottom w:val="single" w:sz="6" w:space="0" w:color="auto"/>
              <w:right w:val="nil"/>
            </w:tcBorders>
            <w:tcMar>
              <w:top w:w="15" w:type="dxa"/>
              <w:left w:w="15" w:type="dxa"/>
              <w:right w:w="15" w:type="dxa"/>
            </w:tcMar>
            <w:vAlign w:val="bottom"/>
          </w:tcPr>
          <w:p w14:paraId="69275518" w14:textId="25E9F91D" w:rsidR="474DB583" w:rsidRPr="00152BBE" w:rsidRDefault="474DB583" w:rsidP="474DB583">
            <w:pPr>
              <w:rPr>
                <w:color w:val="000000" w:themeColor="text1"/>
              </w:rPr>
            </w:pPr>
            <w:r w:rsidRPr="3B306060">
              <w:t>Mixing Station-4</w:t>
            </w:r>
          </w:p>
        </w:tc>
        <w:tc>
          <w:tcPr>
            <w:tcW w:w="2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F05B821" w14:textId="4A2BA0E6" w:rsidR="474DB583" w:rsidRPr="00152BBE" w:rsidRDefault="474DB583" w:rsidP="474DB583">
            <w:pPr>
              <w:rPr>
                <w:color w:val="000000" w:themeColor="text1"/>
              </w:rPr>
            </w:pPr>
            <w:r w:rsidRPr="3B306060">
              <w:t>8</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8D490A0" w14:textId="1AA47DA6" w:rsidR="474DB583" w:rsidRPr="00152BBE" w:rsidRDefault="474DB583" w:rsidP="474DB583">
            <w:pPr>
              <w:rPr>
                <w:color w:val="000000" w:themeColor="text1"/>
              </w:rPr>
            </w:pPr>
            <w:r w:rsidRPr="3B306060">
              <w:t>744</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24B15B63" w14:textId="0FAC63B9" w:rsidR="474DB583" w:rsidRPr="00152BBE" w:rsidRDefault="474DB583" w:rsidP="474DB583">
            <w:pPr>
              <w:rPr>
                <w:color w:val="000000" w:themeColor="text1"/>
              </w:rPr>
            </w:pPr>
            <w:r w:rsidRPr="3B306060">
              <w:t>1</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8A8061E" w14:textId="642201C1" w:rsidR="474DB583" w:rsidRPr="00152BBE" w:rsidRDefault="474DB583" w:rsidP="474DB583">
            <w:pPr>
              <w:rPr>
                <w:color w:val="000000" w:themeColor="text1"/>
              </w:rPr>
            </w:pPr>
            <w:r w:rsidRPr="3B306060">
              <w:t>59</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091E449" w14:textId="369AB0CD" w:rsidR="474DB583" w:rsidRPr="00152BBE" w:rsidRDefault="474DB583" w:rsidP="474DB583">
            <w:pPr>
              <w:rPr>
                <w:color w:val="000000" w:themeColor="text1"/>
              </w:rPr>
            </w:pPr>
            <w:r w:rsidRPr="3B306060">
              <w:t>2</w:t>
            </w:r>
          </w:p>
        </w:tc>
      </w:tr>
      <w:tr w:rsidR="474DB583" w:rsidRPr="00EE1864" w14:paraId="0283D74E" w14:textId="77777777" w:rsidTr="00073DDB">
        <w:trPr>
          <w:trHeight w:val="720"/>
        </w:trPr>
        <w:tc>
          <w:tcPr>
            <w:tcW w:w="1950" w:type="dxa"/>
            <w:tcBorders>
              <w:top w:val="single" w:sz="6" w:space="0" w:color="auto"/>
              <w:left w:val="single" w:sz="6" w:space="0" w:color="000000" w:themeColor="text1"/>
              <w:bottom w:val="single" w:sz="6" w:space="0" w:color="000000" w:themeColor="text1"/>
              <w:right w:val="single" w:sz="6" w:space="0" w:color="auto"/>
            </w:tcBorders>
            <w:tcMar>
              <w:top w:w="15" w:type="dxa"/>
              <w:left w:w="15" w:type="dxa"/>
              <w:right w:w="15" w:type="dxa"/>
            </w:tcMar>
            <w:vAlign w:val="bottom"/>
          </w:tcPr>
          <w:p w14:paraId="425C0585" w14:textId="6AF4E9F3" w:rsidR="474DB583" w:rsidRPr="00152BBE" w:rsidRDefault="474DB583" w:rsidP="474DB583">
            <w:pPr>
              <w:rPr>
                <w:color w:val="000000" w:themeColor="text1"/>
              </w:rPr>
            </w:pPr>
            <w:r w:rsidRPr="3B306060">
              <w:t xml:space="preserve">Packaging Station </w:t>
            </w:r>
          </w:p>
        </w:tc>
        <w:tc>
          <w:tcPr>
            <w:tcW w:w="222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149AD675" w14:textId="318DF2C2" w:rsidR="474DB583" w:rsidRPr="00152BBE" w:rsidRDefault="474DB583" w:rsidP="474DB583">
            <w:pPr>
              <w:rPr>
                <w:color w:val="000000" w:themeColor="text1"/>
              </w:rPr>
            </w:pPr>
            <w:r w:rsidRPr="3B306060">
              <w:t>1</w:t>
            </w:r>
          </w:p>
        </w:tc>
        <w:tc>
          <w:tcPr>
            <w:tcW w:w="123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7E22F9B6" w14:textId="7EA02D66" w:rsidR="474DB583" w:rsidRPr="00152BBE" w:rsidRDefault="474DB583" w:rsidP="474DB583">
            <w:pPr>
              <w:rPr>
                <w:color w:val="000000" w:themeColor="text1"/>
              </w:rPr>
            </w:pPr>
            <w:r w:rsidRPr="3B306060">
              <w:t>3000</w:t>
            </w:r>
          </w:p>
        </w:tc>
        <w:tc>
          <w:tcPr>
            <w:tcW w:w="147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078F3A6D" w14:textId="1F7C9CB5" w:rsidR="474DB583" w:rsidRPr="00152BBE" w:rsidRDefault="474DB583" w:rsidP="474DB583">
            <w:pPr>
              <w:rPr>
                <w:color w:val="000000" w:themeColor="text1"/>
              </w:rPr>
            </w:pPr>
            <w:r w:rsidRPr="3B306060">
              <w:t>1</w:t>
            </w:r>
          </w:p>
        </w:tc>
        <w:tc>
          <w:tcPr>
            <w:tcW w:w="1845"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05FFAAC6" w14:textId="75350969" w:rsidR="474DB583" w:rsidRPr="00152BBE" w:rsidRDefault="474DB583" w:rsidP="474DB583">
            <w:pPr>
              <w:rPr>
                <w:color w:val="000000" w:themeColor="text1"/>
              </w:rPr>
            </w:pPr>
            <w:r w:rsidRPr="3B306060">
              <w:t>63</w:t>
            </w:r>
          </w:p>
        </w:tc>
        <w:tc>
          <w:tcPr>
            <w:tcW w:w="57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066F3BE1" w14:textId="2725AB42" w:rsidR="474DB583" w:rsidRPr="00152BBE" w:rsidRDefault="474DB583" w:rsidP="00930D1C">
            <w:pPr>
              <w:keepNext/>
              <w:rPr>
                <w:color w:val="000000" w:themeColor="text1"/>
              </w:rPr>
            </w:pPr>
            <w:r w:rsidRPr="3B306060">
              <w:t>2</w:t>
            </w:r>
          </w:p>
        </w:tc>
      </w:tr>
    </w:tbl>
    <w:p w14:paraId="6192109D" w14:textId="607ADBC0" w:rsidR="474DB583" w:rsidRPr="00152BBE" w:rsidRDefault="00930D1C" w:rsidP="00930D1C">
      <w:pPr>
        <w:pStyle w:val="Caption"/>
        <w:jc w:val="center"/>
        <w:rPr>
          <w:color w:val="000000" w:themeColor="text1"/>
          <w:sz w:val="24"/>
          <w:szCs w:val="24"/>
        </w:rPr>
      </w:pPr>
      <w:bookmarkStart w:id="36" w:name="_Toc153054472"/>
      <w:r>
        <w:t xml:space="preserve">Table </w:t>
      </w:r>
      <w:r>
        <w:fldChar w:fldCharType="begin"/>
      </w:r>
      <w:r>
        <w:instrText xml:space="preserve"> SEQ Table \* ARABIC </w:instrText>
      </w:r>
      <w:r>
        <w:fldChar w:fldCharType="separate"/>
      </w:r>
      <w:r>
        <w:rPr>
          <w:noProof/>
        </w:rPr>
        <w:t>8</w:t>
      </w:r>
      <w:r>
        <w:fldChar w:fldCharType="end"/>
      </w:r>
      <w:r>
        <w:t>:</w:t>
      </w:r>
      <w:r w:rsidRPr="00B4786F">
        <w:t xml:space="preserve"> Results after Installing a new machine in the Mixing Station</w:t>
      </w:r>
      <w:bookmarkEnd w:id="36"/>
    </w:p>
    <w:p w14:paraId="7AC808DA" w14:textId="3AC8BC15" w:rsidR="18F7C1F6" w:rsidRPr="00152BBE" w:rsidRDefault="18F7C1F6" w:rsidP="474DB583">
      <w:pPr>
        <w:rPr>
          <w:color w:val="000000" w:themeColor="text1"/>
        </w:rPr>
      </w:pPr>
      <w:r w:rsidRPr="00073DDB">
        <w:rPr>
          <w:b/>
        </w:rPr>
        <w:t>Time in system</w:t>
      </w:r>
      <w:r w:rsidR="00073DDB">
        <w:rPr>
          <w:b/>
        </w:rPr>
        <w:t xml:space="preserve"> </w:t>
      </w:r>
      <w:r w:rsidRPr="3B306060">
        <w:t>- 91 minutes</w:t>
      </w:r>
    </w:p>
    <w:p w14:paraId="54669332" w14:textId="4E5F583B" w:rsidR="18F7C1F6" w:rsidRPr="00152BBE" w:rsidRDefault="18F7C1F6" w:rsidP="474DB583">
      <w:pPr>
        <w:rPr>
          <w:color w:val="000000" w:themeColor="text1"/>
        </w:rPr>
      </w:pPr>
      <w:r w:rsidRPr="00073DDB">
        <w:rPr>
          <w:b/>
        </w:rPr>
        <w:t xml:space="preserve">Total </w:t>
      </w:r>
      <w:r w:rsidR="00073DDB">
        <w:rPr>
          <w:b/>
        </w:rPr>
        <w:t xml:space="preserve">WIP </w:t>
      </w:r>
      <w:r w:rsidRPr="3B306060">
        <w:t>-</w:t>
      </w:r>
      <w:r w:rsidR="00073DDB">
        <w:t xml:space="preserve"> </w:t>
      </w:r>
      <w:r w:rsidRPr="3B306060">
        <w:t>76</w:t>
      </w:r>
    </w:p>
    <w:p w14:paraId="7A01B2E3" w14:textId="77052066" w:rsidR="18F7C1F6" w:rsidRPr="00152BBE" w:rsidRDefault="18F7C1F6" w:rsidP="00020176">
      <w:pPr>
        <w:spacing w:line="360" w:lineRule="auto"/>
        <w:rPr>
          <w:color w:val="000000" w:themeColor="text1"/>
        </w:rPr>
      </w:pPr>
      <w:r w:rsidRPr="3B306060">
        <w:t>After implementing the new strategy in the production system, significant changes were observed. The Preparation Station operates efficiently with a slight decrease in waiting time to 7 and a stable throughput. However, the Weighing Stations are now experiencing bottlenecks, shown by high waiting times of 53 and increased WIP. The addition of a fourth Mixing Station effectively eased its previous bottleneck, indicated by reduced waiting times and balanced throughput across all stations, with moderate utilization and controlled WIP.</w:t>
      </w:r>
    </w:p>
    <w:p w14:paraId="3EA6D0A4" w14:textId="505AE472" w:rsidR="18F7C1F6" w:rsidRPr="00152BBE" w:rsidRDefault="18F7C1F6" w:rsidP="00020176">
      <w:pPr>
        <w:spacing w:line="360" w:lineRule="auto"/>
        <w:rPr>
          <w:color w:val="000000" w:themeColor="text1"/>
        </w:rPr>
      </w:pPr>
      <w:r w:rsidRPr="3B306060">
        <w:t>The Packaging Station remains efficient, handling increased throughput from upstream stations without stress. The results suggest that while the Mixing Stations have been optimized, the focus should now shift to addressing the bottlenecks at the Weighing Stations, possibly through process improvements or resource reallocation, to maintain overall system efficiency.</w:t>
      </w:r>
    </w:p>
    <w:p w14:paraId="6CFB77DE" w14:textId="77777777" w:rsidR="00DC7CC3" w:rsidRDefault="00DC7CC3">
      <w:r>
        <w:br w:type="page"/>
      </w:r>
    </w:p>
    <w:p w14:paraId="58D5D1BC" w14:textId="37956120" w:rsidR="00DC7CC3" w:rsidRPr="00DC7CC3" w:rsidRDefault="00DC7CC3" w:rsidP="00020176">
      <w:pPr>
        <w:spacing w:line="360" w:lineRule="auto"/>
        <w:rPr>
          <w:b/>
        </w:rPr>
      </w:pPr>
      <w:r w:rsidRPr="00DC7CC3">
        <w:rPr>
          <w:b/>
        </w:rPr>
        <w:t>Scenario-</w:t>
      </w:r>
      <w:r>
        <w:rPr>
          <w:b/>
        </w:rPr>
        <w:t>4</w:t>
      </w:r>
      <w:r w:rsidRPr="00DC7CC3">
        <w:rPr>
          <w:b/>
        </w:rPr>
        <w:t>:</w:t>
      </w:r>
    </w:p>
    <w:p w14:paraId="6D81F509" w14:textId="06327597" w:rsidR="00052E24" w:rsidRDefault="18F7C1F6" w:rsidP="00020176">
      <w:pPr>
        <w:spacing w:line="360" w:lineRule="auto"/>
      </w:pPr>
      <w:r w:rsidRPr="3B306060">
        <w:t xml:space="preserve">The bottleneck at the weighing station can be further alleviated by adding </w:t>
      </w:r>
      <w:r w:rsidR="003C493D" w:rsidRPr="3B306060">
        <w:t xml:space="preserve">a </w:t>
      </w:r>
      <w:r w:rsidRPr="3B306060">
        <w:t>weighing station. Therefore, 2 workers at the preparation station, 3 weighing stations</w:t>
      </w:r>
      <w:r w:rsidR="003C493D" w:rsidRPr="3B306060">
        <w:t>,</w:t>
      </w:r>
      <w:r w:rsidRPr="3B306060">
        <w:t xml:space="preserve"> and 4 </w:t>
      </w:r>
      <w:r w:rsidR="003C493D" w:rsidRPr="3B306060">
        <w:t>mixing stations</w:t>
      </w:r>
      <w:r w:rsidRPr="3B306060">
        <w:t xml:space="preserve"> will cost $135,000 ($65,000 for 1 additional weigh station and $70,000 for one additional mixing station) for implementation.</w:t>
      </w:r>
    </w:p>
    <w:tbl>
      <w:tblPr>
        <w:tblW w:w="0" w:type="auto"/>
        <w:tblLayout w:type="fixed"/>
        <w:tblLook w:val="06A0" w:firstRow="1" w:lastRow="0" w:firstColumn="1" w:lastColumn="0" w:noHBand="1" w:noVBand="1"/>
      </w:tblPr>
      <w:tblGrid>
        <w:gridCol w:w="1950"/>
        <w:gridCol w:w="2220"/>
        <w:gridCol w:w="1230"/>
        <w:gridCol w:w="1470"/>
        <w:gridCol w:w="1845"/>
        <w:gridCol w:w="570"/>
      </w:tblGrid>
      <w:tr w:rsidR="474DB583" w:rsidRPr="00EE1864" w14:paraId="4FADC2AF" w14:textId="77777777" w:rsidTr="00020176">
        <w:trPr>
          <w:trHeight w:val="720"/>
        </w:trPr>
        <w:tc>
          <w:tcPr>
            <w:tcW w:w="1950" w:type="dxa"/>
            <w:tcBorders>
              <w:top w:val="single" w:sz="6" w:space="0" w:color="000000" w:themeColor="text1"/>
              <w:left w:val="single" w:sz="6" w:space="0" w:color="000000" w:themeColor="text1"/>
              <w:bottom w:val="single" w:sz="6" w:space="0" w:color="auto"/>
              <w:right w:val="single" w:sz="6" w:space="0" w:color="auto"/>
            </w:tcBorders>
            <w:tcMar>
              <w:top w:w="15" w:type="dxa"/>
              <w:left w:w="15" w:type="dxa"/>
              <w:right w:w="15" w:type="dxa"/>
            </w:tcMar>
            <w:vAlign w:val="bottom"/>
          </w:tcPr>
          <w:p w14:paraId="18B8EDCE" w14:textId="1BDC59D7" w:rsidR="474DB583" w:rsidRPr="00152BBE" w:rsidRDefault="474DB583" w:rsidP="00020176">
            <w:pPr>
              <w:jc w:val="center"/>
              <w:rPr>
                <w:color w:val="000000" w:themeColor="text1"/>
              </w:rPr>
            </w:pPr>
            <w:r w:rsidRPr="3B306060">
              <w:t>STATION</w:t>
            </w:r>
          </w:p>
        </w:tc>
        <w:tc>
          <w:tcPr>
            <w:tcW w:w="222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524E0142" w14:textId="6F6F5110" w:rsidR="474DB583" w:rsidRPr="00152BBE" w:rsidRDefault="474DB583" w:rsidP="00020176">
            <w:pPr>
              <w:jc w:val="center"/>
              <w:rPr>
                <w:color w:val="000000" w:themeColor="text1"/>
              </w:rPr>
            </w:pPr>
            <w:r w:rsidRPr="3B306060">
              <w:t>Average Waiting Time</w:t>
            </w:r>
          </w:p>
        </w:tc>
        <w:tc>
          <w:tcPr>
            <w:tcW w:w="123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51D375D4" w14:textId="1C85C95A" w:rsidR="474DB583" w:rsidRPr="00152BBE" w:rsidRDefault="474DB583" w:rsidP="00020176">
            <w:pPr>
              <w:jc w:val="center"/>
              <w:rPr>
                <w:color w:val="000000" w:themeColor="text1"/>
              </w:rPr>
            </w:pPr>
            <w:r w:rsidRPr="3B306060">
              <w:t>Throughput</w:t>
            </w:r>
          </w:p>
        </w:tc>
        <w:tc>
          <w:tcPr>
            <w:tcW w:w="14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50F6941D" w14:textId="538A42F5" w:rsidR="474DB583" w:rsidRPr="00152BBE" w:rsidRDefault="474DB583" w:rsidP="00020176">
            <w:pPr>
              <w:jc w:val="center"/>
              <w:rPr>
                <w:color w:val="000000" w:themeColor="text1"/>
              </w:rPr>
            </w:pPr>
            <w:r w:rsidRPr="3B306060">
              <w:t>Queue Length</w:t>
            </w:r>
          </w:p>
        </w:tc>
        <w:tc>
          <w:tcPr>
            <w:tcW w:w="1845"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41816516" w14:textId="7A3792DB" w:rsidR="474DB583" w:rsidRPr="00152BBE" w:rsidRDefault="474DB583" w:rsidP="00020176">
            <w:pPr>
              <w:jc w:val="center"/>
              <w:rPr>
                <w:color w:val="000000" w:themeColor="text1"/>
              </w:rPr>
            </w:pPr>
            <w:r w:rsidRPr="3B306060">
              <w:t>Station Utilization</w:t>
            </w:r>
          </w:p>
        </w:tc>
        <w:tc>
          <w:tcPr>
            <w:tcW w:w="5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6EA85977" w14:textId="4109E44E" w:rsidR="474DB583" w:rsidRPr="00152BBE" w:rsidRDefault="474DB583" w:rsidP="00020176">
            <w:pPr>
              <w:jc w:val="center"/>
              <w:rPr>
                <w:color w:val="000000" w:themeColor="text1"/>
              </w:rPr>
            </w:pPr>
            <w:r w:rsidRPr="3B306060">
              <w:t>WIP</w:t>
            </w:r>
          </w:p>
        </w:tc>
      </w:tr>
      <w:tr w:rsidR="474DB583" w:rsidRPr="00EE1864" w14:paraId="30A8A230" w14:textId="77777777" w:rsidTr="00020176">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211D16A5" w14:textId="33884AD8" w:rsidR="474DB583" w:rsidRPr="00152BBE" w:rsidRDefault="474DB583" w:rsidP="00020176">
            <w:pPr>
              <w:jc w:val="center"/>
              <w:rPr>
                <w:color w:val="000000" w:themeColor="text1"/>
              </w:rPr>
            </w:pPr>
            <w:r w:rsidRPr="3B306060">
              <w:t>Preparation Station</w:t>
            </w:r>
          </w:p>
        </w:tc>
        <w:tc>
          <w:tcPr>
            <w:tcW w:w="2220" w:type="dxa"/>
            <w:tcBorders>
              <w:top w:val="single" w:sz="6" w:space="0" w:color="auto"/>
              <w:left w:val="single" w:sz="6" w:space="0" w:color="auto"/>
              <w:bottom w:val="nil"/>
              <w:right w:val="nil"/>
            </w:tcBorders>
            <w:tcMar>
              <w:top w:w="15" w:type="dxa"/>
              <w:left w:w="15" w:type="dxa"/>
              <w:right w:w="15" w:type="dxa"/>
            </w:tcMar>
            <w:vAlign w:val="bottom"/>
          </w:tcPr>
          <w:p w14:paraId="2856B4F3" w14:textId="77E0DCC4" w:rsidR="474DB583" w:rsidRPr="00152BBE" w:rsidRDefault="474DB583" w:rsidP="00020176">
            <w:pPr>
              <w:jc w:val="center"/>
              <w:rPr>
                <w:color w:val="000000" w:themeColor="text1"/>
              </w:rPr>
            </w:pPr>
            <w:r w:rsidRPr="3B306060">
              <w:t>8</w:t>
            </w:r>
          </w:p>
        </w:tc>
        <w:tc>
          <w:tcPr>
            <w:tcW w:w="1230" w:type="dxa"/>
            <w:tcBorders>
              <w:top w:val="single" w:sz="6" w:space="0" w:color="auto"/>
              <w:left w:val="nil"/>
              <w:bottom w:val="nil"/>
              <w:right w:val="nil"/>
            </w:tcBorders>
            <w:tcMar>
              <w:top w:w="15" w:type="dxa"/>
              <w:left w:w="15" w:type="dxa"/>
              <w:right w:w="15" w:type="dxa"/>
            </w:tcMar>
            <w:vAlign w:val="bottom"/>
          </w:tcPr>
          <w:p w14:paraId="21494A24" w14:textId="3131C6EB" w:rsidR="474DB583" w:rsidRPr="00152BBE" w:rsidRDefault="474DB583" w:rsidP="00020176">
            <w:pPr>
              <w:jc w:val="center"/>
              <w:rPr>
                <w:color w:val="000000" w:themeColor="text1"/>
              </w:rPr>
            </w:pPr>
            <w:r w:rsidRPr="3B306060">
              <w:t>3135</w:t>
            </w:r>
          </w:p>
        </w:tc>
        <w:tc>
          <w:tcPr>
            <w:tcW w:w="1470" w:type="dxa"/>
            <w:tcBorders>
              <w:top w:val="single" w:sz="6" w:space="0" w:color="auto"/>
              <w:left w:val="nil"/>
              <w:bottom w:val="nil"/>
              <w:right w:val="nil"/>
            </w:tcBorders>
            <w:tcMar>
              <w:top w:w="15" w:type="dxa"/>
              <w:left w:w="15" w:type="dxa"/>
              <w:right w:w="15" w:type="dxa"/>
            </w:tcMar>
            <w:vAlign w:val="bottom"/>
          </w:tcPr>
          <w:p w14:paraId="0364A560" w14:textId="07F25940" w:rsidR="474DB583" w:rsidRPr="00152BBE" w:rsidRDefault="474DB583" w:rsidP="00020176">
            <w:pPr>
              <w:jc w:val="center"/>
              <w:rPr>
                <w:color w:val="000000" w:themeColor="text1"/>
              </w:rPr>
            </w:pPr>
            <w:r w:rsidRPr="3B306060">
              <w:t>5</w:t>
            </w:r>
          </w:p>
        </w:tc>
        <w:tc>
          <w:tcPr>
            <w:tcW w:w="1845" w:type="dxa"/>
            <w:tcBorders>
              <w:top w:val="single" w:sz="6" w:space="0" w:color="auto"/>
              <w:left w:val="nil"/>
              <w:bottom w:val="nil"/>
              <w:right w:val="nil"/>
            </w:tcBorders>
            <w:tcMar>
              <w:top w:w="15" w:type="dxa"/>
              <w:left w:w="15" w:type="dxa"/>
              <w:right w:w="15" w:type="dxa"/>
            </w:tcMar>
            <w:vAlign w:val="bottom"/>
          </w:tcPr>
          <w:p w14:paraId="6A8A450B" w14:textId="34C44A70" w:rsidR="474DB583" w:rsidRPr="00152BBE" w:rsidRDefault="474DB583" w:rsidP="00020176">
            <w:pPr>
              <w:jc w:val="center"/>
              <w:rPr>
                <w:color w:val="000000" w:themeColor="text1"/>
              </w:rPr>
            </w:pPr>
            <w:r w:rsidRPr="3B306060">
              <w:t>36</w:t>
            </w:r>
          </w:p>
        </w:tc>
        <w:tc>
          <w:tcPr>
            <w:tcW w:w="5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bottom"/>
          </w:tcPr>
          <w:p w14:paraId="5875D442" w14:textId="0BE88D08" w:rsidR="474DB583" w:rsidRPr="00152BBE" w:rsidRDefault="474DB583" w:rsidP="00020176">
            <w:pPr>
              <w:jc w:val="center"/>
              <w:rPr>
                <w:color w:val="000000" w:themeColor="text1"/>
              </w:rPr>
            </w:pPr>
            <w:r w:rsidRPr="3B306060">
              <w:t>4</w:t>
            </w:r>
          </w:p>
        </w:tc>
      </w:tr>
      <w:tr w:rsidR="474DB583" w:rsidRPr="00EE1864" w14:paraId="69BC502D" w14:textId="77777777" w:rsidTr="00020176">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1F2235DE" w14:textId="0EAC1764" w:rsidR="474DB583" w:rsidRPr="00152BBE" w:rsidRDefault="474DB583" w:rsidP="00020176">
            <w:pPr>
              <w:jc w:val="center"/>
              <w:rPr>
                <w:color w:val="000000" w:themeColor="text1"/>
              </w:rPr>
            </w:pPr>
            <w:r w:rsidRPr="3B306060">
              <w:t>Weighing Station-1</w:t>
            </w:r>
          </w:p>
        </w:tc>
        <w:tc>
          <w:tcPr>
            <w:tcW w:w="222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47DEA51E" w14:textId="3C68A74D" w:rsidR="474DB583" w:rsidRPr="00152BBE" w:rsidRDefault="474DB583" w:rsidP="00020176">
            <w:pPr>
              <w:jc w:val="center"/>
              <w:rPr>
                <w:color w:val="000000" w:themeColor="text1"/>
              </w:rPr>
            </w:pPr>
            <w:r w:rsidRPr="3B306060">
              <w:t>14</w:t>
            </w:r>
          </w:p>
        </w:tc>
        <w:tc>
          <w:tcPr>
            <w:tcW w:w="123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767B4A4E" w14:textId="40DB975E" w:rsidR="474DB583" w:rsidRPr="00152BBE" w:rsidRDefault="474DB583" w:rsidP="00020176">
            <w:pPr>
              <w:jc w:val="center"/>
              <w:rPr>
                <w:color w:val="000000" w:themeColor="text1"/>
              </w:rPr>
            </w:pPr>
            <w:r w:rsidRPr="3B306060">
              <w:t>1037</w:t>
            </w:r>
          </w:p>
        </w:tc>
        <w:tc>
          <w:tcPr>
            <w:tcW w:w="14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72783595" w14:textId="3C55E9FE" w:rsidR="474DB583" w:rsidRPr="00152BBE" w:rsidRDefault="474DB583" w:rsidP="00020176">
            <w:pPr>
              <w:jc w:val="center"/>
              <w:rPr>
                <w:color w:val="000000" w:themeColor="text1"/>
              </w:rPr>
            </w:pPr>
            <w:r w:rsidRPr="3B306060">
              <w:t>3</w:t>
            </w:r>
          </w:p>
        </w:tc>
        <w:tc>
          <w:tcPr>
            <w:tcW w:w="1845"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10E1E956" w14:textId="3722158F" w:rsidR="474DB583" w:rsidRPr="00152BBE" w:rsidRDefault="474DB583" w:rsidP="00020176">
            <w:pPr>
              <w:jc w:val="center"/>
              <w:rPr>
                <w:color w:val="000000" w:themeColor="text1"/>
              </w:rPr>
            </w:pPr>
            <w:r w:rsidRPr="3B306060">
              <w:t>57</w:t>
            </w:r>
          </w:p>
        </w:tc>
        <w:tc>
          <w:tcPr>
            <w:tcW w:w="5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4FD34C3B" w14:textId="5DCC5830" w:rsidR="474DB583" w:rsidRPr="00152BBE" w:rsidRDefault="096EAA7E" w:rsidP="00020176">
            <w:pPr>
              <w:jc w:val="center"/>
              <w:rPr>
                <w:color w:val="000000" w:themeColor="text1"/>
              </w:rPr>
            </w:pPr>
            <w:r w:rsidRPr="3B306060">
              <w:t>3</w:t>
            </w:r>
          </w:p>
        </w:tc>
      </w:tr>
      <w:tr w:rsidR="474DB583" w:rsidRPr="00EE1864" w14:paraId="276A7FFD" w14:textId="77777777" w:rsidTr="00020176">
        <w:trPr>
          <w:trHeight w:val="720"/>
        </w:trPr>
        <w:tc>
          <w:tcPr>
            <w:tcW w:w="1950" w:type="dxa"/>
            <w:tcBorders>
              <w:top w:val="single" w:sz="6" w:space="0" w:color="auto"/>
              <w:left w:val="single" w:sz="6" w:space="0" w:color="000000" w:themeColor="text1"/>
              <w:bottom w:val="single" w:sz="6" w:space="0" w:color="auto"/>
              <w:right w:val="nil"/>
            </w:tcBorders>
            <w:tcMar>
              <w:top w:w="15" w:type="dxa"/>
              <w:left w:w="15" w:type="dxa"/>
              <w:right w:w="15" w:type="dxa"/>
            </w:tcMar>
            <w:vAlign w:val="bottom"/>
          </w:tcPr>
          <w:p w14:paraId="32EB9667" w14:textId="7B09FF69" w:rsidR="474DB583" w:rsidRPr="00152BBE" w:rsidRDefault="474DB583" w:rsidP="00020176">
            <w:pPr>
              <w:jc w:val="center"/>
              <w:rPr>
                <w:color w:val="000000" w:themeColor="text1"/>
              </w:rPr>
            </w:pPr>
            <w:r w:rsidRPr="3B306060">
              <w:t>Weighing Station-2</w:t>
            </w:r>
          </w:p>
        </w:tc>
        <w:tc>
          <w:tcPr>
            <w:tcW w:w="2220" w:type="dxa"/>
            <w:tcBorders>
              <w:top w:val="single" w:sz="6" w:space="0" w:color="000000" w:themeColor="text1"/>
              <w:left w:val="single" w:sz="6" w:space="0" w:color="000000" w:themeColor="text1"/>
              <w:bottom w:val="nil"/>
              <w:right w:val="single" w:sz="6" w:space="0" w:color="000000" w:themeColor="text1"/>
            </w:tcBorders>
            <w:tcMar>
              <w:top w:w="15" w:type="dxa"/>
              <w:left w:w="15" w:type="dxa"/>
              <w:right w:w="15" w:type="dxa"/>
            </w:tcMar>
            <w:vAlign w:val="bottom"/>
          </w:tcPr>
          <w:p w14:paraId="372D8B71" w14:textId="76C3D002" w:rsidR="474DB583" w:rsidRPr="00152BBE" w:rsidRDefault="6E1F4F36" w:rsidP="00020176">
            <w:pPr>
              <w:jc w:val="center"/>
              <w:rPr>
                <w:color w:val="000000" w:themeColor="text1"/>
              </w:rPr>
            </w:pPr>
            <w:r w:rsidRPr="3B306060">
              <w:t>1</w:t>
            </w:r>
            <w:r w:rsidR="058C65EA" w:rsidRPr="3B306060">
              <w:t>4</w:t>
            </w:r>
          </w:p>
        </w:tc>
        <w:tc>
          <w:tcPr>
            <w:tcW w:w="1230" w:type="dxa"/>
            <w:tcBorders>
              <w:top w:val="single" w:sz="6" w:space="0" w:color="000000" w:themeColor="text1"/>
              <w:left w:val="single" w:sz="6" w:space="0" w:color="000000" w:themeColor="text1"/>
              <w:bottom w:val="nil"/>
              <w:right w:val="single" w:sz="6" w:space="0" w:color="000000" w:themeColor="text1"/>
            </w:tcBorders>
            <w:tcMar>
              <w:top w:w="15" w:type="dxa"/>
              <w:left w:w="15" w:type="dxa"/>
              <w:right w:w="15" w:type="dxa"/>
            </w:tcMar>
            <w:vAlign w:val="bottom"/>
          </w:tcPr>
          <w:p w14:paraId="7FAB8584" w14:textId="2F032724" w:rsidR="474DB583" w:rsidRPr="00152BBE" w:rsidRDefault="474DB583" w:rsidP="00020176">
            <w:pPr>
              <w:jc w:val="center"/>
              <w:rPr>
                <w:color w:val="000000" w:themeColor="text1"/>
              </w:rPr>
            </w:pPr>
            <w:r w:rsidRPr="3B306060">
              <w:t>1050</w:t>
            </w:r>
          </w:p>
        </w:tc>
        <w:tc>
          <w:tcPr>
            <w:tcW w:w="1470" w:type="dxa"/>
            <w:tcBorders>
              <w:top w:val="single" w:sz="6" w:space="0" w:color="000000" w:themeColor="text1"/>
              <w:left w:val="single" w:sz="6" w:space="0" w:color="000000" w:themeColor="text1"/>
              <w:bottom w:val="nil"/>
              <w:right w:val="single" w:sz="6" w:space="0" w:color="000000" w:themeColor="text1"/>
            </w:tcBorders>
            <w:tcMar>
              <w:top w:w="15" w:type="dxa"/>
              <w:left w:w="15" w:type="dxa"/>
              <w:right w:w="15" w:type="dxa"/>
            </w:tcMar>
            <w:vAlign w:val="bottom"/>
          </w:tcPr>
          <w:p w14:paraId="734CA381" w14:textId="1D74E196" w:rsidR="474DB583" w:rsidRPr="00152BBE" w:rsidRDefault="474DB583" w:rsidP="00020176">
            <w:pPr>
              <w:jc w:val="center"/>
              <w:rPr>
                <w:color w:val="000000" w:themeColor="text1"/>
              </w:rPr>
            </w:pPr>
            <w:r w:rsidRPr="3B306060">
              <w:t>3</w:t>
            </w:r>
          </w:p>
        </w:tc>
        <w:tc>
          <w:tcPr>
            <w:tcW w:w="1845" w:type="dxa"/>
            <w:tcBorders>
              <w:top w:val="single" w:sz="6" w:space="0" w:color="000000" w:themeColor="text1"/>
              <w:left w:val="single" w:sz="6" w:space="0" w:color="000000" w:themeColor="text1"/>
              <w:bottom w:val="nil"/>
              <w:right w:val="single" w:sz="6" w:space="0" w:color="000000" w:themeColor="text1"/>
            </w:tcBorders>
            <w:tcMar>
              <w:top w:w="15" w:type="dxa"/>
              <w:left w:w="15" w:type="dxa"/>
              <w:right w:w="15" w:type="dxa"/>
            </w:tcMar>
            <w:vAlign w:val="bottom"/>
          </w:tcPr>
          <w:p w14:paraId="569C148C" w14:textId="5FAAA2F5" w:rsidR="474DB583" w:rsidRPr="00152BBE" w:rsidRDefault="474DB583" w:rsidP="00020176">
            <w:pPr>
              <w:jc w:val="center"/>
              <w:rPr>
                <w:color w:val="000000" w:themeColor="text1"/>
              </w:rPr>
            </w:pPr>
            <w:r w:rsidRPr="3B306060">
              <w:t>57</w:t>
            </w:r>
          </w:p>
        </w:tc>
        <w:tc>
          <w:tcPr>
            <w:tcW w:w="570" w:type="dxa"/>
            <w:tcBorders>
              <w:top w:val="single" w:sz="6" w:space="0" w:color="000000" w:themeColor="text1"/>
              <w:left w:val="single" w:sz="6" w:space="0" w:color="000000" w:themeColor="text1"/>
              <w:bottom w:val="nil"/>
              <w:right w:val="single" w:sz="6" w:space="0" w:color="000000" w:themeColor="text1"/>
            </w:tcBorders>
            <w:tcMar>
              <w:top w:w="15" w:type="dxa"/>
              <w:left w:w="15" w:type="dxa"/>
              <w:right w:w="15" w:type="dxa"/>
            </w:tcMar>
            <w:vAlign w:val="bottom"/>
          </w:tcPr>
          <w:p w14:paraId="78909627" w14:textId="75A3B6FA" w:rsidR="474DB583" w:rsidRPr="00152BBE" w:rsidRDefault="4128C729" w:rsidP="00020176">
            <w:pPr>
              <w:jc w:val="center"/>
              <w:rPr>
                <w:color w:val="000000" w:themeColor="text1"/>
              </w:rPr>
            </w:pPr>
            <w:r w:rsidRPr="3B306060">
              <w:t>2</w:t>
            </w:r>
          </w:p>
        </w:tc>
      </w:tr>
      <w:tr w:rsidR="474DB583" w:rsidRPr="00EE1864" w14:paraId="247E25D6" w14:textId="77777777" w:rsidTr="00020176">
        <w:trPr>
          <w:trHeight w:val="720"/>
        </w:trPr>
        <w:tc>
          <w:tcPr>
            <w:tcW w:w="1950" w:type="dxa"/>
            <w:tcBorders>
              <w:top w:val="single" w:sz="6" w:space="0" w:color="auto"/>
              <w:left w:val="single" w:sz="6" w:space="0" w:color="000000" w:themeColor="text1"/>
              <w:bottom w:val="single" w:sz="6" w:space="0" w:color="auto"/>
              <w:right w:val="nil"/>
            </w:tcBorders>
            <w:tcMar>
              <w:top w:w="15" w:type="dxa"/>
              <w:left w:w="15" w:type="dxa"/>
              <w:right w:w="15" w:type="dxa"/>
            </w:tcMar>
            <w:vAlign w:val="bottom"/>
          </w:tcPr>
          <w:p w14:paraId="6D731BE9" w14:textId="11C0E7F4" w:rsidR="474DB583" w:rsidRPr="00152BBE" w:rsidRDefault="474DB583" w:rsidP="00020176">
            <w:pPr>
              <w:jc w:val="center"/>
              <w:rPr>
                <w:color w:val="000000" w:themeColor="text1"/>
              </w:rPr>
            </w:pPr>
            <w:r w:rsidRPr="3B306060">
              <w:t>Weighing Station-3</w:t>
            </w:r>
          </w:p>
        </w:tc>
        <w:tc>
          <w:tcPr>
            <w:tcW w:w="2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F6D875F" w14:textId="06C27D57" w:rsidR="474DB583" w:rsidRPr="00152BBE" w:rsidRDefault="474DB583" w:rsidP="00020176">
            <w:pPr>
              <w:jc w:val="center"/>
              <w:rPr>
                <w:color w:val="000000" w:themeColor="text1"/>
              </w:rPr>
            </w:pPr>
            <w:r w:rsidRPr="3B306060">
              <w:t>14</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5AFDD85" w14:textId="5DD77C75" w:rsidR="474DB583" w:rsidRPr="00152BBE" w:rsidRDefault="474DB583" w:rsidP="00020176">
            <w:pPr>
              <w:jc w:val="center"/>
              <w:rPr>
                <w:color w:val="000000" w:themeColor="text1"/>
              </w:rPr>
            </w:pPr>
            <w:r w:rsidRPr="3B306060">
              <w:t>1036</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E75AD00" w14:textId="78A1FDC3" w:rsidR="474DB583" w:rsidRPr="00152BBE" w:rsidRDefault="474DB583" w:rsidP="00020176">
            <w:pPr>
              <w:jc w:val="center"/>
              <w:rPr>
                <w:color w:val="000000" w:themeColor="text1"/>
              </w:rPr>
            </w:pPr>
            <w:r w:rsidRPr="3B306060">
              <w:t>3</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47DAEE61" w14:textId="789FDE92" w:rsidR="474DB583" w:rsidRPr="00152BBE" w:rsidRDefault="474DB583" w:rsidP="00020176">
            <w:pPr>
              <w:jc w:val="center"/>
              <w:rPr>
                <w:color w:val="000000" w:themeColor="text1"/>
              </w:rPr>
            </w:pPr>
            <w:r w:rsidRPr="3B306060">
              <w:t>57</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B791D38" w14:textId="1DABA58F" w:rsidR="474DB583" w:rsidRPr="00152BBE" w:rsidRDefault="474DB583" w:rsidP="00020176">
            <w:pPr>
              <w:jc w:val="center"/>
              <w:rPr>
                <w:color w:val="000000" w:themeColor="text1"/>
              </w:rPr>
            </w:pPr>
            <w:r w:rsidRPr="3B306060">
              <w:t>4</w:t>
            </w:r>
          </w:p>
        </w:tc>
      </w:tr>
      <w:tr w:rsidR="474DB583" w:rsidRPr="00EE1864" w14:paraId="5CD979BF" w14:textId="77777777" w:rsidTr="00020176">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1BB4BF6B" w14:textId="4998662A" w:rsidR="474DB583" w:rsidRPr="00152BBE" w:rsidRDefault="474DB583" w:rsidP="00020176">
            <w:pPr>
              <w:jc w:val="center"/>
              <w:rPr>
                <w:color w:val="000000" w:themeColor="text1"/>
              </w:rPr>
            </w:pPr>
            <w:r w:rsidRPr="3B306060">
              <w:t>Mixing Station-1</w:t>
            </w:r>
          </w:p>
        </w:tc>
        <w:tc>
          <w:tcPr>
            <w:tcW w:w="222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4C23C82C" w14:textId="5DB78F97" w:rsidR="474DB583" w:rsidRPr="00152BBE" w:rsidRDefault="4DF5F3F1" w:rsidP="00020176">
            <w:pPr>
              <w:jc w:val="center"/>
              <w:rPr>
                <w:color w:val="000000" w:themeColor="text1"/>
              </w:rPr>
            </w:pPr>
            <w:r w:rsidRPr="3B306060">
              <w:t>18</w:t>
            </w:r>
          </w:p>
        </w:tc>
        <w:tc>
          <w:tcPr>
            <w:tcW w:w="123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7B3A742E" w14:textId="7786B450" w:rsidR="474DB583" w:rsidRPr="00152BBE" w:rsidRDefault="474DB583" w:rsidP="00020176">
            <w:pPr>
              <w:jc w:val="center"/>
              <w:rPr>
                <w:color w:val="000000" w:themeColor="text1"/>
              </w:rPr>
            </w:pPr>
            <w:r w:rsidRPr="3B306060">
              <w:t>781</w:t>
            </w:r>
          </w:p>
        </w:tc>
        <w:tc>
          <w:tcPr>
            <w:tcW w:w="14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0B4E0821" w14:textId="3F62F580" w:rsidR="474DB583" w:rsidRPr="00152BBE" w:rsidRDefault="474DB583" w:rsidP="00020176">
            <w:pPr>
              <w:jc w:val="center"/>
              <w:rPr>
                <w:color w:val="000000" w:themeColor="text1"/>
              </w:rPr>
            </w:pPr>
            <w:r w:rsidRPr="3B306060">
              <w:t>3</w:t>
            </w:r>
          </w:p>
        </w:tc>
        <w:tc>
          <w:tcPr>
            <w:tcW w:w="1845"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1615F631" w14:textId="1537B3EA" w:rsidR="474DB583" w:rsidRPr="00152BBE" w:rsidRDefault="474DB583" w:rsidP="00020176">
            <w:pPr>
              <w:jc w:val="center"/>
              <w:rPr>
                <w:color w:val="000000" w:themeColor="text1"/>
              </w:rPr>
            </w:pPr>
            <w:r w:rsidRPr="3B306060">
              <w:t>61</w:t>
            </w:r>
          </w:p>
        </w:tc>
        <w:tc>
          <w:tcPr>
            <w:tcW w:w="570" w:type="dxa"/>
            <w:tcBorders>
              <w:top w:val="single" w:sz="6" w:space="0" w:color="000000" w:themeColor="text1"/>
              <w:left w:val="single" w:sz="6" w:space="0" w:color="auto"/>
              <w:bottom w:val="single" w:sz="6" w:space="0" w:color="auto"/>
              <w:right w:val="single" w:sz="6" w:space="0" w:color="auto"/>
            </w:tcBorders>
            <w:tcMar>
              <w:top w:w="15" w:type="dxa"/>
              <w:left w:w="15" w:type="dxa"/>
              <w:right w:w="15" w:type="dxa"/>
            </w:tcMar>
            <w:vAlign w:val="bottom"/>
          </w:tcPr>
          <w:p w14:paraId="4FD5F30B" w14:textId="37B033D2" w:rsidR="474DB583" w:rsidRPr="00152BBE" w:rsidRDefault="44D927F0" w:rsidP="00020176">
            <w:pPr>
              <w:jc w:val="center"/>
              <w:rPr>
                <w:color w:val="000000" w:themeColor="text1"/>
              </w:rPr>
            </w:pPr>
            <w:r w:rsidRPr="3B306060">
              <w:t>3</w:t>
            </w:r>
          </w:p>
        </w:tc>
      </w:tr>
      <w:tr w:rsidR="474DB583" w:rsidRPr="00EE1864" w14:paraId="04706BFA" w14:textId="77777777" w:rsidTr="00020176">
        <w:trPr>
          <w:trHeight w:val="720"/>
        </w:trPr>
        <w:tc>
          <w:tcPr>
            <w:tcW w:w="1950" w:type="dxa"/>
            <w:tcBorders>
              <w:top w:val="single" w:sz="6" w:space="0" w:color="auto"/>
              <w:left w:val="single" w:sz="6" w:space="0" w:color="000000" w:themeColor="text1"/>
              <w:bottom w:val="single" w:sz="6" w:space="0" w:color="auto"/>
              <w:right w:val="single" w:sz="6" w:space="0" w:color="auto"/>
            </w:tcBorders>
            <w:tcMar>
              <w:top w:w="15" w:type="dxa"/>
              <w:left w:w="15" w:type="dxa"/>
              <w:right w:w="15" w:type="dxa"/>
            </w:tcMar>
            <w:vAlign w:val="bottom"/>
          </w:tcPr>
          <w:p w14:paraId="785F3943" w14:textId="76943F62" w:rsidR="474DB583" w:rsidRPr="00152BBE" w:rsidRDefault="474DB583" w:rsidP="00020176">
            <w:pPr>
              <w:jc w:val="center"/>
              <w:rPr>
                <w:color w:val="000000" w:themeColor="text1"/>
              </w:rPr>
            </w:pPr>
            <w:r w:rsidRPr="3B306060">
              <w:t>Mixing Station-2</w:t>
            </w:r>
          </w:p>
        </w:tc>
        <w:tc>
          <w:tcPr>
            <w:tcW w:w="222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69227C04" w14:textId="470B9C3B" w:rsidR="474DB583" w:rsidRPr="00152BBE" w:rsidRDefault="6E1F4F36" w:rsidP="00020176">
            <w:pPr>
              <w:jc w:val="center"/>
              <w:rPr>
                <w:color w:val="000000" w:themeColor="text1"/>
              </w:rPr>
            </w:pPr>
            <w:r w:rsidRPr="3B306060">
              <w:t>1</w:t>
            </w:r>
            <w:r w:rsidR="3BCA9509" w:rsidRPr="3B306060">
              <w:t>9</w:t>
            </w:r>
          </w:p>
        </w:tc>
        <w:tc>
          <w:tcPr>
            <w:tcW w:w="123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01679055" w14:textId="7725F7CC" w:rsidR="474DB583" w:rsidRPr="00152BBE" w:rsidRDefault="474DB583" w:rsidP="00020176">
            <w:pPr>
              <w:jc w:val="center"/>
              <w:rPr>
                <w:color w:val="000000" w:themeColor="text1"/>
              </w:rPr>
            </w:pPr>
            <w:r w:rsidRPr="3B306060">
              <w:t>785</w:t>
            </w:r>
          </w:p>
        </w:tc>
        <w:tc>
          <w:tcPr>
            <w:tcW w:w="14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0232E484" w14:textId="467CAFC2" w:rsidR="474DB583" w:rsidRPr="00152BBE" w:rsidRDefault="474DB583" w:rsidP="00020176">
            <w:pPr>
              <w:jc w:val="center"/>
              <w:rPr>
                <w:color w:val="000000" w:themeColor="text1"/>
              </w:rPr>
            </w:pPr>
            <w:r w:rsidRPr="3B306060">
              <w:t>3</w:t>
            </w:r>
          </w:p>
        </w:tc>
        <w:tc>
          <w:tcPr>
            <w:tcW w:w="1845"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1BCCFFFC" w14:textId="25C23C56" w:rsidR="474DB583" w:rsidRPr="00152BBE" w:rsidRDefault="474DB583" w:rsidP="00020176">
            <w:pPr>
              <w:jc w:val="center"/>
              <w:rPr>
                <w:color w:val="000000" w:themeColor="text1"/>
              </w:rPr>
            </w:pPr>
            <w:r w:rsidRPr="3B306060">
              <w:t>60</w:t>
            </w:r>
          </w:p>
        </w:tc>
        <w:tc>
          <w:tcPr>
            <w:tcW w:w="570" w:type="dxa"/>
            <w:tcBorders>
              <w:top w:val="single" w:sz="6" w:space="0" w:color="auto"/>
              <w:left w:val="single" w:sz="6" w:space="0" w:color="auto"/>
              <w:bottom w:val="nil"/>
              <w:right w:val="single" w:sz="6" w:space="0" w:color="auto"/>
            </w:tcBorders>
            <w:tcMar>
              <w:top w:w="15" w:type="dxa"/>
              <w:left w:w="15" w:type="dxa"/>
              <w:right w:w="15" w:type="dxa"/>
            </w:tcMar>
            <w:vAlign w:val="bottom"/>
          </w:tcPr>
          <w:p w14:paraId="04063071" w14:textId="1D6D416A" w:rsidR="474DB583" w:rsidRPr="00152BBE" w:rsidRDefault="7C853308" w:rsidP="00020176">
            <w:pPr>
              <w:jc w:val="center"/>
              <w:rPr>
                <w:color w:val="000000" w:themeColor="text1"/>
              </w:rPr>
            </w:pPr>
            <w:r w:rsidRPr="3B306060">
              <w:t>3</w:t>
            </w:r>
          </w:p>
        </w:tc>
      </w:tr>
      <w:tr w:rsidR="474DB583" w:rsidRPr="00EE1864" w14:paraId="7973DE43" w14:textId="77777777" w:rsidTr="00020176">
        <w:trPr>
          <w:trHeight w:val="720"/>
        </w:trPr>
        <w:tc>
          <w:tcPr>
            <w:tcW w:w="1950" w:type="dxa"/>
            <w:tcBorders>
              <w:top w:val="single" w:sz="6" w:space="0" w:color="auto"/>
              <w:left w:val="single" w:sz="6" w:space="0" w:color="000000" w:themeColor="text1"/>
              <w:bottom w:val="single" w:sz="6" w:space="0" w:color="auto"/>
              <w:right w:val="nil"/>
            </w:tcBorders>
            <w:tcMar>
              <w:top w:w="15" w:type="dxa"/>
              <w:left w:w="15" w:type="dxa"/>
              <w:right w:w="15" w:type="dxa"/>
            </w:tcMar>
            <w:vAlign w:val="bottom"/>
          </w:tcPr>
          <w:p w14:paraId="5283D5E2" w14:textId="3050828C" w:rsidR="474DB583" w:rsidRPr="00152BBE" w:rsidRDefault="474DB583" w:rsidP="00020176">
            <w:pPr>
              <w:jc w:val="center"/>
              <w:rPr>
                <w:color w:val="000000" w:themeColor="text1"/>
              </w:rPr>
            </w:pPr>
            <w:r w:rsidRPr="3B306060">
              <w:t>Mixing Station-3</w:t>
            </w:r>
          </w:p>
        </w:tc>
        <w:tc>
          <w:tcPr>
            <w:tcW w:w="2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054C3FA" w14:textId="372F6489" w:rsidR="474DB583" w:rsidRPr="00152BBE" w:rsidRDefault="6E1F4F36" w:rsidP="00020176">
            <w:pPr>
              <w:jc w:val="center"/>
              <w:rPr>
                <w:color w:val="000000" w:themeColor="text1"/>
              </w:rPr>
            </w:pPr>
            <w:r w:rsidRPr="3B306060">
              <w:t>2</w:t>
            </w:r>
            <w:r w:rsidR="17E29FE3" w:rsidRPr="3B306060">
              <w:t>1</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2CF6013A" w14:textId="114A7A04" w:rsidR="474DB583" w:rsidRPr="00152BBE" w:rsidRDefault="474DB583" w:rsidP="00020176">
            <w:pPr>
              <w:jc w:val="center"/>
              <w:rPr>
                <w:color w:val="000000" w:themeColor="text1"/>
              </w:rPr>
            </w:pPr>
            <w:r w:rsidRPr="3B306060">
              <w:t>772</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3A4C221A" w14:textId="00E34BC5" w:rsidR="474DB583" w:rsidRPr="00152BBE" w:rsidRDefault="146E5946" w:rsidP="00020176">
            <w:pPr>
              <w:jc w:val="center"/>
              <w:rPr>
                <w:color w:val="000000" w:themeColor="text1"/>
              </w:rPr>
            </w:pPr>
            <w:r w:rsidRPr="3B306060">
              <w:t>3</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73D8FAD0" w14:textId="0562E7F0" w:rsidR="474DB583" w:rsidRPr="00152BBE" w:rsidRDefault="474DB583" w:rsidP="00020176">
            <w:pPr>
              <w:jc w:val="center"/>
              <w:rPr>
                <w:color w:val="000000" w:themeColor="text1"/>
              </w:rPr>
            </w:pPr>
            <w:r w:rsidRPr="3B306060">
              <w:t>61</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FB477E1" w14:textId="6EE94069" w:rsidR="474DB583" w:rsidRPr="00152BBE" w:rsidRDefault="2CD39AEE" w:rsidP="00020176">
            <w:pPr>
              <w:jc w:val="center"/>
              <w:rPr>
                <w:color w:val="000000" w:themeColor="text1"/>
              </w:rPr>
            </w:pPr>
            <w:r w:rsidRPr="3B306060">
              <w:t>4</w:t>
            </w:r>
          </w:p>
        </w:tc>
      </w:tr>
      <w:tr w:rsidR="474DB583" w:rsidRPr="00EE1864" w14:paraId="785FB20A" w14:textId="77777777" w:rsidTr="00020176">
        <w:trPr>
          <w:trHeight w:val="720"/>
        </w:trPr>
        <w:tc>
          <w:tcPr>
            <w:tcW w:w="1950" w:type="dxa"/>
            <w:tcBorders>
              <w:top w:val="single" w:sz="6" w:space="0" w:color="auto"/>
              <w:left w:val="single" w:sz="6" w:space="0" w:color="000000" w:themeColor="text1"/>
              <w:bottom w:val="single" w:sz="6" w:space="0" w:color="auto"/>
              <w:right w:val="nil"/>
            </w:tcBorders>
            <w:tcMar>
              <w:top w:w="15" w:type="dxa"/>
              <w:left w:w="15" w:type="dxa"/>
              <w:right w:w="15" w:type="dxa"/>
            </w:tcMar>
            <w:vAlign w:val="bottom"/>
          </w:tcPr>
          <w:p w14:paraId="033AA403" w14:textId="0EC2A9C2" w:rsidR="474DB583" w:rsidRPr="00152BBE" w:rsidRDefault="474DB583" w:rsidP="00020176">
            <w:pPr>
              <w:jc w:val="center"/>
              <w:rPr>
                <w:color w:val="000000" w:themeColor="text1"/>
              </w:rPr>
            </w:pPr>
            <w:r w:rsidRPr="3B306060">
              <w:t>Mixing Station-4</w:t>
            </w:r>
          </w:p>
        </w:tc>
        <w:tc>
          <w:tcPr>
            <w:tcW w:w="22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2BB0264C" w14:textId="30BC68A6" w:rsidR="474DB583" w:rsidRPr="00152BBE" w:rsidRDefault="474DB583" w:rsidP="00020176">
            <w:pPr>
              <w:jc w:val="center"/>
              <w:rPr>
                <w:color w:val="000000" w:themeColor="text1"/>
              </w:rPr>
            </w:pPr>
            <w:r w:rsidRPr="3B306060">
              <w:t>18</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D46DE16" w14:textId="04C62276" w:rsidR="474DB583" w:rsidRPr="00152BBE" w:rsidRDefault="474DB583" w:rsidP="00020176">
            <w:pPr>
              <w:jc w:val="center"/>
              <w:rPr>
                <w:color w:val="000000" w:themeColor="text1"/>
              </w:rPr>
            </w:pPr>
            <w:r w:rsidRPr="3B306060">
              <w:t>764</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3E2E505" w14:textId="3D092369" w:rsidR="474DB583" w:rsidRPr="00152BBE" w:rsidRDefault="474DB583" w:rsidP="00020176">
            <w:pPr>
              <w:jc w:val="center"/>
              <w:rPr>
                <w:color w:val="000000" w:themeColor="text1"/>
              </w:rPr>
            </w:pPr>
            <w:r w:rsidRPr="3B306060">
              <w:t>3</w:t>
            </w:r>
          </w:p>
        </w:tc>
        <w:tc>
          <w:tcPr>
            <w:tcW w:w="18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7168819A" w14:textId="34161E8B" w:rsidR="474DB583" w:rsidRPr="00152BBE" w:rsidRDefault="474DB583" w:rsidP="00020176">
            <w:pPr>
              <w:jc w:val="center"/>
              <w:rPr>
                <w:color w:val="000000" w:themeColor="text1"/>
              </w:rPr>
            </w:pPr>
            <w:r w:rsidRPr="3B306060">
              <w:t>60</w:t>
            </w:r>
          </w:p>
        </w:tc>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71AB32EC" w14:textId="0817D537" w:rsidR="474DB583" w:rsidRPr="00152BBE" w:rsidRDefault="5C69E956" w:rsidP="00020176">
            <w:pPr>
              <w:jc w:val="center"/>
              <w:rPr>
                <w:color w:val="000000" w:themeColor="text1"/>
              </w:rPr>
            </w:pPr>
            <w:r w:rsidRPr="3B306060">
              <w:t>2</w:t>
            </w:r>
          </w:p>
        </w:tc>
      </w:tr>
      <w:tr w:rsidR="474DB583" w:rsidRPr="00EE1864" w14:paraId="5B0A13B4" w14:textId="77777777" w:rsidTr="00020176">
        <w:trPr>
          <w:trHeight w:val="720"/>
        </w:trPr>
        <w:tc>
          <w:tcPr>
            <w:tcW w:w="1950" w:type="dxa"/>
            <w:tcBorders>
              <w:top w:val="single" w:sz="6" w:space="0" w:color="auto"/>
              <w:left w:val="single" w:sz="6" w:space="0" w:color="000000" w:themeColor="text1"/>
              <w:bottom w:val="single" w:sz="6" w:space="0" w:color="000000" w:themeColor="text1"/>
              <w:right w:val="single" w:sz="6" w:space="0" w:color="auto"/>
            </w:tcBorders>
            <w:tcMar>
              <w:top w:w="15" w:type="dxa"/>
              <w:left w:w="15" w:type="dxa"/>
              <w:right w:w="15" w:type="dxa"/>
            </w:tcMar>
            <w:vAlign w:val="bottom"/>
          </w:tcPr>
          <w:p w14:paraId="49F1F9A5" w14:textId="1BACF6B9" w:rsidR="474DB583" w:rsidRPr="00152BBE" w:rsidRDefault="474DB583" w:rsidP="00020176">
            <w:pPr>
              <w:jc w:val="center"/>
              <w:rPr>
                <w:color w:val="000000" w:themeColor="text1"/>
              </w:rPr>
            </w:pPr>
            <w:r w:rsidRPr="3B306060">
              <w:t>Packaging Station</w:t>
            </w:r>
          </w:p>
        </w:tc>
        <w:tc>
          <w:tcPr>
            <w:tcW w:w="222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1961CE9D" w14:textId="5FED3E0F" w:rsidR="474DB583" w:rsidRPr="00152BBE" w:rsidRDefault="7D9BA8DF" w:rsidP="00020176">
            <w:pPr>
              <w:jc w:val="center"/>
              <w:rPr>
                <w:color w:val="000000" w:themeColor="text1"/>
              </w:rPr>
            </w:pPr>
            <w:r w:rsidRPr="3B306060">
              <w:t>3.7</w:t>
            </w:r>
          </w:p>
        </w:tc>
        <w:tc>
          <w:tcPr>
            <w:tcW w:w="123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12845A1C" w14:textId="6C146470" w:rsidR="474DB583" w:rsidRPr="00152BBE" w:rsidRDefault="474DB583" w:rsidP="00020176">
            <w:pPr>
              <w:jc w:val="center"/>
              <w:rPr>
                <w:color w:val="000000" w:themeColor="text1"/>
              </w:rPr>
            </w:pPr>
            <w:r w:rsidRPr="3B306060">
              <w:t>3101</w:t>
            </w:r>
          </w:p>
        </w:tc>
        <w:tc>
          <w:tcPr>
            <w:tcW w:w="147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2A607BC8" w14:textId="2F8D1943" w:rsidR="474DB583" w:rsidRPr="00152BBE" w:rsidRDefault="01ED1740" w:rsidP="00020176">
            <w:pPr>
              <w:jc w:val="center"/>
              <w:rPr>
                <w:color w:val="000000" w:themeColor="text1"/>
              </w:rPr>
            </w:pPr>
            <w:r w:rsidRPr="3B306060">
              <w:t>2.4</w:t>
            </w:r>
          </w:p>
        </w:tc>
        <w:tc>
          <w:tcPr>
            <w:tcW w:w="1845"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4CD3707C" w14:textId="78CC35DF" w:rsidR="474DB583" w:rsidRPr="00152BBE" w:rsidRDefault="474DB583" w:rsidP="00020176">
            <w:pPr>
              <w:jc w:val="center"/>
              <w:rPr>
                <w:color w:val="000000" w:themeColor="text1"/>
              </w:rPr>
            </w:pPr>
            <w:r w:rsidRPr="3B306060">
              <w:t>64</w:t>
            </w:r>
          </w:p>
        </w:tc>
        <w:tc>
          <w:tcPr>
            <w:tcW w:w="570" w:type="dxa"/>
            <w:tcBorders>
              <w:top w:val="single" w:sz="6" w:space="0" w:color="000000" w:themeColor="text1"/>
              <w:left w:val="single" w:sz="6" w:space="0" w:color="auto"/>
              <w:bottom w:val="single" w:sz="6" w:space="0" w:color="000000" w:themeColor="text1"/>
              <w:right w:val="single" w:sz="6" w:space="0" w:color="auto"/>
            </w:tcBorders>
            <w:tcMar>
              <w:top w:w="15" w:type="dxa"/>
              <w:left w:w="15" w:type="dxa"/>
              <w:right w:w="15" w:type="dxa"/>
            </w:tcMar>
            <w:vAlign w:val="bottom"/>
          </w:tcPr>
          <w:p w14:paraId="28EDBA87" w14:textId="63E2C40F" w:rsidR="474DB583" w:rsidRPr="00152BBE" w:rsidRDefault="474DB583" w:rsidP="00020176">
            <w:pPr>
              <w:keepNext/>
              <w:jc w:val="center"/>
              <w:rPr>
                <w:color w:val="000000" w:themeColor="text1"/>
              </w:rPr>
            </w:pPr>
            <w:r w:rsidRPr="3B306060">
              <w:t>3</w:t>
            </w:r>
          </w:p>
        </w:tc>
      </w:tr>
    </w:tbl>
    <w:p w14:paraId="0314C922" w14:textId="5480609B" w:rsidR="00930D1C" w:rsidRDefault="00930D1C" w:rsidP="00930D1C">
      <w:pPr>
        <w:pStyle w:val="Caption"/>
        <w:jc w:val="center"/>
      </w:pPr>
      <w:bookmarkStart w:id="37" w:name="_Toc153054473"/>
      <w:r>
        <w:t xml:space="preserve">Table </w:t>
      </w:r>
      <w:r>
        <w:fldChar w:fldCharType="begin"/>
      </w:r>
      <w:r>
        <w:instrText xml:space="preserve"> SEQ Table \* ARABIC </w:instrText>
      </w:r>
      <w:r>
        <w:fldChar w:fldCharType="separate"/>
      </w:r>
      <w:r>
        <w:rPr>
          <w:noProof/>
        </w:rPr>
        <w:t>9</w:t>
      </w:r>
      <w:r>
        <w:fldChar w:fldCharType="end"/>
      </w:r>
      <w:r>
        <w:t xml:space="preserve">: </w:t>
      </w:r>
      <w:r w:rsidR="00AB263B">
        <w:t xml:space="preserve">Results with 2 workers in preparation, 3 weighing stations and 4 mixing </w:t>
      </w:r>
      <w:proofErr w:type="gramStart"/>
      <w:r w:rsidR="00AB263B">
        <w:t>stations</w:t>
      </w:r>
      <w:bookmarkEnd w:id="37"/>
      <w:proofErr w:type="gramEnd"/>
    </w:p>
    <w:p w14:paraId="6F7810D5" w14:textId="3104220B" w:rsidR="18F7C1F6" w:rsidRPr="00152BBE" w:rsidRDefault="18F7C1F6" w:rsidP="474DB583">
      <w:pPr>
        <w:rPr>
          <w:color w:val="000000" w:themeColor="text1"/>
        </w:rPr>
      </w:pPr>
      <w:r w:rsidRPr="00AB263B">
        <w:rPr>
          <w:b/>
        </w:rPr>
        <w:t>Time in system</w:t>
      </w:r>
      <w:r w:rsidRPr="3B306060">
        <w:t>- 51.55</w:t>
      </w:r>
    </w:p>
    <w:p w14:paraId="38EC7A4A" w14:textId="479FAC29" w:rsidR="18F7C1F6" w:rsidRPr="00152BBE" w:rsidRDefault="18F7C1F6" w:rsidP="474DB583">
      <w:pPr>
        <w:rPr>
          <w:color w:val="000000" w:themeColor="text1"/>
        </w:rPr>
      </w:pPr>
      <w:r w:rsidRPr="00AB263B">
        <w:rPr>
          <w:b/>
        </w:rPr>
        <w:t>W</w:t>
      </w:r>
      <w:r w:rsidR="00E1189A" w:rsidRPr="00AB263B">
        <w:rPr>
          <w:b/>
        </w:rPr>
        <w:t>IP</w:t>
      </w:r>
      <w:r w:rsidRPr="3B306060">
        <w:t>- 40</w:t>
      </w:r>
    </w:p>
    <w:p w14:paraId="793B177A" w14:textId="77777777" w:rsidR="004E45C0" w:rsidRDefault="004E45C0">
      <w:pPr>
        <w:rPr>
          <w:rStyle w:val="Heading1Char"/>
          <w:b w:val="0"/>
        </w:rPr>
      </w:pPr>
      <w:r>
        <w:rPr>
          <w:rStyle w:val="Heading1Char"/>
        </w:rPr>
        <w:br w:type="page"/>
      </w:r>
    </w:p>
    <w:p w14:paraId="0D728BA4" w14:textId="5A62855A" w:rsidR="00034858" w:rsidRPr="00034858" w:rsidRDefault="00034858" w:rsidP="00034858">
      <w:pPr>
        <w:pStyle w:val="Heading1"/>
        <w:rPr>
          <w:rStyle w:val="Heading1Char"/>
          <w:b/>
        </w:rPr>
      </w:pPr>
      <w:bookmarkStart w:id="38" w:name="_Toc153055825"/>
      <w:bookmarkStart w:id="39" w:name="_Toc153056541"/>
      <w:r w:rsidRPr="00034858">
        <w:rPr>
          <w:rStyle w:val="Heading1Char"/>
          <w:b/>
        </w:rPr>
        <w:t>5.Analysis of Results</w:t>
      </w:r>
      <w:bookmarkEnd w:id="38"/>
      <w:bookmarkEnd w:id="39"/>
    </w:p>
    <w:p w14:paraId="070CCB80" w14:textId="6B0636DE" w:rsidR="18F7C1F6" w:rsidRPr="00034858" w:rsidRDefault="18F7C1F6" w:rsidP="00034858">
      <w:pPr>
        <w:rPr>
          <w:b/>
          <w:color w:val="000000" w:themeColor="text1"/>
        </w:rPr>
      </w:pPr>
      <w:r w:rsidRPr="004E45C0">
        <w:rPr>
          <w:rStyle w:val="Heading1Char"/>
        </w:rPr>
        <w:br/>
      </w:r>
      <w:r w:rsidRPr="00034858">
        <w:rPr>
          <w:b/>
        </w:rPr>
        <w:t>Improved Efficiency</w:t>
      </w:r>
    </w:p>
    <w:p w14:paraId="707735CA" w14:textId="3C0CE18B" w:rsidR="18F7C1F6" w:rsidRPr="00152BBE" w:rsidRDefault="18F7C1F6" w:rsidP="00CE72A1">
      <w:pPr>
        <w:pStyle w:val="ListParagraph"/>
        <w:numPr>
          <w:ilvl w:val="0"/>
          <w:numId w:val="12"/>
        </w:numPr>
        <w:spacing w:line="360" w:lineRule="auto"/>
        <w:rPr>
          <w:color w:val="000000" w:themeColor="text1"/>
        </w:rPr>
      </w:pPr>
      <w:r w:rsidRPr="00CE72A1">
        <w:t>Original Time in System</w:t>
      </w:r>
      <w:r w:rsidRPr="3B306060">
        <w:t>: 146.21 minutes</w:t>
      </w:r>
    </w:p>
    <w:p w14:paraId="5D31FA40" w14:textId="70540868" w:rsidR="18F7C1F6" w:rsidRPr="00152BBE" w:rsidRDefault="18F7C1F6" w:rsidP="00CE72A1">
      <w:pPr>
        <w:pStyle w:val="ListParagraph"/>
        <w:numPr>
          <w:ilvl w:val="0"/>
          <w:numId w:val="12"/>
        </w:numPr>
        <w:spacing w:line="360" w:lineRule="auto"/>
        <w:rPr>
          <w:color w:val="000000" w:themeColor="text1"/>
        </w:rPr>
      </w:pPr>
      <w:r w:rsidRPr="00CE72A1">
        <w:t>Best Model Time in System</w:t>
      </w:r>
      <w:r w:rsidRPr="3B306060">
        <w:t>: 51.55 minutes</w:t>
      </w:r>
    </w:p>
    <w:p w14:paraId="00A4E3BE" w14:textId="131264D8" w:rsidR="18F7C1F6" w:rsidRPr="00152BBE" w:rsidRDefault="18F7C1F6" w:rsidP="00CE72A1">
      <w:pPr>
        <w:pStyle w:val="ListParagraph"/>
        <w:numPr>
          <w:ilvl w:val="0"/>
          <w:numId w:val="12"/>
        </w:numPr>
        <w:spacing w:line="360" w:lineRule="auto"/>
        <w:rPr>
          <w:color w:val="000000" w:themeColor="text1"/>
        </w:rPr>
      </w:pPr>
      <w:r w:rsidRPr="00CE72A1">
        <w:t>Improvement</w:t>
      </w:r>
      <w:r w:rsidRPr="3B306060">
        <w:t>: This is a reduction of approximately 64.7%. Such a significant decrease in the Time in System metric illustrates a substantial enhancement in the efficiency of the production line, indicating faster processing and reduced delays.</w:t>
      </w:r>
    </w:p>
    <w:p w14:paraId="56884801" w14:textId="522105FA" w:rsidR="18F7C1F6" w:rsidRPr="00034858" w:rsidRDefault="18F7C1F6" w:rsidP="00034858">
      <w:pPr>
        <w:rPr>
          <w:b/>
        </w:rPr>
      </w:pPr>
      <w:r w:rsidRPr="00034858">
        <w:rPr>
          <w:b/>
        </w:rPr>
        <w:t>Reduced Bottlenecks</w:t>
      </w:r>
    </w:p>
    <w:p w14:paraId="3F2510F5" w14:textId="6641D50F" w:rsidR="18F7C1F6" w:rsidRPr="00152BBE" w:rsidRDefault="18F7C1F6" w:rsidP="00CE72A1">
      <w:pPr>
        <w:pStyle w:val="ListParagraph"/>
        <w:numPr>
          <w:ilvl w:val="0"/>
          <w:numId w:val="12"/>
        </w:numPr>
        <w:spacing w:line="360" w:lineRule="auto"/>
        <w:rPr>
          <w:color w:val="000000" w:themeColor="text1"/>
        </w:rPr>
      </w:pPr>
      <w:r w:rsidRPr="00CE72A1">
        <w:t>Original WIP</w:t>
      </w:r>
      <w:r w:rsidRPr="3B306060">
        <w:t>: 155.1</w:t>
      </w:r>
      <w:r w:rsidR="00CE72A1" w:rsidRPr="00CE72A1">
        <w:t xml:space="preserve"> </w:t>
      </w:r>
      <w:r w:rsidR="00CE72A1" w:rsidRPr="3B306060">
        <w:t>minutes</w:t>
      </w:r>
    </w:p>
    <w:p w14:paraId="7C2CFA29" w14:textId="019EFC7B" w:rsidR="18F7C1F6" w:rsidRPr="00152BBE" w:rsidRDefault="18F7C1F6" w:rsidP="00CE72A1">
      <w:pPr>
        <w:pStyle w:val="ListParagraph"/>
        <w:numPr>
          <w:ilvl w:val="0"/>
          <w:numId w:val="12"/>
        </w:numPr>
        <w:spacing w:line="360" w:lineRule="auto"/>
        <w:rPr>
          <w:color w:val="000000" w:themeColor="text1"/>
        </w:rPr>
      </w:pPr>
      <w:r w:rsidRPr="00CE72A1">
        <w:t>Best Model WIP</w:t>
      </w:r>
      <w:r w:rsidRPr="3B306060">
        <w:t>: 40</w:t>
      </w:r>
      <w:r w:rsidR="00CE72A1">
        <w:t xml:space="preserve"> </w:t>
      </w:r>
      <w:r w:rsidR="00CE72A1" w:rsidRPr="3B306060">
        <w:t>minutes</w:t>
      </w:r>
    </w:p>
    <w:p w14:paraId="2B050618" w14:textId="16CDBFDE" w:rsidR="18F7C1F6" w:rsidRPr="00152BBE" w:rsidRDefault="18F7C1F6" w:rsidP="00CE72A1">
      <w:pPr>
        <w:pStyle w:val="ListParagraph"/>
        <w:numPr>
          <w:ilvl w:val="0"/>
          <w:numId w:val="12"/>
        </w:numPr>
        <w:spacing w:line="360" w:lineRule="auto"/>
        <w:rPr>
          <w:color w:val="000000" w:themeColor="text1"/>
        </w:rPr>
      </w:pPr>
      <w:r w:rsidRPr="00CE72A1">
        <w:t>Improvement</w:t>
      </w:r>
      <w:r w:rsidRPr="3B306060">
        <w:t>: The WIP in the best model is reduced by about 74.2%. This substantial decrease points to effectively addressed bottlenecks, leading to a smoother flow of operations and less congestion within the system.</w:t>
      </w:r>
    </w:p>
    <w:p w14:paraId="30537C5F" w14:textId="18318A41" w:rsidR="18F7C1F6" w:rsidRPr="00034858" w:rsidRDefault="18F7C1F6" w:rsidP="00034858">
      <w:pPr>
        <w:rPr>
          <w:b/>
        </w:rPr>
      </w:pPr>
      <w:r w:rsidRPr="00034858">
        <w:rPr>
          <w:b/>
        </w:rPr>
        <w:t>Better Resource Utilization</w:t>
      </w:r>
    </w:p>
    <w:p w14:paraId="6A81F573" w14:textId="349F8587" w:rsidR="18F7C1F6" w:rsidRPr="00152BBE" w:rsidRDefault="18F7C1F6" w:rsidP="00CE72A1">
      <w:pPr>
        <w:pStyle w:val="ListParagraph"/>
        <w:numPr>
          <w:ilvl w:val="0"/>
          <w:numId w:val="12"/>
        </w:numPr>
        <w:spacing w:line="360" w:lineRule="auto"/>
        <w:rPr>
          <w:color w:val="000000" w:themeColor="text1"/>
        </w:rPr>
      </w:pPr>
      <w:r w:rsidRPr="3B306060">
        <w:t>The reduction in WIP by 74.2% suggests that resources (like machinery and labor) are being utilized more effectively in the best model. Lower WIP means that resources are not tied up managing excessive workloads, potentially leading to cost savings and more focused productivity.</w:t>
      </w:r>
    </w:p>
    <w:p w14:paraId="6667D4B8" w14:textId="4E7DC9B9" w:rsidR="18F7C1F6" w:rsidRPr="00034858" w:rsidRDefault="18F7C1F6" w:rsidP="00034858">
      <w:pPr>
        <w:rPr>
          <w:b/>
        </w:rPr>
      </w:pPr>
      <w:r w:rsidRPr="00034858">
        <w:rPr>
          <w:b/>
        </w:rPr>
        <w:t>Queue length improvement</w:t>
      </w:r>
    </w:p>
    <w:p w14:paraId="002D6EA9" w14:textId="135FEFE8" w:rsidR="18F7C1F6" w:rsidRPr="00152BBE" w:rsidRDefault="18F7C1F6" w:rsidP="00CE72A1">
      <w:pPr>
        <w:pStyle w:val="ListParagraph"/>
        <w:numPr>
          <w:ilvl w:val="0"/>
          <w:numId w:val="12"/>
        </w:numPr>
        <w:spacing w:line="360" w:lineRule="auto"/>
        <w:rPr>
          <w:color w:val="000000" w:themeColor="text1"/>
        </w:rPr>
      </w:pPr>
      <w:r w:rsidRPr="3B306060">
        <w:rPr>
          <w:b/>
        </w:rPr>
        <w:t>Preparation Station</w:t>
      </w:r>
      <w:r w:rsidRPr="3B306060">
        <w:t>: Queue length reduced from 26.33 to 5, an 81% decrease, indicating improved workload handling and less congestion.</w:t>
      </w:r>
    </w:p>
    <w:p w14:paraId="52C30F52" w14:textId="53665A3B" w:rsidR="18F7C1F6" w:rsidRPr="00152BBE" w:rsidRDefault="18F7C1F6" w:rsidP="00CE72A1">
      <w:pPr>
        <w:pStyle w:val="ListParagraph"/>
        <w:numPr>
          <w:ilvl w:val="0"/>
          <w:numId w:val="12"/>
        </w:numPr>
        <w:spacing w:line="360" w:lineRule="auto"/>
        <w:rPr>
          <w:color w:val="000000" w:themeColor="text1"/>
        </w:rPr>
      </w:pPr>
      <w:r w:rsidRPr="3B306060">
        <w:rPr>
          <w:b/>
        </w:rPr>
        <w:t>Weighing Stations</w:t>
      </w:r>
      <w:r w:rsidRPr="3B306060">
        <w:t>: Average queue length dropped from 17.89 to 3, an 83% reduction, thanks to the addition of a third station, leading to more efficient processing.</w:t>
      </w:r>
    </w:p>
    <w:p w14:paraId="20C772AA" w14:textId="21BD40F1" w:rsidR="18F7C1F6" w:rsidRPr="00152BBE" w:rsidRDefault="18F7C1F6" w:rsidP="00CE72A1">
      <w:pPr>
        <w:pStyle w:val="ListParagraph"/>
        <w:numPr>
          <w:ilvl w:val="0"/>
          <w:numId w:val="12"/>
        </w:numPr>
        <w:spacing w:line="360" w:lineRule="auto"/>
        <w:rPr>
          <w:color w:val="000000" w:themeColor="text1"/>
        </w:rPr>
      </w:pPr>
      <w:r w:rsidRPr="3B306060">
        <w:rPr>
          <w:b/>
        </w:rPr>
        <w:t>Mixing Stations</w:t>
      </w:r>
      <w:r w:rsidRPr="3B306060">
        <w:t>: Queue length decreased from an average of 12.52 to 3.25 (across four stations), a 74% decrease, showing effective management with the added station.</w:t>
      </w:r>
    </w:p>
    <w:p w14:paraId="44884446" w14:textId="12F3734D" w:rsidR="00386621" w:rsidRDefault="18F7C1F6" w:rsidP="00CE72A1">
      <w:pPr>
        <w:pStyle w:val="ListParagraph"/>
        <w:numPr>
          <w:ilvl w:val="0"/>
          <w:numId w:val="12"/>
        </w:numPr>
        <w:spacing w:line="360" w:lineRule="auto"/>
        <w:rPr>
          <w:color w:val="000000" w:themeColor="text1"/>
        </w:rPr>
      </w:pPr>
      <w:r w:rsidRPr="3B306060">
        <w:rPr>
          <w:b/>
        </w:rPr>
        <w:t>Packaging Station</w:t>
      </w:r>
      <w:r w:rsidRPr="3B306060">
        <w:t>: Minimal increase in queue length from 0.97 to 1, maintaining efficient operations despite upstream changes.</w:t>
      </w:r>
    </w:p>
    <w:p w14:paraId="49CEE382" w14:textId="021F073D" w:rsidR="00E1189A" w:rsidRPr="00152BBE" w:rsidRDefault="00CE72A1">
      <w:pPr>
        <w:rPr>
          <w:color w:val="000000" w:themeColor="text1"/>
        </w:rPr>
      </w:pPr>
      <w:r>
        <w:rPr>
          <w:color w:val="000000" w:themeColor="text1"/>
        </w:rPr>
        <w:br w:type="page"/>
      </w:r>
    </w:p>
    <w:tbl>
      <w:tblPr>
        <w:tblW w:w="9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860"/>
        <w:gridCol w:w="2272"/>
        <w:gridCol w:w="1710"/>
        <w:gridCol w:w="1890"/>
        <w:gridCol w:w="1710"/>
      </w:tblGrid>
      <w:tr w:rsidR="474DB583" w:rsidRPr="00EE1864" w14:paraId="29E2DD44" w14:textId="77777777" w:rsidTr="00CE72A1">
        <w:trPr>
          <w:trHeight w:val="720"/>
        </w:trPr>
        <w:tc>
          <w:tcPr>
            <w:tcW w:w="1860" w:type="dxa"/>
            <w:tcMar>
              <w:left w:w="105" w:type="dxa"/>
              <w:right w:w="105" w:type="dxa"/>
            </w:tcMar>
            <w:vAlign w:val="bottom"/>
          </w:tcPr>
          <w:p w14:paraId="07F37929" w14:textId="4697F111" w:rsidR="474DB583" w:rsidRPr="00152BBE" w:rsidRDefault="474DB583" w:rsidP="474DB583">
            <w:pPr>
              <w:jc w:val="center"/>
              <w:rPr>
                <w:color w:val="000000" w:themeColor="text1"/>
              </w:rPr>
            </w:pPr>
            <w:r w:rsidRPr="3B306060">
              <w:rPr>
                <w:b/>
              </w:rPr>
              <w:t>Station</w:t>
            </w:r>
          </w:p>
        </w:tc>
        <w:tc>
          <w:tcPr>
            <w:tcW w:w="2272" w:type="dxa"/>
            <w:tcMar>
              <w:left w:w="105" w:type="dxa"/>
              <w:right w:w="105" w:type="dxa"/>
            </w:tcMar>
            <w:vAlign w:val="bottom"/>
          </w:tcPr>
          <w:p w14:paraId="0BD776B5" w14:textId="2C26A878" w:rsidR="474DB583" w:rsidRPr="00152BBE" w:rsidRDefault="474DB583" w:rsidP="474DB583">
            <w:pPr>
              <w:jc w:val="center"/>
              <w:rPr>
                <w:color w:val="000000" w:themeColor="text1"/>
              </w:rPr>
            </w:pPr>
            <w:r w:rsidRPr="3B306060">
              <w:rPr>
                <w:b/>
              </w:rPr>
              <w:t>Original Model</w:t>
            </w:r>
          </w:p>
        </w:tc>
        <w:tc>
          <w:tcPr>
            <w:tcW w:w="1710" w:type="dxa"/>
            <w:tcMar>
              <w:left w:w="105" w:type="dxa"/>
              <w:right w:w="105" w:type="dxa"/>
            </w:tcMar>
            <w:vAlign w:val="bottom"/>
          </w:tcPr>
          <w:p w14:paraId="15A63E4D" w14:textId="664B98EF" w:rsidR="474DB583" w:rsidRPr="00152BBE" w:rsidRDefault="474DB583" w:rsidP="474DB583">
            <w:pPr>
              <w:jc w:val="center"/>
              <w:rPr>
                <w:color w:val="000000" w:themeColor="text1"/>
              </w:rPr>
            </w:pPr>
            <w:r w:rsidRPr="3B306060">
              <w:rPr>
                <w:b/>
              </w:rPr>
              <w:t>Best Model</w:t>
            </w:r>
          </w:p>
        </w:tc>
        <w:tc>
          <w:tcPr>
            <w:tcW w:w="1890" w:type="dxa"/>
            <w:tcMar>
              <w:left w:w="105" w:type="dxa"/>
              <w:right w:w="105" w:type="dxa"/>
            </w:tcMar>
            <w:vAlign w:val="bottom"/>
          </w:tcPr>
          <w:p w14:paraId="309E02FB" w14:textId="5BB3EB14" w:rsidR="474DB583" w:rsidRPr="00152BBE" w:rsidRDefault="474DB583" w:rsidP="474DB583">
            <w:pPr>
              <w:jc w:val="center"/>
              <w:rPr>
                <w:color w:val="000000" w:themeColor="text1"/>
              </w:rPr>
            </w:pPr>
            <w:r w:rsidRPr="3B306060">
              <w:rPr>
                <w:b/>
              </w:rPr>
              <w:t>Improvement in Queue Length and WIP</w:t>
            </w:r>
          </w:p>
        </w:tc>
        <w:tc>
          <w:tcPr>
            <w:tcW w:w="1710" w:type="dxa"/>
            <w:tcMar>
              <w:left w:w="105" w:type="dxa"/>
              <w:right w:w="105" w:type="dxa"/>
            </w:tcMar>
            <w:vAlign w:val="bottom"/>
          </w:tcPr>
          <w:p w14:paraId="5A5A2D77" w14:textId="4C33AB5E" w:rsidR="474DB583" w:rsidRPr="00152BBE" w:rsidRDefault="474DB583" w:rsidP="474DB583">
            <w:pPr>
              <w:jc w:val="center"/>
              <w:rPr>
                <w:color w:val="000000" w:themeColor="text1"/>
              </w:rPr>
            </w:pPr>
            <w:r w:rsidRPr="3B306060">
              <w:rPr>
                <w:b/>
              </w:rPr>
              <w:t>Improvement in Time in System</w:t>
            </w:r>
          </w:p>
        </w:tc>
      </w:tr>
      <w:tr w:rsidR="474DB583" w:rsidRPr="00EE1864" w14:paraId="05BB7D47" w14:textId="77777777" w:rsidTr="00CE72A1">
        <w:trPr>
          <w:trHeight w:val="720"/>
        </w:trPr>
        <w:tc>
          <w:tcPr>
            <w:tcW w:w="1860" w:type="dxa"/>
            <w:tcMar>
              <w:left w:w="105" w:type="dxa"/>
              <w:right w:w="105" w:type="dxa"/>
            </w:tcMar>
          </w:tcPr>
          <w:p w14:paraId="3CF75361" w14:textId="4094AE8C" w:rsidR="474DB583" w:rsidRPr="00152BBE" w:rsidRDefault="474DB583" w:rsidP="474DB583">
            <w:pPr>
              <w:rPr>
                <w:color w:val="000000" w:themeColor="text1"/>
              </w:rPr>
            </w:pPr>
            <w:r w:rsidRPr="3B306060">
              <w:t>Preparation Station</w:t>
            </w:r>
          </w:p>
        </w:tc>
        <w:tc>
          <w:tcPr>
            <w:tcW w:w="2272" w:type="dxa"/>
            <w:tcMar>
              <w:left w:w="105" w:type="dxa"/>
              <w:right w:w="105" w:type="dxa"/>
            </w:tcMar>
          </w:tcPr>
          <w:p w14:paraId="6B9B8932" w14:textId="2A8D4A3A" w:rsidR="474DB583" w:rsidRPr="00152BBE" w:rsidRDefault="474DB583" w:rsidP="474DB583">
            <w:pPr>
              <w:rPr>
                <w:color w:val="000000" w:themeColor="text1"/>
              </w:rPr>
            </w:pPr>
            <w:r w:rsidRPr="3B306060">
              <w:t xml:space="preserve">Queue Length: 26.33 </w:t>
            </w:r>
          </w:p>
          <w:p w14:paraId="0FD43624" w14:textId="1212B4DD" w:rsidR="474DB583" w:rsidRPr="00152BBE" w:rsidRDefault="474DB583" w:rsidP="474DB583">
            <w:pPr>
              <w:rPr>
                <w:color w:val="000000" w:themeColor="text1"/>
              </w:rPr>
            </w:pPr>
            <w:r w:rsidRPr="3B306060">
              <w:t>WIP: 13.8</w:t>
            </w:r>
          </w:p>
        </w:tc>
        <w:tc>
          <w:tcPr>
            <w:tcW w:w="1710" w:type="dxa"/>
            <w:tcMar>
              <w:left w:w="105" w:type="dxa"/>
              <w:right w:w="105" w:type="dxa"/>
            </w:tcMar>
          </w:tcPr>
          <w:p w14:paraId="0C1CA447" w14:textId="766A8ECC" w:rsidR="474DB583" w:rsidRPr="00152BBE" w:rsidRDefault="474DB583" w:rsidP="474DB583">
            <w:pPr>
              <w:rPr>
                <w:color w:val="000000" w:themeColor="text1"/>
              </w:rPr>
            </w:pPr>
            <w:r w:rsidRPr="3B306060">
              <w:t>Queue Length: 5 WIP: 4</w:t>
            </w:r>
          </w:p>
        </w:tc>
        <w:tc>
          <w:tcPr>
            <w:tcW w:w="1890" w:type="dxa"/>
            <w:tcMar>
              <w:left w:w="105" w:type="dxa"/>
              <w:right w:w="105" w:type="dxa"/>
            </w:tcMar>
          </w:tcPr>
          <w:p w14:paraId="370ADF3C" w14:textId="024F71E4" w:rsidR="474DB583" w:rsidRPr="00152BBE" w:rsidRDefault="474DB583" w:rsidP="474DB583">
            <w:pPr>
              <w:rPr>
                <w:color w:val="000000" w:themeColor="text1"/>
              </w:rPr>
            </w:pPr>
            <w:r w:rsidRPr="3B306060">
              <w:t>Queue Length: -81%</w:t>
            </w:r>
          </w:p>
          <w:p w14:paraId="3B50B924" w14:textId="59C456E3" w:rsidR="474DB583" w:rsidRPr="00152BBE" w:rsidRDefault="474DB583" w:rsidP="474DB583">
            <w:pPr>
              <w:rPr>
                <w:color w:val="000000" w:themeColor="text1"/>
              </w:rPr>
            </w:pPr>
            <w:r w:rsidRPr="3B306060">
              <w:t>WIP: -71%</w:t>
            </w:r>
          </w:p>
        </w:tc>
        <w:tc>
          <w:tcPr>
            <w:tcW w:w="1710" w:type="dxa"/>
            <w:tcMar>
              <w:left w:w="105" w:type="dxa"/>
              <w:right w:w="105" w:type="dxa"/>
            </w:tcMar>
          </w:tcPr>
          <w:p w14:paraId="64FCF4CA" w14:textId="71AB00A0" w:rsidR="474DB583" w:rsidRPr="00152BBE" w:rsidRDefault="474DB583" w:rsidP="474DB583">
            <w:pPr>
              <w:rPr>
                <w:color w:val="000000" w:themeColor="text1"/>
              </w:rPr>
            </w:pPr>
            <w:r w:rsidRPr="3B306060">
              <w:t>N/A</w:t>
            </w:r>
          </w:p>
        </w:tc>
      </w:tr>
      <w:tr w:rsidR="474DB583" w:rsidRPr="00EE1864" w14:paraId="2E8B1406" w14:textId="77777777" w:rsidTr="00CE72A1">
        <w:trPr>
          <w:trHeight w:val="720"/>
        </w:trPr>
        <w:tc>
          <w:tcPr>
            <w:tcW w:w="1860" w:type="dxa"/>
            <w:tcMar>
              <w:left w:w="105" w:type="dxa"/>
              <w:right w:w="105" w:type="dxa"/>
            </w:tcMar>
          </w:tcPr>
          <w:p w14:paraId="4B9B8AC7" w14:textId="6B764D0E" w:rsidR="474DB583" w:rsidRPr="00152BBE" w:rsidRDefault="474DB583" w:rsidP="474DB583">
            <w:pPr>
              <w:rPr>
                <w:color w:val="000000" w:themeColor="text1"/>
              </w:rPr>
            </w:pPr>
            <w:r w:rsidRPr="3B306060">
              <w:t>Weighing Station-1</w:t>
            </w:r>
          </w:p>
        </w:tc>
        <w:tc>
          <w:tcPr>
            <w:tcW w:w="2272" w:type="dxa"/>
            <w:tcMar>
              <w:left w:w="105" w:type="dxa"/>
              <w:right w:w="105" w:type="dxa"/>
            </w:tcMar>
          </w:tcPr>
          <w:p w14:paraId="657B23CF" w14:textId="3EA92A5A" w:rsidR="474DB583" w:rsidRPr="00152BBE" w:rsidRDefault="474DB583" w:rsidP="474DB583">
            <w:pPr>
              <w:rPr>
                <w:color w:val="000000" w:themeColor="text1"/>
              </w:rPr>
            </w:pPr>
            <w:r w:rsidRPr="3B306060">
              <w:t xml:space="preserve">Queue Length: 20.50 </w:t>
            </w:r>
          </w:p>
          <w:p w14:paraId="18755CCB" w14:textId="546BA2DA" w:rsidR="474DB583" w:rsidRPr="00152BBE" w:rsidRDefault="474DB583" w:rsidP="474DB583">
            <w:pPr>
              <w:rPr>
                <w:color w:val="000000" w:themeColor="text1"/>
              </w:rPr>
            </w:pPr>
            <w:r w:rsidRPr="3B306060">
              <w:t>WIP: 29.6</w:t>
            </w:r>
          </w:p>
        </w:tc>
        <w:tc>
          <w:tcPr>
            <w:tcW w:w="1710" w:type="dxa"/>
            <w:tcMar>
              <w:left w:w="105" w:type="dxa"/>
              <w:right w:w="105" w:type="dxa"/>
            </w:tcMar>
          </w:tcPr>
          <w:p w14:paraId="45EDCF5C" w14:textId="1E7DB327" w:rsidR="474DB583" w:rsidRPr="00152BBE" w:rsidRDefault="474DB583" w:rsidP="474DB583">
            <w:pPr>
              <w:rPr>
                <w:color w:val="000000" w:themeColor="text1"/>
              </w:rPr>
            </w:pPr>
            <w:r w:rsidRPr="3B306060">
              <w:t>Queue Length: 3 WIP: 5</w:t>
            </w:r>
          </w:p>
        </w:tc>
        <w:tc>
          <w:tcPr>
            <w:tcW w:w="1890" w:type="dxa"/>
            <w:tcMar>
              <w:left w:w="105" w:type="dxa"/>
              <w:right w:w="105" w:type="dxa"/>
            </w:tcMar>
          </w:tcPr>
          <w:p w14:paraId="71537113" w14:textId="35615BCD" w:rsidR="474DB583" w:rsidRPr="00152BBE" w:rsidRDefault="474DB583" w:rsidP="474DB583">
            <w:pPr>
              <w:rPr>
                <w:color w:val="000000" w:themeColor="text1"/>
              </w:rPr>
            </w:pPr>
            <w:r w:rsidRPr="3B306060">
              <w:t>Queue Length: -85%</w:t>
            </w:r>
          </w:p>
          <w:p w14:paraId="574D483A" w14:textId="3501C34A" w:rsidR="474DB583" w:rsidRPr="00152BBE" w:rsidRDefault="474DB583" w:rsidP="474DB583">
            <w:pPr>
              <w:rPr>
                <w:color w:val="000000" w:themeColor="text1"/>
              </w:rPr>
            </w:pPr>
            <w:r w:rsidRPr="3B306060">
              <w:t>WIP: -83%</w:t>
            </w:r>
          </w:p>
        </w:tc>
        <w:tc>
          <w:tcPr>
            <w:tcW w:w="1710" w:type="dxa"/>
            <w:tcMar>
              <w:left w:w="105" w:type="dxa"/>
              <w:right w:w="105" w:type="dxa"/>
            </w:tcMar>
          </w:tcPr>
          <w:p w14:paraId="15BC19D8" w14:textId="0E7A325E" w:rsidR="474DB583" w:rsidRPr="00152BBE" w:rsidRDefault="474DB583" w:rsidP="474DB583">
            <w:pPr>
              <w:rPr>
                <w:color w:val="000000" w:themeColor="text1"/>
              </w:rPr>
            </w:pPr>
            <w:r w:rsidRPr="3B306060">
              <w:t>N/A</w:t>
            </w:r>
          </w:p>
        </w:tc>
      </w:tr>
      <w:tr w:rsidR="474DB583" w:rsidRPr="00EE1864" w14:paraId="02EF5B54" w14:textId="77777777" w:rsidTr="00CE72A1">
        <w:trPr>
          <w:trHeight w:val="720"/>
        </w:trPr>
        <w:tc>
          <w:tcPr>
            <w:tcW w:w="1860" w:type="dxa"/>
            <w:tcMar>
              <w:left w:w="105" w:type="dxa"/>
              <w:right w:w="105" w:type="dxa"/>
            </w:tcMar>
          </w:tcPr>
          <w:p w14:paraId="71753D76" w14:textId="1878664A" w:rsidR="474DB583" w:rsidRPr="00152BBE" w:rsidRDefault="474DB583" w:rsidP="474DB583">
            <w:pPr>
              <w:rPr>
                <w:color w:val="000000" w:themeColor="text1"/>
              </w:rPr>
            </w:pPr>
            <w:r w:rsidRPr="3B306060">
              <w:t>Weighing Station-2</w:t>
            </w:r>
          </w:p>
        </w:tc>
        <w:tc>
          <w:tcPr>
            <w:tcW w:w="2272" w:type="dxa"/>
            <w:tcMar>
              <w:left w:w="105" w:type="dxa"/>
              <w:right w:w="105" w:type="dxa"/>
            </w:tcMar>
          </w:tcPr>
          <w:p w14:paraId="7E48EF14" w14:textId="48A31866" w:rsidR="474DB583" w:rsidRPr="00152BBE" w:rsidRDefault="474DB583" w:rsidP="474DB583">
            <w:pPr>
              <w:rPr>
                <w:color w:val="000000" w:themeColor="text1"/>
              </w:rPr>
            </w:pPr>
            <w:r w:rsidRPr="3B306060">
              <w:t xml:space="preserve">Queue Length: 15.27 </w:t>
            </w:r>
          </w:p>
          <w:p w14:paraId="56F7F85F" w14:textId="2DDEADDF" w:rsidR="474DB583" w:rsidRPr="00152BBE" w:rsidRDefault="474DB583" w:rsidP="474DB583">
            <w:pPr>
              <w:rPr>
                <w:color w:val="000000" w:themeColor="text1"/>
              </w:rPr>
            </w:pPr>
            <w:r w:rsidRPr="3B306060">
              <w:t>WIP: 27.1</w:t>
            </w:r>
          </w:p>
        </w:tc>
        <w:tc>
          <w:tcPr>
            <w:tcW w:w="1710" w:type="dxa"/>
            <w:tcMar>
              <w:left w:w="105" w:type="dxa"/>
              <w:right w:w="105" w:type="dxa"/>
            </w:tcMar>
          </w:tcPr>
          <w:p w14:paraId="0CE97CC9" w14:textId="326D8388" w:rsidR="474DB583" w:rsidRPr="00152BBE" w:rsidRDefault="474DB583" w:rsidP="474DB583">
            <w:pPr>
              <w:rPr>
                <w:color w:val="000000" w:themeColor="text1"/>
              </w:rPr>
            </w:pPr>
            <w:r w:rsidRPr="3B306060">
              <w:t>Queue Length: 3 WIP: 4</w:t>
            </w:r>
          </w:p>
        </w:tc>
        <w:tc>
          <w:tcPr>
            <w:tcW w:w="1890" w:type="dxa"/>
            <w:tcMar>
              <w:left w:w="105" w:type="dxa"/>
              <w:right w:w="105" w:type="dxa"/>
            </w:tcMar>
          </w:tcPr>
          <w:p w14:paraId="6FE304E9" w14:textId="73600BEE" w:rsidR="474DB583" w:rsidRPr="00152BBE" w:rsidRDefault="474DB583" w:rsidP="474DB583">
            <w:pPr>
              <w:rPr>
                <w:color w:val="000000" w:themeColor="text1"/>
              </w:rPr>
            </w:pPr>
            <w:r w:rsidRPr="3B306060">
              <w:t>Queue Length: -80%</w:t>
            </w:r>
          </w:p>
          <w:p w14:paraId="231F47E6" w14:textId="2D843926" w:rsidR="474DB583" w:rsidRPr="00152BBE" w:rsidRDefault="474DB583" w:rsidP="474DB583">
            <w:pPr>
              <w:rPr>
                <w:color w:val="000000" w:themeColor="text1"/>
              </w:rPr>
            </w:pPr>
            <w:r w:rsidRPr="3B306060">
              <w:t>WIP: -85%</w:t>
            </w:r>
          </w:p>
        </w:tc>
        <w:tc>
          <w:tcPr>
            <w:tcW w:w="1710" w:type="dxa"/>
            <w:tcMar>
              <w:left w:w="105" w:type="dxa"/>
              <w:right w:w="105" w:type="dxa"/>
            </w:tcMar>
          </w:tcPr>
          <w:p w14:paraId="1A3D274A" w14:textId="7934B810" w:rsidR="474DB583" w:rsidRPr="00152BBE" w:rsidRDefault="474DB583" w:rsidP="474DB583">
            <w:pPr>
              <w:rPr>
                <w:color w:val="000000" w:themeColor="text1"/>
              </w:rPr>
            </w:pPr>
            <w:r w:rsidRPr="3B306060">
              <w:t>N/A</w:t>
            </w:r>
          </w:p>
        </w:tc>
      </w:tr>
      <w:tr w:rsidR="474DB583" w:rsidRPr="00EE1864" w14:paraId="6E502E84" w14:textId="77777777" w:rsidTr="00CE72A1">
        <w:trPr>
          <w:trHeight w:val="720"/>
        </w:trPr>
        <w:tc>
          <w:tcPr>
            <w:tcW w:w="1860" w:type="dxa"/>
            <w:tcMar>
              <w:left w:w="105" w:type="dxa"/>
              <w:right w:w="105" w:type="dxa"/>
            </w:tcMar>
          </w:tcPr>
          <w:p w14:paraId="6C6CD3D2" w14:textId="07B85D51" w:rsidR="474DB583" w:rsidRPr="00152BBE" w:rsidRDefault="474DB583" w:rsidP="474DB583">
            <w:pPr>
              <w:rPr>
                <w:color w:val="000000" w:themeColor="text1"/>
              </w:rPr>
            </w:pPr>
            <w:r w:rsidRPr="3B306060">
              <w:t>Weighing Station-3</w:t>
            </w:r>
          </w:p>
        </w:tc>
        <w:tc>
          <w:tcPr>
            <w:tcW w:w="2272" w:type="dxa"/>
            <w:tcMar>
              <w:left w:w="105" w:type="dxa"/>
              <w:right w:w="105" w:type="dxa"/>
            </w:tcMar>
          </w:tcPr>
          <w:p w14:paraId="39DD665A" w14:textId="0B980497" w:rsidR="474DB583" w:rsidRPr="00152BBE" w:rsidRDefault="474DB583" w:rsidP="474DB583">
            <w:pPr>
              <w:rPr>
                <w:color w:val="000000" w:themeColor="text1"/>
              </w:rPr>
            </w:pPr>
            <w:r w:rsidRPr="3B306060">
              <w:t>N/A</w:t>
            </w:r>
          </w:p>
        </w:tc>
        <w:tc>
          <w:tcPr>
            <w:tcW w:w="1710" w:type="dxa"/>
            <w:tcMar>
              <w:left w:w="105" w:type="dxa"/>
              <w:right w:w="105" w:type="dxa"/>
            </w:tcMar>
          </w:tcPr>
          <w:p w14:paraId="23DC2B6F" w14:textId="3733C920" w:rsidR="474DB583" w:rsidRPr="00152BBE" w:rsidRDefault="474DB583" w:rsidP="474DB583">
            <w:pPr>
              <w:rPr>
                <w:color w:val="000000" w:themeColor="text1"/>
              </w:rPr>
            </w:pPr>
            <w:r w:rsidRPr="3B306060">
              <w:t>Queue Length: 3 WIP: 4</w:t>
            </w:r>
          </w:p>
        </w:tc>
        <w:tc>
          <w:tcPr>
            <w:tcW w:w="1890" w:type="dxa"/>
            <w:tcMar>
              <w:left w:w="105" w:type="dxa"/>
              <w:right w:w="105" w:type="dxa"/>
            </w:tcMar>
          </w:tcPr>
          <w:p w14:paraId="1B5203E7" w14:textId="34F2B260" w:rsidR="474DB583" w:rsidRPr="00152BBE" w:rsidRDefault="474DB583" w:rsidP="474DB583">
            <w:pPr>
              <w:rPr>
                <w:color w:val="000000" w:themeColor="text1"/>
              </w:rPr>
            </w:pPr>
            <w:r w:rsidRPr="3B306060">
              <w:t>N/A</w:t>
            </w:r>
          </w:p>
        </w:tc>
        <w:tc>
          <w:tcPr>
            <w:tcW w:w="1710" w:type="dxa"/>
            <w:tcMar>
              <w:left w:w="105" w:type="dxa"/>
              <w:right w:w="105" w:type="dxa"/>
            </w:tcMar>
          </w:tcPr>
          <w:p w14:paraId="297FBF15" w14:textId="79A5359E" w:rsidR="474DB583" w:rsidRPr="00152BBE" w:rsidRDefault="474DB583" w:rsidP="474DB583">
            <w:pPr>
              <w:rPr>
                <w:color w:val="000000" w:themeColor="text1"/>
              </w:rPr>
            </w:pPr>
            <w:r w:rsidRPr="3B306060">
              <w:t>N/A</w:t>
            </w:r>
          </w:p>
        </w:tc>
      </w:tr>
      <w:tr w:rsidR="474DB583" w:rsidRPr="00EE1864" w14:paraId="00AE32D9" w14:textId="77777777" w:rsidTr="00CE72A1">
        <w:trPr>
          <w:trHeight w:val="720"/>
        </w:trPr>
        <w:tc>
          <w:tcPr>
            <w:tcW w:w="1860" w:type="dxa"/>
            <w:tcMar>
              <w:left w:w="105" w:type="dxa"/>
              <w:right w:w="105" w:type="dxa"/>
            </w:tcMar>
          </w:tcPr>
          <w:p w14:paraId="2D8535E6" w14:textId="32A45206" w:rsidR="474DB583" w:rsidRPr="00152BBE" w:rsidRDefault="474DB583" w:rsidP="474DB583">
            <w:pPr>
              <w:rPr>
                <w:color w:val="000000" w:themeColor="text1"/>
              </w:rPr>
            </w:pPr>
            <w:r w:rsidRPr="3B306060">
              <w:t>Mixing Station-1</w:t>
            </w:r>
          </w:p>
        </w:tc>
        <w:tc>
          <w:tcPr>
            <w:tcW w:w="2272" w:type="dxa"/>
            <w:tcMar>
              <w:left w:w="105" w:type="dxa"/>
              <w:right w:w="105" w:type="dxa"/>
            </w:tcMar>
          </w:tcPr>
          <w:p w14:paraId="5B4EFC36" w14:textId="38F53A4D" w:rsidR="474DB583" w:rsidRPr="00152BBE" w:rsidRDefault="474DB583" w:rsidP="474DB583">
            <w:pPr>
              <w:rPr>
                <w:color w:val="000000" w:themeColor="text1"/>
              </w:rPr>
            </w:pPr>
            <w:r w:rsidRPr="3B306060">
              <w:t xml:space="preserve">Queue Length: 12.96 </w:t>
            </w:r>
          </w:p>
          <w:p w14:paraId="03549728" w14:textId="7FF21611" w:rsidR="474DB583" w:rsidRPr="00152BBE" w:rsidRDefault="474DB583" w:rsidP="474DB583">
            <w:pPr>
              <w:rPr>
                <w:color w:val="000000" w:themeColor="text1"/>
              </w:rPr>
            </w:pPr>
            <w:r w:rsidRPr="3B306060">
              <w:t>WIP: 27.5</w:t>
            </w:r>
          </w:p>
        </w:tc>
        <w:tc>
          <w:tcPr>
            <w:tcW w:w="1710" w:type="dxa"/>
            <w:tcMar>
              <w:left w:w="105" w:type="dxa"/>
              <w:right w:w="105" w:type="dxa"/>
            </w:tcMar>
          </w:tcPr>
          <w:p w14:paraId="654919B7" w14:textId="4977A331" w:rsidR="474DB583" w:rsidRPr="00152BBE" w:rsidRDefault="474DB583" w:rsidP="474DB583">
            <w:pPr>
              <w:rPr>
                <w:color w:val="000000" w:themeColor="text1"/>
              </w:rPr>
            </w:pPr>
            <w:r w:rsidRPr="3B306060">
              <w:t>Queue Length: 3 WIP: 7</w:t>
            </w:r>
          </w:p>
        </w:tc>
        <w:tc>
          <w:tcPr>
            <w:tcW w:w="1890" w:type="dxa"/>
            <w:tcMar>
              <w:left w:w="105" w:type="dxa"/>
              <w:right w:w="105" w:type="dxa"/>
            </w:tcMar>
          </w:tcPr>
          <w:p w14:paraId="662A6165" w14:textId="0C5626EF" w:rsidR="474DB583" w:rsidRPr="00152BBE" w:rsidRDefault="474DB583" w:rsidP="474DB583">
            <w:pPr>
              <w:rPr>
                <w:color w:val="000000" w:themeColor="text1"/>
              </w:rPr>
            </w:pPr>
            <w:r w:rsidRPr="3B306060">
              <w:t>Queue Length: -77%</w:t>
            </w:r>
          </w:p>
          <w:p w14:paraId="171E832D" w14:textId="359E32C5" w:rsidR="474DB583" w:rsidRPr="00152BBE" w:rsidRDefault="474DB583" w:rsidP="474DB583">
            <w:pPr>
              <w:rPr>
                <w:color w:val="000000" w:themeColor="text1"/>
              </w:rPr>
            </w:pPr>
            <w:r w:rsidRPr="3B306060">
              <w:t>WIP: -75%</w:t>
            </w:r>
          </w:p>
        </w:tc>
        <w:tc>
          <w:tcPr>
            <w:tcW w:w="1710" w:type="dxa"/>
            <w:tcMar>
              <w:left w:w="105" w:type="dxa"/>
              <w:right w:w="105" w:type="dxa"/>
            </w:tcMar>
          </w:tcPr>
          <w:p w14:paraId="75EE7DD0" w14:textId="31AD7027" w:rsidR="474DB583" w:rsidRPr="00152BBE" w:rsidRDefault="474DB583" w:rsidP="474DB583">
            <w:pPr>
              <w:rPr>
                <w:color w:val="000000" w:themeColor="text1"/>
              </w:rPr>
            </w:pPr>
            <w:r w:rsidRPr="3B306060">
              <w:t>N/A</w:t>
            </w:r>
          </w:p>
        </w:tc>
      </w:tr>
      <w:tr w:rsidR="474DB583" w:rsidRPr="00EE1864" w14:paraId="69D6830E" w14:textId="77777777" w:rsidTr="00CE72A1">
        <w:trPr>
          <w:trHeight w:val="720"/>
        </w:trPr>
        <w:tc>
          <w:tcPr>
            <w:tcW w:w="1860" w:type="dxa"/>
            <w:tcMar>
              <w:left w:w="105" w:type="dxa"/>
              <w:right w:w="105" w:type="dxa"/>
            </w:tcMar>
          </w:tcPr>
          <w:p w14:paraId="5F8B65C5" w14:textId="7EC7763D" w:rsidR="474DB583" w:rsidRPr="00152BBE" w:rsidRDefault="474DB583" w:rsidP="474DB583">
            <w:pPr>
              <w:rPr>
                <w:color w:val="000000" w:themeColor="text1"/>
              </w:rPr>
            </w:pPr>
            <w:r w:rsidRPr="3B306060">
              <w:t>Mixing Station-2</w:t>
            </w:r>
          </w:p>
        </w:tc>
        <w:tc>
          <w:tcPr>
            <w:tcW w:w="2272" w:type="dxa"/>
            <w:tcMar>
              <w:left w:w="105" w:type="dxa"/>
              <w:right w:w="105" w:type="dxa"/>
            </w:tcMar>
          </w:tcPr>
          <w:p w14:paraId="48D14767" w14:textId="01C3ABC9" w:rsidR="474DB583" w:rsidRPr="00152BBE" w:rsidRDefault="474DB583" w:rsidP="474DB583">
            <w:pPr>
              <w:rPr>
                <w:color w:val="000000" w:themeColor="text1"/>
              </w:rPr>
            </w:pPr>
            <w:r w:rsidRPr="3B306060">
              <w:t xml:space="preserve">Queue Length: 12.96 </w:t>
            </w:r>
          </w:p>
          <w:p w14:paraId="74C90068" w14:textId="1EC2015B" w:rsidR="474DB583" w:rsidRPr="00152BBE" w:rsidRDefault="474DB583" w:rsidP="474DB583">
            <w:pPr>
              <w:rPr>
                <w:color w:val="000000" w:themeColor="text1"/>
              </w:rPr>
            </w:pPr>
            <w:r w:rsidRPr="3B306060">
              <w:t>WIP: 35.5</w:t>
            </w:r>
          </w:p>
        </w:tc>
        <w:tc>
          <w:tcPr>
            <w:tcW w:w="1710" w:type="dxa"/>
            <w:tcMar>
              <w:left w:w="105" w:type="dxa"/>
              <w:right w:w="105" w:type="dxa"/>
            </w:tcMar>
          </w:tcPr>
          <w:p w14:paraId="7F4ED571" w14:textId="37BA27FD" w:rsidR="474DB583" w:rsidRPr="00152BBE" w:rsidRDefault="474DB583" w:rsidP="474DB583">
            <w:pPr>
              <w:rPr>
                <w:color w:val="000000" w:themeColor="text1"/>
              </w:rPr>
            </w:pPr>
            <w:r w:rsidRPr="3B306060">
              <w:t>Queue Length: 3 WIP: 4</w:t>
            </w:r>
          </w:p>
        </w:tc>
        <w:tc>
          <w:tcPr>
            <w:tcW w:w="1890" w:type="dxa"/>
            <w:tcMar>
              <w:left w:w="105" w:type="dxa"/>
              <w:right w:w="105" w:type="dxa"/>
            </w:tcMar>
          </w:tcPr>
          <w:p w14:paraId="21ED0572" w14:textId="7E84B719" w:rsidR="474DB583" w:rsidRPr="00152BBE" w:rsidRDefault="474DB583" w:rsidP="474DB583">
            <w:pPr>
              <w:rPr>
                <w:color w:val="000000" w:themeColor="text1"/>
              </w:rPr>
            </w:pPr>
            <w:r w:rsidRPr="3B306060">
              <w:t>Queue Length: -77%</w:t>
            </w:r>
          </w:p>
          <w:p w14:paraId="430EA4E9" w14:textId="4E4F9F2C" w:rsidR="474DB583" w:rsidRPr="00152BBE" w:rsidRDefault="474DB583" w:rsidP="474DB583">
            <w:pPr>
              <w:rPr>
                <w:color w:val="000000" w:themeColor="text1"/>
              </w:rPr>
            </w:pPr>
            <w:r w:rsidRPr="3B306060">
              <w:t>WIP: -89%</w:t>
            </w:r>
          </w:p>
        </w:tc>
        <w:tc>
          <w:tcPr>
            <w:tcW w:w="1710" w:type="dxa"/>
            <w:tcMar>
              <w:left w:w="105" w:type="dxa"/>
              <w:right w:w="105" w:type="dxa"/>
            </w:tcMar>
          </w:tcPr>
          <w:p w14:paraId="01804C45" w14:textId="7DB700C8" w:rsidR="474DB583" w:rsidRPr="00152BBE" w:rsidRDefault="474DB583" w:rsidP="474DB583">
            <w:pPr>
              <w:rPr>
                <w:color w:val="000000" w:themeColor="text1"/>
              </w:rPr>
            </w:pPr>
            <w:r w:rsidRPr="3B306060">
              <w:t>N/A</w:t>
            </w:r>
          </w:p>
        </w:tc>
      </w:tr>
      <w:tr w:rsidR="474DB583" w:rsidRPr="00EE1864" w14:paraId="5A58F066" w14:textId="77777777" w:rsidTr="00CE72A1">
        <w:trPr>
          <w:trHeight w:val="720"/>
        </w:trPr>
        <w:tc>
          <w:tcPr>
            <w:tcW w:w="1860" w:type="dxa"/>
            <w:tcMar>
              <w:left w:w="105" w:type="dxa"/>
              <w:right w:w="105" w:type="dxa"/>
            </w:tcMar>
          </w:tcPr>
          <w:p w14:paraId="1C966110" w14:textId="36163043" w:rsidR="474DB583" w:rsidRPr="00152BBE" w:rsidRDefault="474DB583" w:rsidP="474DB583">
            <w:pPr>
              <w:rPr>
                <w:color w:val="000000" w:themeColor="text1"/>
              </w:rPr>
            </w:pPr>
            <w:r w:rsidRPr="3B306060">
              <w:t>Mixing Station-3</w:t>
            </w:r>
          </w:p>
        </w:tc>
        <w:tc>
          <w:tcPr>
            <w:tcW w:w="2272" w:type="dxa"/>
            <w:tcMar>
              <w:left w:w="105" w:type="dxa"/>
              <w:right w:w="105" w:type="dxa"/>
            </w:tcMar>
          </w:tcPr>
          <w:p w14:paraId="6EC2E126" w14:textId="15434CC7" w:rsidR="474DB583" w:rsidRPr="00152BBE" w:rsidRDefault="474DB583" w:rsidP="474DB583">
            <w:pPr>
              <w:rPr>
                <w:color w:val="000000" w:themeColor="text1"/>
              </w:rPr>
            </w:pPr>
            <w:r w:rsidRPr="3B306060">
              <w:t>Queue Length: 11.63</w:t>
            </w:r>
          </w:p>
          <w:p w14:paraId="226473BF" w14:textId="1F38FF84" w:rsidR="474DB583" w:rsidRPr="00152BBE" w:rsidRDefault="474DB583" w:rsidP="474DB583">
            <w:pPr>
              <w:rPr>
                <w:color w:val="000000" w:themeColor="text1"/>
              </w:rPr>
            </w:pPr>
            <w:r w:rsidRPr="3B306060">
              <w:t>WIP: 19.4</w:t>
            </w:r>
          </w:p>
        </w:tc>
        <w:tc>
          <w:tcPr>
            <w:tcW w:w="1710" w:type="dxa"/>
            <w:tcMar>
              <w:left w:w="105" w:type="dxa"/>
              <w:right w:w="105" w:type="dxa"/>
            </w:tcMar>
          </w:tcPr>
          <w:p w14:paraId="3F0B95C6" w14:textId="6D25E851" w:rsidR="474DB583" w:rsidRPr="00152BBE" w:rsidRDefault="474DB583" w:rsidP="474DB583">
            <w:pPr>
              <w:rPr>
                <w:color w:val="000000" w:themeColor="text1"/>
              </w:rPr>
            </w:pPr>
            <w:r w:rsidRPr="3B306060">
              <w:t>Queue Length: 4 WIP: 5</w:t>
            </w:r>
          </w:p>
        </w:tc>
        <w:tc>
          <w:tcPr>
            <w:tcW w:w="1890" w:type="dxa"/>
            <w:tcMar>
              <w:left w:w="105" w:type="dxa"/>
              <w:right w:w="105" w:type="dxa"/>
            </w:tcMar>
          </w:tcPr>
          <w:p w14:paraId="5CCDEBD5" w14:textId="1E037A14" w:rsidR="474DB583" w:rsidRPr="00152BBE" w:rsidRDefault="474DB583" w:rsidP="474DB583">
            <w:pPr>
              <w:rPr>
                <w:color w:val="000000" w:themeColor="text1"/>
              </w:rPr>
            </w:pPr>
            <w:r w:rsidRPr="3B306060">
              <w:t>Queue Length: -66%</w:t>
            </w:r>
          </w:p>
          <w:p w14:paraId="31AF7F9A" w14:textId="5E67935B" w:rsidR="474DB583" w:rsidRPr="00152BBE" w:rsidRDefault="474DB583" w:rsidP="474DB583">
            <w:pPr>
              <w:rPr>
                <w:color w:val="000000" w:themeColor="text1"/>
              </w:rPr>
            </w:pPr>
            <w:r w:rsidRPr="3B306060">
              <w:t>WIP: -74%</w:t>
            </w:r>
          </w:p>
        </w:tc>
        <w:tc>
          <w:tcPr>
            <w:tcW w:w="1710" w:type="dxa"/>
            <w:tcMar>
              <w:left w:w="105" w:type="dxa"/>
              <w:right w:w="105" w:type="dxa"/>
            </w:tcMar>
          </w:tcPr>
          <w:p w14:paraId="41A2BBAF" w14:textId="61834AA8" w:rsidR="474DB583" w:rsidRPr="00152BBE" w:rsidRDefault="474DB583" w:rsidP="474DB583">
            <w:pPr>
              <w:rPr>
                <w:color w:val="000000" w:themeColor="text1"/>
              </w:rPr>
            </w:pPr>
            <w:r w:rsidRPr="3B306060">
              <w:t>N/A</w:t>
            </w:r>
          </w:p>
        </w:tc>
      </w:tr>
      <w:tr w:rsidR="474DB583" w:rsidRPr="00EE1864" w14:paraId="42F8C7E3" w14:textId="77777777" w:rsidTr="00CE72A1">
        <w:trPr>
          <w:trHeight w:val="720"/>
        </w:trPr>
        <w:tc>
          <w:tcPr>
            <w:tcW w:w="1860" w:type="dxa"/>
            <w:tcMar>
              <w:left w:w="105" w:type="dxa"/>
              <w:right w:w="105" w:type="dxa"/>
            </w:tcMar>
          </w:tcPr>
          <w:p w14:paraId="2F59DBE4" w14:textId="310FFBFE" w:rsidR="474DB583" w:rsidRPr="00152BBE" w:rsidRDefault="474DB583" w:rsidP="474DB583">
            <w:pPr>
              <w:rPr>
                <w:color w:val="000000" w:themeColor="text1"/>
              </w:rPr>
            </w:pPr>
            <w:r w:rsidRPr="3B306060">
              <w:t>Mixing Station-4</w:t>
            </w:r>
          </w:p>
        </w:tc>
        <w:tc>
          <w:tcPr>
            <w:tcW w:w="2272" w:type="dxa"/>
            <w:tcMar>
              <w:left w:w="105" w:type="dxa"/>
              <w:right w:w="105" w:type="dxa"/>
            </w:tcMar>
          </w:tcPr>
          <w:p w14:paraId="1DDAB962" w14:textId="2890809E" w:rsidR="474DB583" w:rsidRPr="00152BBE" w:rsidRDefault="474DB583" w:rsidP="474DB583">
            <w:pPr>
              <w:rPr>
                <w:color w:val="000000" w:themeColor="text1"/>
              </w:rPr>
            </w:pPr>
            <w:r w:rsidRPr="3B306060">
              <w:t>N/A</w:t>
            </w:r>
          </w:p>
        </w:tc>
        <w:tc>
          <w:tcPr>
            <w:tcW w:w="1710" w:type="dxa"/>
            <w:tcMar>
              <w:left w:w="105" w:type="dxa"/>
              <w:right w:w="105" w:type="dxa"/>
            </w:tcMar>
          </w:tcPr>
          <w:p w14:paraId="1C86B1A1" w14:textId="09849FE1" w:rsidR="474DB583" w:rsidRPr="00152BBE" w:rsidRDefault="474DB583" w:rsidP="474DB583">
            <w:pPr>
              <w:rPr>
                <w:color w:val="000000" w:themeColor="text1"/>
              </w:rPr>
            </w:pPr>
          </w:p>
        </w:tc>
        <w:tc>
          <w:tcPr>
            <w:tcW w:w="1890" w:type="dxa"/>
            <w:tcMar>
              <w:left w:w="105" w:type="dxa"/>
              <w:right w:w="105" w:type="dxa"/>
            </w:tcMar>
          </w:tcPr>
          <w:p w14:paraId="2C1B835C" w14:textId="0F935E82" w:rsidR="474DB583" w:rsidRPr="00152BBE" w:rsidRDefault="474DB583" w:rsidP="474DB583">
            <w:pPr>
              <w:rPr>
                <w:color w:val="000000" w:themeColor="text1"/>
              </w:rPr>
            </w:pPr>
            <w:r w:rsidRPr="3B306060">
              <w:t>N/A</w:t>
            </w:r>
          </w:p>
        </w:tc>
        <w:tc>
          <w:tcPr>
            <w:tcW w:w="1710" w:type="dxa"/>
            <w:tcMar>
              <w:left w:w="105" w:type="dxa"/>
              <w:right w:w="105" w:type="dxa"/>
            </w:tcMar>
          </w:tcPr>
          <w:p w14:paraId="34371CC4" w14:textId="47964F09" w:rsidR="474DB583" w:rsidRPr="00152BBE" w:rsidRDefault="474DB583" w:rsidP="474DB583">
            <w:pPr>
              <w:rPr>
                <w:color w:val="000000" w:themeColor="text1"/>
              </w:rPr>
            </w:pPr>
            <w:r w:rsidRPr="3B306060">
              <w:t>N/A</w:t>
            </w:r>
          </w:p>
        </w:tc>
      </w:tr>
      <w:tr w:rsidR="474DB583" w:rsidRPr="00EE1864" w14:paraId="23E84A77" w14:textId="77777777" w:rsidTr="00CE72A1">
        <w:trPr>
          <w:trHeight w:val="720"/>
        </w:trPr>
        <w:tc>
          <w:tcPr>
            <w:tcW w:w="1860" w:type="dxa"/>
            <w:tcMar>
              <w:left w:w="105" w:type="dxa"/>
              <w:right w:w="105" w:type="dxa"/>
            </w:tcMar>
          </w:tcPr>
          <w:p w14:paraId="09D11C0A" w14:textId="395C88DE" w:rsidR="474DB583" w:rsidRPr="00152BBE" w:rsidRDefault="474DB583" w:rsidP="474DB583">
            <w:pPr>
              <w:rPr>
                <w:color w:val="000000" w:themeColor="text1"/>
              </w:rPr>
            </w:pPr>
            <w:r w:rsidRPr="3B306060">
              <w:t>Packaging Station</w:t>
            </w:r>
          </w:p>
        </w:tc>
        <w:tc>
          <w:tcPr>
            <w:tcW w:w="2272" w:type="dxa"/>
            <w:tcMar>
              <w:left w:w="105" w:type="dxa"/>
              <w:right w:w="105" w:type="dxa"/>
            </w:tcMar>
          </w:tcPr>
          <w:p w14:paraId="4C88EE97" w14:textId="6D8A272C" w:rsidR="474DB583" w:rsidRPr="00152BBE" w:rsidRDefault="474DB583" w:rsidP="474DB583">
            <w:pPr>
              <w:rPr>
                <w:color w:val="000000" w:themeColor="text1"/>
              </w:rPr>
            </w:pPr>
            <w:r w:rsidRPr="3B306060">
              <w:t>Queue Length: 0.97</w:t>
            </w:r>
          </w:p>
          <w:p w14:paraId="68F8BBA2" w14:textId="17286034" w:rsidR="474DB583" w:rsidRPr="00152BBE" w:rsidRDefault="474DB583" w:rsidP="474DB583">
            <w:pPr>
              <w:rPr>
                <w:color w:val="000000" w:themeColor="text1"/>
              </w:rPr>
            </w:pPr>
            <w:r w:rsidRPr="3B306060">
              <w:t>WIP: 2.2</w:t>
            </w:r>
          </w:p>
        </w:tc>
        <w:tc>
          <w:tcPr>
            <w:tcW w:w="1710" w:type="dxa"/>
            <w:tcMar>
              <w:left w:w="105" w:type="dxa"/>
              <w:right w:w="105" w:type="dxa"/>
            </w:tcMar>
          </w:tcPr>
          <w:p w14:paraId="63075838" w14:textId="493C51AA" w:rsidR="474DB583" w:rsidRPr="00152BBE" w:rsidRDefault="474DB583" w:rsidP="474DB583">
            <w:pPr>
              <w:rPr>
                <w:color w:val="000000" w:themeColor="text1"/>
              </w:rPr>
            </w:pPr>
            <w:r w:rsidRPr="3B306060">
              <w:t>Queue Length:1 WIP: 3</w:t>
            </w:r>
          </w:p>
        </w:tc>
        <w:tc>
          <w:tcPr>
            <w:tcW w:w="1890" w:type="dxa"/>
            <w:tcMar>
              <w:left w:w="105" w:type="dxa"/>
              <w:right w:w="105" w:type="dxa"/>
            </w:tcMar>
          </w:tcPr>
          <w:p w14:paraId="1C53BC11" w14:textId="3608EE6A" w:rsidR="474DB583" w:rsidRPr="00152BBE" w:rsidRDefault="474DB583" w:rsidP="474DB583">
            <w:pPr>
              <w:rPr>
                <w:color w:val="000000" w:themeColor="text1"/>
              </w:rPr>
            </w:pPr>
            <w:r w:rsidRPr="3B306060">
              <w:t>Queue Length: +3%</w:t>
            </w:r>
          </w:p>
          <w:p w14:paraId="3AD27D49" w14:textId="11A41F24" w:rsidR="474DB583" w:rsidRPr="00152BBE" w:rsidRDefault="474DB583" w:rsidP="474DB583">
            <w:pPr>
              <w:rPr>
                <w:color w:val="000000" w:themeColor="text1"/>
              </w:rPr>
            </w:pPr>
            <w:r w:rsidRPr="3B306060">
              <w:t>WIP: +36%</w:t>
            </w:r>
          </w:p>
        </w:tc>
        <w:tc>
          <w:tcPr>
            <w:tcW w:w="1710" w:type="dxa"/>
            <w:tcMar>
              <w:left w:w="105" w:type="dxa"/>
              <w:right w:w="105" w:type="dxa"/>
            </w:tcMar>
          </w:tcPr>
          <w:p w14:paraId="417CE514" w14:textId="62699B0E" w:rsidR="474DB583" w:rsidRPr="00152BBE" w:rsidRDefault="474DB583" w:rsidP="474DB583">
            <w:pPr>
              <w:rPr>
                <w:color w:val="000000" w:themeColor="text1"/>
              </w:rPr>
            </w:pPr>
            <w:r w:rsidRPr="3B306060">
              <w:t>N/A</w:t>
            </w:r>
          </w:p>
        </w:tc>
      </w:tr>
      <w:tr w:rsidR="474DB583" w:rsidRPr="00EE1864" w14:paraId="23D18D86" w14:textId="77777777" w:rsidTr="00CE72A1">
        <w:trPr>
          <w:trHeight w:val="720"/>
        </w:trPr>
        <w:tc>
          <w:tcPr>
            <w:tcW w:w="1860" w:type="dxa"/>
            <w:tcMar>
              <w:left w:w="105" w:type="dxa"/>
              <w:right w:w="105" w:type="dxa"/>
            </w:tcMar>
          </w:tcPr>
          <w:p w14:paraId="53E5F108" w14:textId="3302F157" w:rsidR="474DB583" w:rsidRPr="00152BBE" w:rsidRDefault="474DB583" w:rsidP="474DB583">
            <w:pPr>
              <w:rPr>
                <w:color w:val="000000" w:themeColor="text1"/>
              </w:rPr>
            </w:pPr>
            <w:r w:rsidRPr="3B306060">
              <w:rPr>
                <w:b/>
              </w:rPr>
              <w:t>Overall System</w:t>
            </w:r>
          </w:p>
        </w:tc>
        <w:tc>
          <w:tcPr>
            <w:tcW w:w="2272" w:type="dxa"/>
            <w:tcMar>
              <w:left w:w="105" w:type="dxa"/>
              <w:right w:w="105" w:type="dxa"/>
            </w:tcMar>
          </w:tcPr>
          <w:p w14:paraId="0BFC77E0" w14:textId="30676CB8" w:rsidR="474DB583" w:rsidRPr="00152BBE" w:rsidRDefault="474DB583" w:rsidP="474DB583">
            <w:pPr>
              <w:rPr>
                <w:color w:val="000000" w:themeColor="text1"/>
              </w:rPr>
            </w:pPr>
            <w:r w:rsidRPr="3B306060">
              <w:t>Time in System: 146.21 minutes</w:t>
            </w:r>
          </w:p>
        </w:tc>
        <w:tc>
          <w:tcPr>
            <w:tcW w:w="1710" w:type="dxa"/>
            <w:tcMar>
              <w:left w:w="105" w:type="dxa"/>
              <w:right w:w="105" w:type="dxa"/>
            </w:tcMar>
          </w:tcPr>
          <w:p w14:paraId="3EC8F59A" w14:textId="60B2576E" w:rsidR="474DB583" w:rsidRPr="00152BBE" w:rsidRDefault="474DB583" w:rsidP="474DB583">
            <w:pPr>
              <w:rPr>
                <w:color w:val="000000" w:themeColor="text1"/>
              </w:rPr>
            </w:pPr>
            <w:r w:rsidRPr="3B306060">
              <w:t>Time in System: 51.55 minutes</w:t>
            </w:r>
          </w:p>
        </w:tc>
        <w:tc>
          <w:tcPr>
            <w:tcW w:w="1890" w:type="dxa"/>
            <w:tcMar>
              <w:left w:w="105" w:type="dxa"/>
              <w:right w:w="105" w:type="dxa"/>
            </w:tcMar>
          </w:tcPr>
          <w:p w14:paraId="413BCD3E" w14:textId="11BD2C0D" w:rsidR="474DB583" w:rsidRPr="00152BBE" w:rsidRDefault="474DB583" w:rsidP="474DB583">
            <w:pPr>
              <w:rPr>
                <w:color w:val="000000" w:themeColor="text1"/>
              </w:rPr>
            </w:pPr>
            <w:r w:rsidRPr="3B306060">
              <w:t>N/A</w:t>
            </w:r>
          </w:p>
        </w:tc>
        <w:tc>
          <w:tcPr>
            <w:tcW w:w="1710" w:type="dxa"/>
            <w:tcMar>
              <w:left w:w="105" w:type="dxa"/>
              <w:right w:w="105" w:type="dxa"/>
            </w:tcMar>
          </w:tcPr>
          <w:p w14:paraId="6AF1B3F6" w14:textId="36CFF696" w:rsidR="474DB583" w:rsidRPr="00152BBE" w:rsidRDefault="474DB583" w:rsidP="00916EF4">
            <w:pPr>
              <w:keepNext/>
              <w:rPr>
                <w:color w:val="000000" w:themeColor="text1"/>
              </w:rPr>
            </w:pPr>
            <w:r w:rsidRPr="3B306060">
              <w:t>-65%</w:t>
            </w:r>
          </w:p>
        </w:tc>
      </w:tr>
    </w:tbl>
    <w:p w14:paraId="071E5991" w14:textId="369B4230" w:rsidR="474DB583" w:rsidRPr="00152BBE" w:rsidRDefault="00916EF4" w:rsidP="00916EF4">
      <w:pPr>
        <w:pStyle w:val="Caption"/>
        <w:jc w:val="center"/>
        <w:rPr>
          <w:color w:val="000000" w:themeColor="text1"/>
          <w:sz w:val="24"/>
          <w:szCs w:val="24"/>
        </w:rPr>
      </w:pPr>
      <w:bookmarkStart w:id="40" w:name="_Toc153054474"/>
      <w:r>
        <w:t xml:space="preserve">Table </w:t>
      </w:r>
      <w:r>
        <w:fldChar w:fldCharType="begin"/>
      </w:r>
      <w:r>
        <w:instrText xml:space="preserve"> SEQ Table \* ARABIC </w:instrText>
      </w:r>
      <w:r>
        <w:fldChar w:fldCharType="separate"/>
      </w:r>
      <w:r w:rsidR="005A339C">
        <w:rPr>
          <w:noProof/>
        </w:rPr>
        <w:t>10</w:t>
      </w:r>
      <w:r>
        <w:fldChar w:fldCharType="end"/>
      </w:r>
      <w:r>
        <w:t>: Comparison between original model and proposed model</w:t>
      </w:r>
      <w:bookmarkEnd w:id="40"/>
    </w:p>
    <w:p w14:paraId="2AD76B8C" w14:textId="77777777" w:rsidR="00CE72A1" w:rsidRDefault="00CE72A1">
      <w:pPr>
        <w:rPr>
          <w:b/>
        </w:rPr>
      </w:pPr>
      <w:r>
        <w:rPr>
          <w:b/>
        </w:rPr>
        <w:br w:type="page"/>
      </w:r>
    </w:p>
    <w:p w14:paraId="23A444A2" w14:textId="04CC45D8" w:rsidR="18F7C1F6" w:rsidRDefault="00CE72A1" w:rsidP="00CE72A1">
      <w:pPr>
        <w:pStyle w:val="Heading2"/>
      </w:pPr>
      <w:bookmarkStart w:id="41" w:name="_Toc153055826"/>
      <w:bookmarkStart w:id="42" w:name="_Toc153056542"/>
      <w:r>
        <w:t>5.</w:t>
      </w:r>
      <w:r w:rsidR="00B84A6A">
        <w:t>1</w:t>
      </w:r>
      <w:r w:rsidR="18F7C1F6" w:rsidRPr="3B306060">
        <w:t>Cost Justification</w:t>
      </w:r>
      <w:bookmarkEnd w:id="41"/>
      <w:bookmarkEnd w:id="42"/>
    </w:p>
    <w:p w14:paraId="6FE3AA98" w14:textId="77777777" w:rsidR="00864CA9" w:rsidRPr="00864CA9" w:rsidRDefault="00864CA9" w:rsidP="00864CA9"/>
    <w:p w14:paraId="39D03D56" w14:textId="4E35613B" w:rsidR="18F7C1F6" w:rsidRPr="00152BBE" w:rsidRDefault="18F7C1F6" w:rsidP="474DB583">
      <w:pPr>
        <w:rPr>
          <w:color w:val="000000" w:themeColor="text1"/>
        </w:rPr>
      </w:pPr>
      <w:r w:rsidRPr="3B306060">
        <w:t>Cost of implementation = $135,00</w:t>
      </w:r>
    </w:p>
    <w:p w14:paraId="08AB24D9" w14:textId="198F1C38" w:rsidR="00971B40" w:rsidRPr="00152BBE" w:rsidRDefault="00971B40" w:rsidP="474DB583">
      <w:pPr>
        <w:rPr>
          <w:color w:val="000000" w:themeColor="text1"/>
        </w:rPr>
      </w:pPr>
      <w:r w:rsidRPr="3B306060">
        <w:t xml:space="preserve">                                    </w:t>
      </w:r>
      <w:r w:rsidR="003467CF">
        <w:tab/>
      </w:r>
      <w:r w:rsidR="003467CF">
        <w:tab/>
      </w:r>
      <w:r w:rsidR="003467CF">
        <w:tab/>
      </w:r>
    </w:p>
    <w:tbl>
      <w:tblPr>
        <w:tblW w:w="9368" w:type="dxa"/>
        <w:tblInd w:w="-8" w:type="dxa"/>
        <w:tblLayout w:type="fixed"/>
        <w:tblLook w:val="06A0" w:firstRow="1" w:lastRow="0" w:firstColumn="1" w:lastColumn="0" w:noHBand="1" w:noVBand="1"/>
      </w:tblPr>
      <w:tblGrid>
        <w:gridCol w:w="2348"/>
        <w:gridCol w:w="2340"/>
        <w:gridCol w:w="2340"/>
        <w:gridCol w:w="2340"/>
      </w:tblGrid>
      <w:tr w:rsidR="00A30BC1" w:rsidRPr="00EE1864" w14:paraId="7378D5B4" w14:textId="77777777" w:rsidTr="00864CA9">
        <w:trPr>
          <w:trHeight w:val="432"/>
        </w:trPr>
        <w:tc>
          <w:tcPr>
            <w:tcW w:w="2348" w:type="dxa"/>
            <w:tcBorders>
              <w:top w:val="single" w:sz="6" w:space="0" w:color="D9D9E3"/>
              <w:left w:val="single" w:sz="6" w:space="0" w:color="D9D9E3"/>
              <w:bottom w:val="single" w:sz="6" w:space="0" w:color="D9D9E3"/>
              <w:right w:val="single" w:sz="0" w:space="0" w:color="D9D9E3"/>
            </w:tcBorders>
            <w:tcMar>
              <w:left w:w="105" w:type="dxa"/>
              <w:right w:w="105" w:type="dxa"/>
            </w:tcMar>
            <w:vAlign w:val="bottom"/>
          </w:tcPr>
          <w:p w14:paraId="48771E63" w14:textId="66058B61" w:rsidR="474DB583" w:rsidRPr="00152BBE" w:rsidRDefault="474DB583" w:rsidP="474DB583">
            <w:pPr>
              <w:jc w:val="center"/>
              <w:rPr>
                <w:color w:val="000000" w:themeColor="text1"/>
              </w:rPr>
            </w:pPr>
            <w:r w:rsidRPr="3B306060">
              <w:rPr>
                <w:b/>
              </w:rPr>
              <w:t>Product Type</w:t>
            </w:r>
          </w:p>
        </w:tc>
        <w:tc>
          <w:tcPr>
            <w:tcW w:w="2340" w:type="dxa"/>
            <w:tcBorders>
              <w:top w:val="single" w:sz="6" w:space="0" w:color="D9D9E3"/>
              <w:left w:val="single" w:sz="6" w:space="0" w:color="D9D9E3"/>
              <w:bottom w:val="single" w:sz="6" w:space="0" w:color="D9D9E3"/>
              <w:right w:val="single" w:sz="0" w:space="0" w:color="D9D9E3"/>
            </w:tcBorders>
            <w:tcMar>
              <w:left w:w="105" w:type="dxa"/>
              <w:right w:w="105" w:type="dxa"/>
            </w:tcMar>
            <w:vAlign w:val="bottom"/>
          </w:tcPr>
          <w:p w14:paraId="7AE06DCB" w14:textId="5CA7B655" w:rsidR="474DB583" w:rsidRPr="00152BBE" w:rsidRDefault="474DB583" w:rsidP="474DB583">
            <w:pPr>
              <w:jc w:val="center"/>
              <w:rPr>
                <w:color w:val="000000" w:themeColor="text1"/>
              </w:rPr>
            </w:pPr>
            <w:r w:rsidRPr="3B306060">
              <w:rPr>
                <w:b/>
              </w:rPr>
              <w:t>Throughput</w:t>
            </w:r>
          </w:p>
        </w:tc>
        <w:tc>
          <w:tcPr>
            <w:tcW w:w="2340" w:type="dxa"/>
            <w:tcBorders>
              <w:top w:val="single" w:sz="6" w:space="0" w:color="D9D9E3"/>
              <w:left w:val="single" w:sz="6" w:space="0" w:color="D9D9E3"/>
              <w:bottom w:val="single" w:sz="6" w:space="0" w:color="D9D9E3"/>
              <w:right w:val="single" w:sz="0" w:space="0" w:color="D9D9E3"/>
            </w:tcBorders>
            <w:tcMar>
              <w:left w:w="105" w:type="dxa"/>
              <w:right w:w="105" w:type="dxa"/>
            </w:tcMar>
            <w:vAlign w:val="bottom"/>
          </w:tcPr>
          <w:p w14:paraId="52DB1FED" w14:textId="3ABFF890" w:rsidR="474DB583" w:rsidRPr="00152BBE" w:rsidRDefault="474DB583" w:rsidP="474DB583">
            <w:pPr>
              <w:jc w:val="center"/>
              <w:rPr>
                <w:color w:val="000000" w:themeColor="text1"/>
              </w:rPr>
            </w:pPr>
            <w:r w:rsidRPr="3B306060">
              <w:rPr>
                <w:b/>
              </w:rPr>
              <w:t>Profit per Unit</w:t>
            </w:r>
          </w:p>
        </w:tc>
        <w:tc>
          <w:tcPr>
            <w:tcW w:w="2340" w:type="dxa"/>
            <w:tcBorders>
              <w:top w:val="single" w:sz="6" w:space="0" w:color="D9D9E3"/>
              <w:left w:val="single" w:sz="6" w:space="0" w:color="D9D9E3"/>
              <w:bottom w:val="single" w:sz="6" w:space="0" w:color="D9D9E3"/>
              <w:right w:val="single" w:sz="6" w:space="0" w:color="D9D9E3"/>
            </w:tcBorders>
            <w:tcMar>
              <w:left w:w="105" w:type="dxa"/>
              <w:right w:w="105" w:type="dxa"/>
            </w:tcMar>
            <w:vAlign w:val="bottom"/>
          </w:tcPr>
          <w:p w14:paraId="096D2AF4" w14:textId="4946B25D" w:rsidR="474DB583" w:rsidRPr="00152BBE" w:rsidRDefault="474DB583" w:rsidP="474DB583">
            <w:pPr>
              <w:jc w:val="center"/>
              <w:rPr>
                <w:color w:val="000000" w:themeColor="text1"/>
              </w:rPr>
            </w:pPr>
            <w:r w:rsidRPr="3B306060">
              <w:rPr>
                <w:b/>
              </w:rPr>
              <w:t>Total Profit</w:t>
            </w:r>
          </w:p>
        </w:tc>
      </w:tr>
      <w:tr w:rsidR="00F153AA" w:rsidRPr="00EE1864" w14:paraId="2BD5D32D" w14:textId="77777777" w:rsidTr="00864CA9">
        <w:trPr>
          <w:trHeight w:val="432"/>
        </w:trPr>
        <w:tc>
          <w:tcPr>
            <w:tcW w:w="2348"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2D71CC09" w14:textId="4D4BC6B9" w:rsidR="474DB583" w:rsidRPr="00152BBE" w:rsidRDefault="474DB583" w:rsidP="474DB583">
            <w:pPr>
              <w:rPr>
                <w:color w:val="000000" w:themeColor="text1"/>
              </w:rPr>
            </w:pPr>
            <w:r w:rsidRPr="3B306060">
              <w:t>2-pound bags</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6C29CF3F" w14:textId="02449C91" w:rsidR="474DB583" w:rsidRPr="00152BBE" w:rsidRDefault="474DB583" w:rsidP="474DB583">
            <w:pPr>
              <w:rPr>
                <w:color w:val="000000" w:themeColor="text1"/>
              </w:rPr>
            </w:pPr>
            <w:r w:rsidRPr="3B306060">
              <w:t>190.1</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5FA9A439" w14:textId="41E19BC0" w:rsidR="474DB583" w:rsidRPr="00152BBE" w:rsidRDefault="474DB583" w:rsidP="474DB583">
            <w:pPr>
              <w:rPr>
                <w:color w:val="000000" w:themeColor="text1"/>
              </w:rPr>
            </w:pPr>
            <w:r w:rsidRPr="3B306060">
              <w:t>$1.20</w:t>
            </w:r>
          </w:p>
        </w:tc>
        <w:tc>
          <w:tcPr>
            <w:tcW w:w="2340"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0CBE7C47" w14:textId="748C8013" w:rsidR="474DB583" w:rsidRPr="00152BBE" w:rsidRDefault="474DB583" w:rsidP="474DB583">
            <w:pPr>
              <w:rPr>
                <w:color w:val="000000" w:themeColor="text1"/>
              </w:rPr>
            </w:pPr>
            <w:r w:rsidRPr="3B306060">
              <w:t>$228.12</w:t>
            </w:r>
          </w:p>
        </w:tc>
      </w:tr>
      <w:tr w:rsidR="00F153AA" w:rsidRPr="00EE1864" w14:paraId="0F39F0B0" w14:textId="77777777" w:rsidTr="00864CA9">
        <w:trPr>
          <w:trHeight w:val="432"/>
        </w:trPr>
        <w:tc>
          <w:tcPr>
            <w:tcW w:w="2348"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692187C3" w14:textId="41F6C21A" w:rsidR="474DB583" w:rsidRPr="00152BBE" w:rsidRDefault="474DB583" w:rsidP="474DB583">
            <w:pPr>
              <w:rPr>
                <w:color w:val="000000" w:themeColor="text1"/>
              </w:rPr>
            </w:pPr>
            <w:r w:rsidRPr="3B306060">
              <w:t>2-pound jars</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597A208A" w14:textId="197AC023" w:rsidR="474DB583" w:rsidRPr="00152BBE" w:rsidRDefault="474DB583" w:rsidP="474DB583">
            <w:pPr>
              <w:rPr>
                <w:color w:val="000000" w:themeColor="text1"/>
              </w:rPr>
            </w:pPr>
            <w:r w:rsidRPr="3B306060">
              <w:t>1597.6</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0B9AD9C4" w14:textId="7FE637C4" w:rsidR="474DB583" w:rsidRPr="00152BBE" w:rsidRDefault="474DB583" w:rsidP="474DB583">
            <w:pPr>
              <w:rPr>
                <w:color w:val="000000" w:themeColor="text1"/>
              </w:rPr>
            </w:pPr>
            <w:r w:rsidRPr="3B306060">
              <w:t>$1.43</w:t>
            </w:r>
          </w:p>
        </w:tc>
        <w:tc>
          <w:tcPr>
            <w:tcW w:w="2340"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091111CB" w14:textId="541356BF" w:rsidR="474DB583" w:rsidRPr="00152BBE" w:rsidRDefault="474DB583" w:rsidP="474DB583">
            <w:pPr>
              <w:rPr>
                <w:color w:val="000000" w:themeColor="text1"/>
              </w:rPr>
            </w:pPr>
            <w:r w:rsidRPr="3B306060">
              <w:t>$2284.57</w:t>
            </w:r>
          </w:p>
        </w:tc>
      </w:tr>
      <w:tr w:rsidR="00F153AA" w:rsidRPr="00EE1864" w14:paraId="151D3164" w14:textId="77777777" w:rsidTr="00864CA9">
        <w:trPr>
          <w:trHeight w:val="432"/>
        </w:trPr>
        <w:tc>
          <w:tcPr>
            <w:tcW w:w="2348"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6079C785" w14:textId="0A874562" w:rsidR="474DB583" w:rsidRPr="00152BBE" w:rsidRDefault="474DB583" w:rsidP="474DB583">
            <w:pPr>
              <w:rPr>
                <w:color w:val="000000" w:themeColor="text1"/>
              </w:rPr>
            </w:pPr>
            <w:r w:rsidRPr="3B306060">
              <w:t>5-pound bags</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49C73C7D" w14:textId="24C12471" w:rsidR="474DB583" w:rsidRPr="00152BBE" w:rsidRDefault="474DB583" w:rsidP="474DB583">
            <w:pPr>
              <w:rPr>
                <w:color w:val="000000" w:themeColor="text1"/>
              </w:rPr>
            </w:pPr>
            <w:r w:rsidRPr="3B306060">
              <w:t>812.3</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3845359B" w14:textId="06E8A408" w:rsidR="474DB583" w:rsidRPr="00152BBE" w:rsidRDefault="474DB583" w:rsidP="474DB583">
            <w:pPr>
              <w:rPr>
                <w:color w:val="000000" w:themeColor="text1"/>
              </w:rPr>
            </w:pPr>
            <w:r w:rsidRPr="3B306060">
              <w:t>$4.21</w:t>
            </w:r>
          </w:p>
        </w:tc>
        <w:tc>
          <w:tcPr>
            <w:tcW w:w="2340"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2D1D8629" w14:textId="75BCE504" w:rsidR="474DB583" w:rsidRPr="00152BBE" w:rsidRDefault="474DB583" w:rsidP="474DB583">
            <w:pPr>
              <w:rPr>
                <w:color w:val="000000" w:themeColor="text1"/>
              </w:rPr>
            </w:pPr>
            <w:r w:rsidRPr="3B306060">
              <w:t>$3419.78</w:t>
            </w:r>
          </w:p>
        </w:tc>
      </w:tr>
      <w:tr w:rsidR="00F153AA" w:rsidRPr="00EE1864" w14:paraId="63A906F3" w14:textId="77777777" w:rsidTr="00864CA9">
        <w:trPr>
          <w:trHeight w:val="432"/>
        </w:trPr>
        <w:tc>
          <w:tcPr>
            <w:tcW w:w="2348"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2567319F" w14:textId="0D926505" w:rsidR="474DB583" w:rsidRPr="00152BBE" w:rsidRDefault="474DB583" w:rsidP="474DB583">
            <w:pPr>
              <w:rPr>
                <w:color w:val="000000" w:themeColor="text1"/>
              </w:rPr>
            </w:pPr>
            <w:r w:rsidRPr="3B306060">
              <w:t>5-pound jars</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490D55CB" w14:textId="14A5B5BD" w:rsidR="474DB583" w:rsidRPr="00152BBE" w:rsidRDefault="474DB583" w:rsidP="474DB583">
            <w:pPr>
              <w:rPr>
                <w:color w:val="000000" w:themeColor="text1"/>
              </w:rPr>
            </w:pPr>
            <w:r w:rsidRPr="3B306060">
              <w:t>501.2</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4839F2EB" w14:textId="759C60A5" w:rsidR="474DB583" w:rsidRPr="00152BBE" w:rsidRDefault="474DB583" w:rsidP="474DB583">
            <w:pPr>
              <w:rPr>
                <w:color w:val="000000" w:themeColor="text1"/>
              </w:rPr>
            </w:pPr>
            <w:r w:rsidRPr="3B306060">
              <w:t>$4.80</w:t>
            </w:r>
          </w:p>
        </w:tc>
        <w:tc>
          <w:tcPr>
            <w:tcW w:w="2340"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4500A8DD" w14:textId="3E175DC6" w:rsidR="474DB583" w:rsidRPr="00152BBE" w:rsidRDefault="474DB583" w:rsidP="474DB583">
            <w:pPr>
              <w:rPr>
                <w:color w:val="000000" w:themeColor="text1"/>
              </w:rPr>
            </w:pPr>
            <w:r w:rsidRPr="3B306060">
              <w:t>$2405.76</w:t>
            </w:r>
          </w:p>
        </w:tc>
      </w:tr>
      <w:tr w:rsidR="00F153AA" w:rsidRPr="00EE1864" w14:paraId="6C56B235" w14:textId="77777777" w:rsidTr="00864CA9">
        <w:trPr>
          <w:trHeight w:val="432"/>
        </w:trPr>
        <w:tc>
          <w:tcPr>
            <w:tcW w:w="2348"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501DEF68" w14:textId="140E48CC" w:rsidR="474DB583" w:rsidRPr="00152BBE" w:rsidRDefault="474DB583" w:rsidP="474DB583">
            <w:pPr>
              <w:rPr>
                <w:color w:val="000000" w:themeColor="text1"/>
              </w:rPr>
            </w:pPr>
            <w:r w:rsidRPr="3B306060">
              <w:rPr>
                <w:b/>
              </w:rPr>
              <w:t>Total</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0A10F5F6" w14:textId="081EE0AE" w:rsidR="474DB583" w:rsidRPr="00152BBE" w:rsidRDefault="474DB583" w:rsidP="474DB583">
            <w:pPr>
              <w:rPr>
                <w:color w:val="000000" w:themeColor="text1"/>
              </w:rPr>
            </w:pPr>
            <w:r w:rsidRPr="3B306060">
              <w:t>3101.2</w:t>
            </w:r>
          </w:p>
        </w:tc>
        <w:tc>
          <w:tcPr>
            <w:tcW w:w="2340" w:type="dxa"/>
            <w:tcBorders>
              <w:top w:val="single" w:sz="0" w:space="0" w:color="D9D9E3"/>
              <w:left w:val="single" w:sz="6" w:space="0" w:color="D9D9E3"/>
              <w:bottom w:val="single" w:sz="6" w:space="0" w:color="D9D9E3"/>
              <w:right w:val="single" w:sz="0" w:space="0" w:color="D9D9E3"/>
            </w:tcBorders>
            <w:tcMar>
              <w:left w:w="105" w:type="dxa"/>
              <w:right w:w="105" w:type="dxa"/>
            </w:tcMar>
          </w:tcPr>
          <w:p w14:paraId="45AE2D8E" w14:textId="5A8BD593" w:rsidR="474DB583" w:rsidRPr="00152BBE" w:rsidRDefault="474DB583" w:rsidP="474DB583">
            <w:pPr>
              <w:rPr>
                <w:color w:val="000000" w:themeColor="text1"/>
              </w:rPr>
            </w:pPr>
          </w:p>
        </w:tc>
        <w:tc>
          <w:tcPr>
            <w:tcW w:w="2340" w:type="dxa"/>
            <w:tcBorders>
              <w:top w:val="single" w:sz="0" w:space="0" w:color="D9D9E3"/>
              <w:left w:val="single" w:sz="6" w:space="0" w:color="D9D9E3"/>
              <w:bottom w:val="single" w:sz="6" w:space="0" w:color="D9D9E3"/>
              <w:right w:val="single" w:sz="6" w:space="0" w:color="D9D9E3"/>
            </w:tcBorders>
            <w:tcMar>
              <w:left w:w="105" w:type="dxa"/>
              <w:right w:w="105" w:type="dxa"/>
            </w:tcMar>
          </w:tcPr>
          <w:p w14:paraId="3BEBEEBD" w14:textId="7FCE1CDC" w:rsidR="474DB583" w:rsidRPr="00152BBE" w:rsidRDefault="474DB583" w:rsidP="00916EF4">
            <w:pPr>
              <w:keepNext/>
              <w:rPr>
                <w:color w:val="000000" w:themeColor="text1"/>
              </w:rPr>
            </w:pPr>
            <w:r w:rsidRPr="3B306060">
              <w:rPr>
                <w:b/>
              </w:rPr>
              <w:t>$8338.23</w:t>
            </w:r>
          </w:p>
        </w:tc>
      </w:tr>
    </w:tbl>
    <w:p w14:paraId="0A9E55D5" w14:textId="02431F80" w:rsidR="474DB583" w:rsidRPr="00152BBE" w:rsidRDefault="00916EF4" w:rsidP="00916EF4">
      <w:pPr>
        <w:pStyle w:val="Caption"/>
        <w:jc w:val="center"/>
        <w:rPr>
          <w:color w:val="000000" w:themeColor="text1"/>
          <w:sz w:val="24"/>
          <w:szCs w:val="24"/>
        </w:rPr>
      </w:pPr>
      <w:bookmarkStart w:id="43" w:name="_Toc153054475"/>
      <w:r>
        <w:t xml:space="preserve">Table </w:t>
      </w:r>
      <w:r>
        <w:fldChar w:fldCharType="begin"/>
      </w:r>
      <w:r>
        <w:instrText xml:space="preserve"> SEQ Table \* ARABIC </w:instrText>
      </w:r>
      <w:r>
        <w:fldChar w:fldCharType="separate"/>
      </w:r>
      <w:r w:rsidR="005A339C">
        <w:rPr>
          <w:noProof/>
        </w:rPr>
        <w:t>11</w:t>
      </w:r>
      <w:r>
        <w:fldChar w:fldCharType="end"/>
      </w:r>
      <w:r>
        <w:t>: Cost Justification</w:t>
      </w:r>
      <w:bookmarkEnd w:id="43"/>
    </w:p>
    <w:p w14:paraId="48AFB535" w14:textId="638DD99C" w:rsidR="18F7C1F6" w:rsidRPr="00152BBE" w:rsidRDefault="18F7C1F6" w:rsidP="00CE72A1">
      <w:pPr>
        <w:spacing w:line="360" w:lineRule="auto"/>
        <w:rPr>
          <w:color w:val="000000" w:themeColor="text1"/>
        </w:rPr>
      </w:pPr>
      <w:r w:rsidRPr="3B306060">
        <w:rPr>
          <w:b/>
        </w:rPr>
        <w:t>Annual Profit</w:t>
      </w:r>
      <w:r w:rsidRPr="3B306060">
        <w:t>: $8,338.23 (weekly profit) × 52 weeks = $433,588.96 annually.</w:t>
      </w:r>
    </w:p>
    <w:p w14:paraId="5525E5E8" w14:textId="1E04932C" w:rsidR="18F7C1F6" w:rsidRPr="00152BBE" w:rsidRDefault="18F7C1F6" w:rsidP="00CE72A1">
      <w:pPr>
        <w:spacing w:line="360" w:lineRule="auto"/>
        <w:rPr>
          <w:color w:val="000000" w:themeColor="text1"/>
        </w:rPr>
      </w:pPr>
      <w:r w:rsidRPr="3B306060">
        <w:rPr>
          <w:b/>
        </w:rPr>
        <w:t>Payback Period</w:t>
      </w:r>
      <w:r w:rsidRPr="3B306060">
        <w:t>: $135,000 (cost of implementation) ÷ $433,588.96 (annual profit) ≈ 0.31 years.</w:t>
      </w:r>
    </w:p>
    <w:p w14:paraId="489170CE" w14:textId="3CDC3A66" w:rsidR="18F7C1F6" w:rsidRPr="00152BBE" w:rsidRDefault="18F7C1F6" w:rsidP="00CE72A1">
      <w:pPr>
        <w:spacing w:line="360" w:lineRule="auto"/>
        <w:rPr>
          <w:color w:val="000000" w:themeColor="text1"/>
        </w:rPr>
      </w:pPr>
      <w:r w:rsidRPr="3B306060">
        <w:t>Therefore, the payback period for the investment of $135,000, with a weekly profit of $8,338.23, is approximately 0.31 years, which is about 3.7 months.</w:t>
      </w:r>
    </w:p>
    <w:p w14:paraId="3B124CEB" w14:textId="77777777" w:rsidR="00663BBD" w:rsidRDefault="00663BBD">
      <w:pPr>
        <w:rPr>
          <w:b/>
        </w:rPr>
      </w:pPr>
      <w:r>
        <w:rPr>
          <w:b/>
        </w:rPr>
        <w:br w:type="page"/>
      </w:r>
    </w:p>
    <w:p w14:paraId="4C6B630A" w14:textId="77777777" w:rsidR="000D7D23" w:rsidRDefault="00663BBD" w:rsidP="000D7D23">
      <w:pPr>
        <w:spacing w:line="360" w:lineRule="auto"/>
        <w:rPr>
          <w:rStyle w:val="Heading2Char"/>
        </w:rPr>
      </w:pPr>
      <w:bookmarkStart w:id="44" w:name="_Toc153055827"/>
      <w:bookmarkStart w:id="45" w:name="_Toc153056543"/>
      <w:r w:rsidRPr="000D7D23">
        <w:rPr>
          <w:rStyle w:val="Heading2Char"/>
        </w:rPr>
        <w:t xml:space="preserve">5.2 New Policy </w:t>
      </w:r>
      <w:r w:rsidR="006468B8" w:rsidRPr="000D7D23">
        <w:rPr>
          <w:rStyle w:val="Heading2Char"/>
        </w:rPr>
        <w:t>(</w:t>
      </w:r>
      <w:r w:rsidR="3DE707DC" w:rsidRPr="000D7D23">
        <w:rPr>
          <w:rStyle w:val="Heading2Char"/>
        </w:rPr>
        <w:t xml:space="preserve">Improving Sanitization </w:t>
      </w:r>
      <w:r w:rsidR="006468B8" w:rsidRPr="000D7D23">
        <w:rPr>
          <w:rStyle w:val="Heading2Char"/>
        </w:rPr>
        <w:t>Process)</w:t>
      </w:r>
      <w:bookmarkEnd w:id="44"/>
      <w:bookmarkEnd w:id="45"/>
    </w:p>
    <w:p w14:paraId="3C1AC003" w14:textId="4EC35471" w:rsidR="18F7C1F6" w:rsidRPr="00EE1864" w:rsidRDefault="3DE707DC" w:rsidP="000D7D23">
      <w:pPr>
        <w:spacing w:line="360" w:lineRule="auto"/>
        <w:jc w:val="both"/>
      </w:pPr>
      <w:r w:rsidRPr="3B306060">
        <w:t xml:space="preserve">In the current setup, all units are directed to the next available machine at both the mixing and weighing stations. However, at the mixing station, an additional setup time is required for sanitization, specifically when mixing chocolate products. Given the product ratio of 1 chocolate to 3 </w:t>
      </w:r>
      <w:r w:rsidR="002D3BC6" w:rsidRPr="3B306060">
        <w:t>vanillas</w:t>
      </w:r>
      <w:r w:rsidRPr="3B306060">
        <w:t xml:space="preserve">, a strategic adjustment in the </w:t>
      </w:r>
      <w:r w:rsidR="3375FC2E" w:rsidRPr="3B306060">
        <w:t>original</w:t>
      </w:r>
      <w:r w:rsidRPr="3B306060">
        <w:t xml:space="preserve"> model with </w:t>
      </w:r>
      <w:r w:rsidR="4ED30084" w:rsidRPr="3B306060">
        <w:t>3</w:t>
      </w:r>
      <w:r w:rsidRPr="3B306060">
        <w:t xml:space="preserve"> mixing stations can optimize the process.</w:t>
      </w:r>
    </w:p>
    <w:p w14:paraId="790D551E" w14:textId="6C967942" w:rsidR="18F7C1F6" w:rsidRPr="00EE1864" w:rsidRDefault="18F7C1F6" w:rsidP="000D7D23">
      <w:pPr>
        <w:spacing w:line="360" w:lineRule="auto"/>
        <w:jc w:val="both"/>
      </w:pPr>
      <w:r w:rsidRPr="3B306060">
        <w:t xml:space="preserve">The proposed strategy is to designate one of the </w:t>
      </w:r>
      <w:r w:rsidR="38CBB857" w:rsidRPr="3B306060">
        <w:t>three</w:t>
      </w:r>
      <w:r w:rsidRPr="3B306060">
        <w:t xml:space="preserve"> mixing stations exclusively for chocolate products. This specialization eliminates the need for frequent sanitization at this station, as it will consistently process only chocolate. The remaining three stations will be dedicated to processing vanilla products, which do not require the same level of sanitization. This approach not only streamlines the mixing process but also reduces the downtime associated with sanitization, thereby enhancing overall efficiency.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079"/>
        <w:gridCol w:w="2315"/>
        <w:gridCol w:w="1561"/>
        <w:gridCol w:w="2834"/>
        <w:gridCol w:w="1561"/>
      </w:tblGrid>
      <w:tr w:rsidR="02BC0221" w14:paraId="5FF9A561" w14:textId="77777777" w:rsidTr="00CE7F58">
        <w:trPr>
          <w:trHeight w:val="432"/>
        </w:trPr>
        <w:tc>
          <w:tcPr>
            <w:tcW w:w="0" w:type="auto"/>
            <w:vAlign w:val="bottom"/>
          </w:tcPr>
          <w:p w14:paraId="12CFBEF5" w14:textId="79A67869" w:rsidR="02BC0221" w:rsidRDefault="02BC0221" w:rsidP="02BC0221">
            <w:pPr>
              <w:jc w:val="center"/>
              <w:rPr>
                <w:b/>
              </w:rPr>
            </w:pPr>
          </w:p>
        </w:tc>
        <w:tc>
          <w:tcPr>
            <w:tcW w:w="0" w:type="auto"/>
            <w:vAlign w:val="bottom"/>
          </w:tcPr>
          <w:p w14:paraId="675C6817" w14:textId="3574786C" w:rsidR="02BC0221" w:rsidRDefault="514F179F" w:rsidP="02BC0221">
            <w:pPr>
              <w:jc w:val="center"/>
              <w:rPr>
                <w:b/>
              </w:rPr>
            </w:pPr>
            <w:r w:rsidRPr="62AED63B">
              <w:rPr>
                <w:b/>
              </w:rPr>
              <w:t xml:space="preserve">Original </w:t>
            </w:r>
            <w:r w:rsidRPr="25012CD8">
              <w:rPr>
                <w:b/>
              </w:rPr>
              <w:t>Model</w:t>
            </w:r>
          </w:p>
        </w:tc>
        <w:tc>
          <w:tcPr>
            <w:tcW w:w="0" w:type="auto"/>
            <w:gridSpan w:val="3"/>
            <w:vAlign w:val="bottom"/>
          </w:tcPr>
          <w:p w14:paraId="34B7D89A" w14:textId="66B39D4E" w:rsidR="02BC0221" w:rsidRDefault="514F179F" w:rsidP="02BC0221">
            <w:pPr>
              <w:jc w:val="center"/>
              <w:rPr>
                <w:b/>
              </w:rPr>
            </w:pPr>
            <w:r w:rsidRPr="2744A600">
              <w:rPr>
                <w:b/>
              </w:rPr>
              <w:t>New Sanitization Policy</w:t>
            </w:r>
          </w:p>
        </w:tc>
      </w:tr>
      <w:tr w:rsidR="0029DF17" w14:paraId="7B2F236E" w14:textId="77777777" w:rsidTr="00CE7F58">
        <w:trPr>
          <w:trHeight w:val="432"/>
        </w:trPr>
        <w:tc>
          <w:tcPr>
            <w:tcW w:w="0" w:type="auto"/>
            <w:vAlign w:val="bottom"/>
          </w:tcPr>
          <w:p w14:paraId="40DE08C1" w14:textId="31249F76" w:rsidR="0029DF17" w:rsidRDefault="0029DF17" w:rsidP="0029DF17">
            <w:pPr>
              <w:jc w:val="center"/>
              <w:rPr>
                <w:b/>
              </w:rPr>
            </w:pPr>
            <w:r w:rsidRPr="3B306060">
              <w:rPr>
                <w:rFonts w:eastAsia="system-ui"/>
                <w:b/>
              </w:rPr>
              <w:t>Mixing</w:t>
            </w:r>
          </w:p>
        </w:tc>
        <w:tc>
          <w:tcPr>
            <w:tcW w:w="0" w:type="auto"/>
            <w:vAlign w:val="bottom"/>
          </w:tcPr>
          <w:p w14:paraId="2FD50F88" w14:textId="359973E6" w:rsidR="0029DF17" w:rsidRDefault="0029DF17" w:rsidP="0029DF17">
            <w:pPr>
              <w:jc w:val="center"/>
              <w:rPr>
                <w:b/>
              </w:rPr>
            </w:pPr>
            <w:r w:rsidRPr="3B306060">
              <w:rPr>
                <w:rFonts w:eastAsia="system-ui"/>
                <w:b/>
              </w:rPr>
              <w:t xml:space="preserve">Average Waiting Time </w:t>
            </w:r>
          </w:p>
        </w:tc>
        <w:tc>
          <w:tcPr>
            <w:tcW w:w="0" w:type="auto"/>
            <w:vAlign w:val="bottom"/>
          </w:tcPr>
          <w:p w14:paraId="7C281D00" w14:textId="54C2C3CF" w:rsidR="0029DF17" w:rsidRDefault="0029DF17" w:rsidP="0029DF17">
            <w:pPr>
              <w:jc w:val="center"/>
              <w:rPr>
                <w:b/>
              </w:rPr>
            </w:pPr>
            <w:r w:rsidRPr="3B306060">
              <w:rPr>
                <w:rFonts w:eastAsia="system-ui"/>
                <w:b/>
              </w:rPr>
              <w:t xml:space="preserve">Queue Length </w:t>
            </w:r>
          </w:p>
        </w:tc>
        <w:tc>
          <w:tcPr>
            <w:tcW w:w="0" w:type="auto"/>
            <w:vAlign w:val="bottom"/>
          </w:tcPr>
          <w:p w14:paraId="21F4EF4A" w14:textId="1E1C7C0C" w:rsidR="0029DF17" w:rsidRDefault="0029DF17" w:rsidP="0029DF17">
            <w:pPr>
              <w:jc w:val="center"/>
              <w:rPr>
                <w:b/>
              </w:rPr>
            </w:pPr>
            <w:r w:rsidRPr="3B306060">
              <w:rPr>
                <w:rFonts w:eastAsia="system-ui"/>
                <w:b/>
              </w:rPr>
              <w:t>Average Waiting Time (min)</w:t>
            </w:r>
          </w:p>
        </w:tc>
        <w:tc>
          <w:tcPr>
            <w:tcW w:w="0" w:type="auto"/>
            <w:vAlign w:val="bottom"/>
          </w:tcPr>
          <w:p w14:paraId="69931C13" w14:textId="301F7E58" w:rsidR="0029DF17" w:rsidRDefault="0029DF17" w:rsidP="0029DF17">
            <w:pPr>
              <w:jc w:val="center"/>
              <w:rPr>
                <w:b/>
              </w:rPr>
            </w:pPr>
            <w:r w:rsidRPr="3B306060">
              <w:rPr>
                <w:rFonts w:eastAsia="system-ui"/>
                <w:b/>
              </w:rPr>
              <w:t xml:space="preserve">Queue Length </w:t>
            </w:r>
          </w:p>
        </w:tc>
      </w:tr>
      <w:tr w:rsidR="0029DF17" w14:paraId="6850377F" w14:textId="77777777" w:rsidTr="00CE7F58">
        <w:trPr>
          <w:trHeight w:val="432"/>
        </w:trPr>
        <w:tc>
          <w:tcPr>
            <w:tcW w:w="0" w:type="auto"/>
          </w:tcPr>
          <w:p w14:paraId="1FE61BCD" w14:textId="1137117B" w:rsidR="0029DF17" w:rsidRDefault="0029DF17" w:rsidP="0029DF17">
            <w:r w:rsidRPr="3B306060">
              <w:rPr>
                <w:rFonts w:eastAsia="system-ui"/>
              </w:rPr>
              <w:t>Mixing 1</w:t>
            </w:r>
          </w:p>
        </w:tc>
        <w:tc>
          <w:tcPr>
            <w:tcW w:w="0" w:type="auto"/>
          </w:tcPr>
          <w:p w14:paraId="2FD27582" w14:textId="2959E646" w:rsidR="0029DF17" w:rsidRDefault="0029DF17" w:rsidP="0029DF17">
            <w:r w:rsidRPr="3B306060">
              <w:rPr>
                <w:rFonts w:eastAsia="system-ui"/>
              </w:rPr>
              <w:t>38.45</w:t>
            </w:r>
          </w:p>
        </w:tc>
        <w:tc>
          <w:tcPr>
            <w:tcW w:w="0" w:type="auto"/>
          </w:tcPr>
          <w:p w14:paraId="5CFC0668" w14:textId="4CB9A9BA" w:rsidR="0029DF17" w:rsidRDefault="0029DF17" w:rsidP="0029DF17">
            <w:r w:rsidRPr="3B306060">
              <w:rPr>
                <w:rFonts w:eastAsia="system-ui"/>
              </w:rPr>
              <w:t>11.74</w:t>
            </w:r>
          </w:p>
        </w:tc>
        <w:tc>
          <w:tcPr>
            <w:tcW w:w="0" w:type="auto"/>
          </w:tcPr>
          <w:p w14:paraId="01BB5146" w14:textId="3EDAE01B" w:rsidR="0029DF17" w:rsidRDefault="0029DF17" w:rsidP="0029DF17">
            <w:r w:rsidRPr="3B306060">
              <w:rPr>
                <w:rFonts w:eastAsia="system-ui"/>
              </w:rPr>
              <w:t>55.82</w:t>
            </w:r>
          </w:p>
        </w:tc>
        <w:tc>
          <w:tcPr>
            <w:tcW w:w="0" w:type="auto"/>
          </w:tcPr>
          <w:p w14:paraId="3C1A4B36" w14:textId="51166D83" w:rsidR="0029DF17" w:rsidRDefault="0029DF17" w:rsidP="0029DF17">
            <w:r w:rsidRPr="3B306060">
              <w:rPr>
                <w:rFonts w:eastAsia="system-ui"/>
              </w:rPr>
              <w:t>12.96</w:t>
            </w:r>
          </w:p>
        </w:tc>
      </w:tr>
      <w:tr w:rsidR="0029DF17" w14:paraId="589CC098" w14:textId="77777777" w:rsidTr="00CE7F58">
        <w:trPr>
          <w:trHeight w:val="432"/>
        </w:trPr>
        <w:tc>
          <w:tcPr>
            <w:tcW w:w="0" w:type="auto"/>
          </w:tcPr>
          <w:p w14:paraId="7184D206" w14:textId="271F2822" w:rsidR="0029DF17" w:rsidRDefault="0029DF17" w:rsidP="0029DF17">
            <w:r w:rsidRPr="3B306060">
              <w:rPr>
                <w:rFonts w:eastAsia="system-ui"/>
              </w:rPr>
              <w:t>Mixing 2</w:t>
            </w:r>
          </w:p>
        </w:tc>
        <w:tc>
          <w:tcPr>
            <w:tcW w:w="0" w:type="auto"/>
          </w:tcPr>
          <w:p w14:paraId="757FC567" w14:textId="615859B0" w:rsidR="0029DF17" w:rsidRDefault="0029DF17" w:rsidP="0029DF17">
            <w:r w:rsidRPr="3B306060">
              <w:rPr>
                <w:rFonts w:eastAsia="system-ui"/>
              </w:rPr>
              <w:t>18.00</w:t>
            </w:r>
          </w:p>
        </w:tc>
        <w:tc>
          <w:tcPr>
            <w:tcW w:w="0" w:type="auto"/>
          </w:tcPr>
          <w:p w14:paraId="4268DDAC" w14:textId="74A255BF" w:rsidR="0029DF17" w:rsidRDefault="0029DF17" w:rsidP="0029DF17">
            <w:r w:rsidRPr="3B306060">
              <w:rPr>
                <w:rFonts w:eastAsia="system-ui"/>
              </w:rPr>
              <w:t>4.76</w:t>
            </w:r>
          </w:p>
        </w:tc>
        <w:tc>
          <w:tcPr>
            <w:tcW w:w="0" w:type="auto"/>
          </w:tcPr>
          <w:p w14:paraId="23A71AA7" w14:textId="66CCB9AC" w:rsidR="0029DF17" w:rsidRDefault="0029DF17" w:rsidP="0029DF17">
            <w:r w:rsidRPr="3B306060">
              <w:rPr>
                <w:rFonts w:eastAsia="system-ui"/>
              </w:rPr>
              <w:t>60.52</w:t>
            </w:r>
          </w:p>
        </w:tc>
        <w:tc>
          <w:tcPr>
            <w:tcW w:w="0" w:type="auto"/>
          </w:tcPr>
          <w:p w14:paraId="1B853A44" w14:textId="77382972" w:rsidR="0029DF17" w:rsidRDefault="0029DF17" w:rsidP="0029DF17">
            <w:r w:rsidRPr="3B306060">
              <w:rPr>
                <w:rFonts w:eastAsia="system-ui"/>
              </w:rPr>
              <w:t>14.10</w:t>
            </w:r>
          </w:p>
        </w:tc>
      </w:tr>
      <w:tr w:rsidR="0029DF17" w14:paraId="6E6225BD" w14:textId="77777777" w:rsidTr="00CE7F58">
        <w:trPr>
          <w:trHeight w:val="432"/>
        </w:trPr>
        <w:tc>
          <w:tcPr>
            <w:tcW w:w="0" w:type="auto"/>
          </w:tcPr>
          <w:p w14:paraId="13AA1BBE" w14:textId="777E21B8" w:rsidR="0029DF17" w:rsidRDefault="0029DF17" w:rsidP="0029DF17">
            <w:r w:rsidRPr="3B306060">
              <w:rPr>
                <w:rFonts w:eastAsia="system-ui"/>
              </w:rPr>
              <w:t>Mixing 3</w:t>
            </w:r>
          </w:p>
        </w:tc>
        <w:tc>
          <w:tcPr>
            <w:tcW w:w="0" w:type="auto"/>
          </w:tcPr>
          <w:p w14:paraId="1A334140" w14:textId="6809CFD9" w:rsidR="0029DF17" w:rsidRDefault="0029DF17" w:rsidP="0029DF17">
            <w:r w:rsidRPr="3B306060">
              <w:rPr>
                <w:rFonts w:eastAsia="system-ui"/>
              </w:rPr>
              <w:t>21.00</w:t>
            </w:r>
          </w:p>
        </w:tc>
        <w:tc>
          <w:tcPr>
            <w:tcW w:w="0" w:type="auto"/>
          </w:tcPr>
          <w:p w14:paraId="74CD7501" w14:textId="31EA42F4" w:rsidR="0029DF17" w:rsidRDefault="0029DF17" w:rsidP="0029DF17">
            <w:r w:rsidRPr="3B306060">
              <w:rPr>
                <w:rFonts w:eastAsia="system-ui"/>
              </w:rPr>
              <w:t>10.27</w:t>
            </w:r>
          </w:p>
        </w:tc>
        <w:tc>
          <w:tcPr>
            <w:tcW w:w="0" w:type="auto"/>
          </w:tcPr>
          <w:p w14:paraId="32948617" w14:textId="614819AB" w:rsidR="0029DF17" w:rsidRDefault="0029DF17" w:rsidP="0029DF17">
            <w:r w:rsidRPr="3B306060">
              <w:rPr>
                <w:rFonts w:eastAsia="system-ui"/>
              </w:rPr>
              <w:t>53.01</w:t>
            </w:r>
          </w:p>
        </w:tc>
        <w:tc>
          <w:tcPr>
            <w:tcW w:w="0" w:type="auto"/>
          </w:tcPr>
          <w:p w14:paraId="372680B2" w14:textId="495901CD" w:rsidR="0029DF17" w:rsidRDefault="0029DF17" w:rsidP="005A339C">
            <w:pPr>
              <w:keepNext/>
            </w:pPr>
            <w:r w:rsidRPr="3B306060">
              <w:rPr>
                <w:rFonts w:eastAsia="system-ui"/>
              </w:rPr>
              <w:t>11.63</w:t>
            </w:r>
          </w:p>
        </w:tc>
      </w:tr>
    </w:tbl>
    <w:p w14:paraId="6CE42753" w14:textId="482D80DF" w:rsidR="3B306060" w:rsidRDefault="005A339C" w:rsidP="005A339C">
      <w:pPr>
        <w:pStyle w:val="Caption"/>
        <w:jc w:val="center"/>
        <w:rPr>
          <w:sz w:val="24"/>
          <w:szCs w:val="24"/>
        </w:rPr>
      </w:pPr>
      <w:bookmarkStart w:id="46" w:name="_Toc153054476"/>
      <w:r>
        <w:t xml:space="preserve">Table </w:t>
      </w:r>
      <w:r>
        <w:fldChar w:fldCharType="begin"/>
      </w:r>
      <w:r>
        <w:instrText xml:space="preserve"> SEQ Table \* ARABIC </w:instrText>
      </w:r>
      <w:r>
        <w:fldChar w:fldCharType="separate"/>
      </w:r>
      <w:r>
        <w:rPr>
          <w:noProof/>
        </w:rPr>
        <w:t>12</w:t>
      </w:r>
      <w:r>
        <w:fldChar w:fldCharType="end"/>
      </w:r>
      <w:r>
        <w:t>: Comparison of original model to new sanitization policy</w:t>
      </w:r>
      <w:bookmarkEnd w:id="46"/>
    </w:p>
    <w:p w14:paraId="0FF7478D" w14:textId="66A14B00" w:rsidR="00422552" w:rsidRPr="00EE1864" w:rsidRDefault="452C8A93" w:rsidP="000D7D23">
      <w:pPr>
        <w:spacing w:line="360" w:lineRule="auto"/>
        <w:jc w:val="both"/>
      </w:pPr>
      <w:r w:rsidRPr="3B306060">
        <w:t>After implementing the sanitization strategy, significant efficiency improvements were observed across all mixing scenarios.</w:t>
      </w:r>
    </w:p>
    <w:p w14:paraId="683C7347" w14:textId="591C9422" w:rsidR="00422552" w:rsidRPr="00EE1864" w:rsidRDefault="452C8A93" w:rsidP="000D7D23">
      <w:pPr>
        <w:spacing w:line="360" w:lineRule="auto"/>
        <w:jc w:val="both"/>
      </w:pPr>
      <w:r w:rsidRPr="3B306060">
        <w:t>For Mixing</w:t>
      </w:r>
      <w:r w:rsidR="005A339C">
        <w:t xml:space="preserve"> Station</w:t>
      </w:r>
      <w:r w:rsidRPr="3B306060">
        <w:t xml:space="preserve"> 1, the average waiting time decreased by approximately 31.12% (from 55.82 to 38.45 minutes), and the queue length reduced by 9.41% (from 12.96 to 11.74). In Mixing </w:t>
      </w:r>
      <w:r w:rsidR="005A339C">
        <w:t>Station</w:t>
      </w:r>
      <w:r w:rsidRPr="3B306060">
        <w:t xml:space="preserve"> 2, the waiting time saw a dramatic reduction of 70.26% (from 60.52 to 18 minutes), with the queue length decreasing by 66.24% (from 14.10 to 4.76). Mixing </w:t>
      </w:r>
      <w:r w:rsidR="00034858">
        <w:t>Station</w:t>
      </w:r>
      <w:r w:rsidRPr="3B306060">
        <w:t xml:space="preserve"> 3 also showed notable improvements, with a 60.38% decrease in waiting time (from 53.01 to 21 minutes) and </w:t>
      </w:r>
      <w:r w:rsidR="00034858" w:rsidRPr="3B306060">
        <w:t>a</w:t>
      </w:r>
      <w:r w:rsidRPr="3B306060">
        <w:t xml:space="preserve"> 11.69% reduction in queue length (from 11.63 to 10.27).</w:t>
      </w:r>
      <w:r w:rsidR="00CE7F58">
        <w:t xml:space="preserve"> </w:t>
      </w:r>
      <w:r w:rsidR="4992D805" w:rsidRPr="3B306060">
        <w:t xml:space="preserve">In addition, the total time in </w:t>
      </w:r>
      <w:r w:rsidR="005A339C" w:rsidRPr="3B306060">
        <w:t xml:space="preserve">the </w:t>
      </w:r>
      <w:r w:rsidR="4992D805" w:rsidRPr="3B306060">
        <w:t xml:space="preserve">system </w:t>
      </w:r>
      <w:r w:rsidR="005A339C" w:rsidRPr="3B306060">
        <w:t>was</w:t>
      </w:r>
      <w:r w:rsidR="4992D805" w:rsidRPr="3B306060">
        <w:t xml:space="preserve"> reduced from 146.21 minutes to </w:t>
      </w:r>
      <w:r w:rsidR="560267E7" w:rsidRPr="3B306060">
        <w:t xml:space="preserve">131.53 </w:t>
      </w:r>
      <w:r w:rsidR="00CE7F58" w:rsidRPr="3B306060">
        <w:t xml:space="preserve">minutes </w:t>
      </w:r>
      <w:r w:rsidR="560267E7" w:rsidRPr="3B306060">
        <w:t xml:space="preserve">which is </w:t>
      </w:r>
      <w:r w:rsidR="00CE7F58">
        <w:t>nearly</w:t>
      </w:r>
      <w:r w:rsidR="560267E7" w:rsidRPr="3B306060">
        <w:t xml:space="preserve"> </w:t>
      </w:r>
      <w:r w:rsidR="005A339C">
        <w:t>a</w:t>
      </w:r>
      <w:r w:rsidR="560267E7">
        <w:t xml:space="preserve"> </w:t>
      </w:r>
      <w:r w:rsidR="560267E7" w:rsidRPr="3B306060">
        <w:t>10</w:t>
      </w:r>
      <w:r w:rsidR="28BF6EB8" w:rsidRPr="3B306060">
        <w:t>%</w:t>
      </w:r>
      <w:r w:rsidR="560267E7" w:rsidRPr="3B306060">
        <w:t xml:space="preserve"> decrease.</w:t>
      </w:r>
    </w:p>
    <w:p w14:paraId="629ACE0B" w14:textId="55C40FB1" w:rsidR="00152BBE" w:rsidRDefault="452C8A93" w:rsidP="00CE7F58">
      <w:pPr>
        <w:spacing w:line="360" w:lineRule="auto"/>
        <w:jc w:val="both"/>
      </w:pPr>
      <w:r w:rsidRPr="3B306060">
        <w:t>These results indicate that the sanitization strategy not only maintained operational efficiency but significantly enhanced it, reducing waiting times and queue lengths considerably.</w:t>
      </w:r>
    </w:p>
    <w:p w14:paraId="5B9C1005" w14:textId="20A9A7F8" w:rsidR="00C3314A" w:rsidRPr="00F12ED4" w:rsidRDefault="00557FD2" w:rsidP="00F12ED4">
      <w:pPr>
        <w:pStyle w:val="Heading1"/>
      </w:pPr>
      <w:bookmarkStart w:id="47" w:name="_Toc153055828"/>
      <w:bookmarkStart w:id="48" w:name="_Toc153056544"/>
      <w:r w:rsidRPr="00F12ED4">
        <w:t>6</w:t>
      </w:r>
      <w:r w:rsidR="00C3314A" w:rsidRPr="00F12ED4">
        <w:t xml:space="preserve">. </w:t>
      </w:r>
      <w:r w:rsidR="00692B13" w:rsidRPr="00F12ED4">
        <w:t>Conclusion</w:t>
      </w:r>
      <w:r w:rsidR="00C3314A" w:rsidRPr="00F12ED4">
        <w:t xml:space="preserve"> and Recommendations</w:t>
      </w:r>
      <w:bookmarkEnd w:id="47"/>
      <w:bookmarkEnd w:id="48"/>
    </w:p>
    <w:p w14:paraId="2E0FB4F0" w14:textId="2297FE8E" w:rsidR="00C3314A" w:rsidRPr="00F12ED4" w:rsidRDefault="00692B13" w:rsidP="00F12ED4">
      <w:pPr>
        <w:pStyle w:val="Heading2"/>
      </w:pPr>
      <w:r w:rsidRPr="00C3314A">
        <w:rPr>
          <w:rFonts w:eastAsia="Times New Roman" w:cs="Times New Roman"/>
          <w:sz w:val="24"/>
          <w:szCs w:val="24"/>
        </w:rPr>
        <w:br/>
      </w:r>
      <w:bookmarkStart w:id="49" w:name="_Toc153055829"/>
      <w:bookmarkStart w:id="50" w:name="_Toc153056545"/>
      <w:r w:rsidR="00C3314A" w:rsidRPr="00F12ED4">
        <w:t>6.1 Conclusion</w:t>
      </w:r>
      <w:bookmarkEnd w:id="49"/>
      <w:bookmarkEnd w:id="50"/>
    </w:p>
    <w:p w14:paraId="5B7D08A7" w14:textId="5E9C5257" w:rsidR="0048619F" w:rsidRPr="0048619F" w:rsidRDefault="0048619F" w:rsidP="00F12ED4">
      <w:pPr>
        <w:spacing w:line="360" w:lineRule="auto"/>
        <w:jc w:val="both"/>
      </w:pPr>
      <w:r w:rsidRPr="0048619F">
        <w:t>The Whey Protein factory project successfully optimized production processes and addressed operational inefficiencies. By employing simulation modeling and data analysis, the project enhanced resource allocation and improved key performance metrics.</w:t>
      </w:r>
    </w:p>
    <w:p w14:paraId="66C1C821" w14:textId="77777777" w:rsidR="0048619F" w:rsidRPr="0048619F" w:rsidRDefault="0048619F" w:rsidP="00F12ED4">
      <w:pPr>
        <w:spacing w:line="360" w:lineRule="auto"/>
        <w:jc w:val="both"/>
      </w:pPr>
      <w:r w:rsidRPr="0048619F">
        <w:t>Strategic enhancements, including additional workers and equipment, led to significant improvements. The project achieved a 64.7% reduction in Time in System and a 74.2% decrease in WIP. Resource utilization improved, and queue lengths were substantially reduced.</w:t>
      </w:r>
    </w:p>
    <w:p w14:paraId="3327958C" w14:textId="77777777" w:rsidR="0048619F" w:rsidRPr="0048619F" w:rsidRDefault="0048619F" w:rsidP="00F12ED4">
      <w:pPr>
        <w:spacing w:line="360" w:lineRule="auto"/>
        <w:jc w:val="both"/>
      </w:pPr>
      <w:r w:rsidRPr="0048619F">
        <w:t>The cost of implementation was justified by an annual profit of $433,588.96, with a rapid payback period of approximately 3.7 months.</w:t>
      </w:r>
    </w:p>
    <w:p w14:paraId="5C5119FC" w14:textId="4589D214" w:rsidR="0048619F" w:rsidRPr="00C3314A" w:rsidRDefault="0048619F" w:rsidP="00F12ED4">
      <w:pPr>
        <w:spacing w:line="360" w:lineRule="auto"/>
        <w:jc w:val="both"/>
      </w:pPr>
      <w:r w:rsidRPr="0048619F">
        <w:t>Overall, this project offers a blueprint for lean manufacturing, demonstrating the power of simulation modeling to enhance productivity, reduce costs, and meet market demands. It ensures customer satisfaction and long-term success for the factory.</w:t>
      </w:r>
      <w:r w:rsidRPr="0048619F">
        <w:rPr>
          <w:vanish/>
        </w:rPr>
        <w:t>Top of Form</w:t>
      </w:r>
    </w:p>
    <w:p w14:paraId="3A6F4FB5" w14:textId="77777777" w:rsidR="00C40D8D" w:rsidRPr="00C3314A" w:rsidRDefault="00C40D8D" w:rsidP="00F12ED4">
      <w:pPr>
        <w:jc w:val="both"/>
      </w:pPr>
    </w:p>
    <w:p w14:paraId="1FDAC6E7" w14:textId="2DBEEFF7" w:rsidR="00C40D8D" w:rsidRPr="00F12ED4" w:rsidRDefault="00C3314A" w:rsidP="00F12ED4">
      <w:pPr>
        <w:pStyle w:val="Heading2"/>
      </w:pPr>
      <w:bookmarkStart w:id="51" w:name="_Toc153055830"/>
      <w:bookmarkStart w:id="52" w:name="_Toc153056546"/>
      <w:r w:rsidRPr="00F12ED4">
        <w:t xml:space="preserve">6.2 </w:t>
      </w:r>
      <w:r w:rsidR="00973482" w:rsidRPr="00F12ED4">
        <w:t>Recommendations</w:t>
      </w:r>
      <w:bookmarkEnd w:id="51"/>
      <w:bookmarkEnd w:id="52"/>
    </w:p>
    <w:p w14:paraId="132A9765" w14:textId="77777777" w:rsidR="00973482" w:rsidRDefault="00973482" w:rsidP="00F12ED4">
      <w:pPr>
        <w:spacing w:line="360" w:lineRule="auto"/>
        <w:jc w:val="both"/>
      </w:pPr>
      <w:r w:rsidRPr="00973482">
        <w:t>Based on the final model, which incorporates 2 workers at the Preparation Station, 2 Weighing Stations, and 3 Mixing Stations, along with the new sanitization policy, several key recommendations can be made to enhance the production process at the Whey Protein factory:</w:t>
      </w:r>
    </w:p>
    <w:p w14:paraId="12F32E22" w14:textId="77777777" w:rsidR="00973482" w:rsidRPr="00973482" w:rsidRDefault="00973482" w:rsidP="00F12ED4">
      <w:pPr>
        <w:spacing w:line="360" w:lineRule="auto"/>
        <w:jc w:val="both"/>
      </w:pPr>
    </w:p>
    <w:p w14:paraId="63FEB716" w14:textId="77777777" w:rsidR="00973482" w:rsidRPr="00973482" w:rsidRDefault="00973482" w:rsidP="00F12ED4">
      <w:pPr>
        <w:pStyle w:val="ListParagraph"/>
        <w:numPr>
          <w:ilvl w:val="0"/>
          <w:numId w:val="50"/>
        </w:numPr>
        <w:spacing w:line="360" w:lineRule="auto"/>
        <w:jc w:val="both"/>
      </w:pPr>
      <w:r w:rsidRPr="00973482">
        <w:rPr>
          <w:rFonts w:eastAsiaTheme="majorEastAsia"/>
        </w:rPr>
        <w:t>Implement the Staffing Changes:</w:t>
      </w:r>
      <w:r w:rsidRPr="00973482">
        <w:t xml:space="preserve"> The project results indicate that reallocating workers by reducing the number at the Preparation Station to 2 and maintaining 2 Weighing Stations greatly improves system efficiency. This change should be implemented as it optimizes worker utilization and product flow.</w:t>
      </w:r>
    </w:p>
    <w:p w14:paraId="3DC2A614" w14:textId="61912F5A" w:rsidR="00973482" w:rsidRPr="00973482" w:rsidRDefault="00973482" w:rsidP="00F12ED4">
      <w:pPr>
        <w:pStyle w:val="ListParagraph"/>
        <w:numPr>
          <w:ilvl w:val="0"/>
          <w:numId w:val="50"/>
        </w:numPr>
        <w:spacing w:line="360" w:lineRule="auto"/>
        <w:jc w:val="both"/>
      </w:pPr>
      <w:r w:rsidRPr="00973482">
        <w:rPr>
          <w:rFonts w:eastAsiaTheme="majorEastAsia"/>
        </w:rPr>
        <w:t>Opt</w:t>
      </w:r>
      <w:r w:rsidR="00F12ED4">
        <w:rPr>
          <w:rFonts w:eastAsiaTheme="majorEastAsia"/>
        </w:rPr>
        <w:t>ing</w:t>
      </w:r>
      <w:r w:rsidRPr="00973482">
        <w:rPr>
          <w:rFonts w:eastAsiaTheme="majorEastAsia"/>
        </w:rPr>
        <w:t xml:space="preserve"> for Specialized Mixing Stations:</w:t>
      </w:r>
      <w:r w:rsidRPr="00973482">
        <w:t xml:space="preserve"> The introduction of a dedicated Mixing Station for chocolate products, as per the new sanitization policy, has proven to significantly reduce waiting times and improve overall efficiency. This approach should be adopted to streamline the mixing process further.</w:t>
      </w:r>
    </w:p>
    <w:p w14:paraId="6F6A13FF" w14:textId="77777777" w:rsidR="00973482" w:rsidRPr="00973482" w:rsidRDefault="00973482" w:rsidP="00F12ED4">
      <w:pPr>
        <w:pStyle w:val="ListParagraph"/>
        <w:numPr>
          <w:ilvl w:val="0"/>
          <w:numId w:val="50"/>
        </w:numPr>
        <w:spacing w:line="360" w:lineRule="auto"/>
        <w:jc w:val="both"/>
      </w:pPr>
      <w:r w:rsidRPr="00973482">
        <w:rPr>
          <w:rFonts w:eastAsiaTheme="majorEastAsia"/>
        </w:rPr>
        <w:t>Monitor and Adjust:</w:t>
      </w:r>
      <w:r w:rsidRPr="00973482">
        <w:t xml:space="preserve"> Continuously monitor key performance metrics such as Time in System, WIP, and queue lengths. Regularly evaluate system performance to identify any emerging bottlenecks or areas for improvement.</w:t>
      </w:r>
    </w:p>
    <w:p w14:paraId="538E0975" w14:textId="77777777" w:rsidR="00973482" w:rsidRPr="00973482" w:rsidRDefault="00973482" w:rsidP="00F12ED4">
      <w:pPr>
        <w:pStyle w:val="ListParagraph"/>
        <w:numPr>
          <w:ilvl w:val="0"/>
          <w:numId w:val="50"/>
        </w:numPr>
        <w:spacing w:line="360" w:lineRule="auto"/>
        <w:jc w:val="both"/>
      </w:pPr>
      <w:r w:rsidRPr="00973482">
        <w:rPr>
          <w:rFonts w:eastAsiaTheme="majorEastAsia"/>
        </w:rPr>
        <w:t>Invest in Additional Resources:</w:t>
      </w:r>
      <w:r w:rsidRPr="00973482">
        <w:t xml:space="preserve"> If demand increases beyond current capacity, consider investing in additional Mixing Stations or other resources to maintain efficiency and meet market demands while avoiding bottlenecks.</w:t>
      </w:r>
    </w:p>
    <w:p w14:paraId="788F0D9E" w14:textId="77777777" w:rsidR="00973482" w:rsidRDefault="00973482" w:rsidP="00F12ED4">
      <w:pPr>
        <w:spacing w:line="360" w:lineRule="auto"/>
        <w:jc w:val="both"/>
        <w:rPr>
          <w:rFonts w:eastAsiaTheme="majorEastAsia"/>
        </w:rPr>
      </w:pPr>
    </w:p>
    <w:p w14:paraId="2B3398A3" w14:textId="77777777" w:rsidR="00405885" w:rsidRDefault="00973482" w:rsidP="00F12ED4">
      <w:pPr>
        <w:spacing w:line="360" w:lineRule="auto"/>
        <w:jc w:val="both"/>
      </w:pPr>
      <w:r w:rsidRPr="00973482">
        <w:t>By implementing these recommendations, the Whey Protein factory can sustain and build upon the improvements achieved in the simulation model, ensuring a lean, efficient, and responsive production process that meets customer demands and drives long-term success.</w:t>
      </w:r>
    </w:p>
    <w:p w14:paraId="680C8E37" w14:textId="77777777" w:rsidR="00405885" w:rsidRDefault="00405885">
      <w:pPr>
        <w:spacing w:after="160" w:line="259" w:lineRule="auto"/>
      </w:pPr>
      <w:r>
        <w:br w:type="page"/>
      </w:r>
    </w:p>
    <w:p w14:paraId="2E5EBED3" w14:textId="7AFB9284" w:rsidR="0048619F" w:rsidRDefault="00405885" w:rsidP="009576EA">
      <w:pPr>
        <w:pStyle w:val="Heading1"/>
      </w:pPr>
      <w:bookmarkStart w:id="53" w:name="_Toc153056547"/>
      <w:r>
        <w:t>7 Appendix</w:t>
      </w:r>
      <w:bookmarkEnd w:id="53"/>
      <w:r>
        <w:t xml:space="preserve"> </w:t>
      </w:r>
      <w:r w:rsidR="00973482" w:rsidRPr="00C3314A">
        <w:rPr>
          <w:vanish/>
        </w:rPr>
        <w:t xml:space="preserve"> </w:t>
      </w:r>
    </w:p>
    <w:p w14:paraId="09A814FA" w14:textId="379F7792" w:rsidR="00405885" w:rsidRDefault="00405885" w:rsidP="00F12ED4">
      <w:pPr>
        <w:spacing w:line="360" w:lineRule="auto"/>
        <w:jc w:val="both"/>
      </w:pPr>
      <w:r>
        <w:t xml:space="preserve">A </w:t>
      </w:r>
      <w:r w:rsidR="00BD7C65">
        <w:t>–</w:t>
      </w:r>
      <w:r>
        <w:t xml:space="preserve"> </w:t>
      </w:r>
      <w:r w:rsidR="00BD7C65">
        <w:t>Sheet “Preparation Station” in Excel file “Summary of Results”</w:t>
      </w:r>
    </w:p>
    <w:p w14:paraId="470C1BE6" w14:textId="1994A8E6" w:rsidR="00BD7C65" w:rsidRDefault="00BD7C65" w:rsidP="00BD7C65">
      <w:pPr>
        <w:spacing w:line="360" w:lineRule="auto"/>
        <w:jc w:val="both"/>
      </w:pPr>
      <w:r>
        <w:t>B – Sheet “Weighing Station” in Excel file “Summary of Results</w:t>
      </w:r>
      <w:r w:rsidR="006603C5">
        <w:t>.</w:t>
      </w:r>
      <w:r>
        <w:t>”</w:t>
      </w:r>
    </w:p>
    <w:p w14:paraId="038A5C96" w14:textId="197730CC" w:rsidR="00B4092F" w:rsidRDefault="006603C5" w:rsidP="00B4092F">
      <w:pPr>
        <w:spacing w:line="360" w:lineRule="auto"/>
        <w:jc w:val="both"/>
      </w:pPr>
      <w:r>
        <w:t xml:space="preserve">C - </w:t>
      </w:r>
      <w:r w:rsidR="00B4092F">
        <w:t xml:space="preserve">Sheet “2 </w:t>
      </w:r>
      <w:r w:rsidR="00876EB0">
        <w:t>Pound Bags</w:t>
      </w:r>
      <w:r w:rsidR="00B4092F">
        <w:t>” in Excel file “Summary of Results.”</w:t>
      </w:r>
    </w:p>
    <w:p w14:paraId="4F633FCE" w14:textId="2A62F775" w:rsidR="00BD7C65" w:rsidRDefault="00876EB0" w:rsidP="00F12ED4">
      <w:pPr>
        <w:spacing w:line="360" w:lineRule="auto"/>
        <w:jc w:val="both"/>
      </w:pPr>
      <w:r>
        <w:t>D - Sheet “2 Pound Jars” in Excel file “Summary of Results.”</w:t>
      </w:r>
    </w:p>
    <w:p w14:paraId="4D8B76DF" w14:textId="66B5CA7A" w:rsidR="00876EB0" w:rsidRPr="0048619F" w:rsidRDefault="00876EB0" w:rsidP="00876EB0">
      <w:pPr>
        <w:spacing w:line="360" w:lineRule="auto"/>
        <w:jc w:val="both"/>
        <w:rPr>
          <w:vanish/>
        </w:rPr>
      </w:pPr>
      <w:r>
        <w:t>D - Sheet “</w:t>
      </w:r>
      <w:r w:rsidR="00553CF1">
        <w:t>5</w:t>
      </w:r>
      <w:r>
        <w:t xml:space="preserve"> Pound </w:t>
      </w:r>
      <w:r w:rsidR="00413ABD">
        <w:t>Bag</w:t>
      </w:r>
      <w:r>
        <w:t>s” in Excel file “Summary of Results.”</w:t>
      </w:r>
    </w:p>
    <w:p w14:paraId="7A5C337B" w14:textId="77777777" w:rsidR="00876EB0" w:rsidRPr="00EE1864" w:rsidRDefault="00876EB0" w:rsidP="00876EB0">
      <w:pPr>
        <w:spacing w:line="360" w:lineRule="auto"/>
        <w:jc w:val="both"/>
      </w:pPr>
    </w:p>
    <w:p w14:paraId="33FEB5A6" w14:textId="4BD3F8E4" w:rsidR="00876EB0" w:rsidRPr="0048619F" w:rsidRDefault="00413ABD" w:rsidP="00F12ED4">
      <w:pPr>
        <w:spacing w:line="360" w:lineRule="auto"/>
        <w:jc w:val="both"/>
        <w:rPr>
          <w:vanish/>
        </w:rPr>
      </w:pPr>
      <w:r>
        <w:t>E - Sheet “5 Pound Jars” in Excel file “Summary of Results.”</w:t>
      </w:r>
    </w:p>
    <w:p w14:paraId="3ED15547" w14:textId="03CB7C2C" w:rsidR="00422552" w:rsidRDefault="00422552" w:rsidP="00CE7F58">
      <w:pPr>
        <w:spacing w:line="360" w:lineRule="auto"/>
        <w:jc w:val="both"/>
      </w:pPr>
    </w:p>
    <w:sectPr w:rsidR="0042255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5E3B1" w14:textId="77777777" w:rsidR="006A2EB4" w:rsidRDefault="006A2EB4" w:rsidP="00A509F2">
      <w:r>
        <w:separator/>
      </w:r>
    </w:p>
  </w:endnote>
  <w:endnote w:type="continuationSeparator" w:id="0">
    <w:p w14:paraId="522CE924" w14:textId="77777777" w:rsidR="006A2EB4" w:rsidRDefault="006A2EB4" w:rsidP="00A509F2">
      <w:r>
        <w:continuationSeparator/>
      </w:r>
    </w:p>
  </w:endnote>
  <w:endnote w:type="continuationNotice" w:id="1">
    <w:p w14:paraId="2BC7EEF9" w14:textId="77777777" w:rsidR="006A2EB4" w:rsidRDefault="006A2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203248"/>
      <w:docPartObj>
        <w:docPartGallery w:val="Page Numbers (Bottom of Page)"/>
        <w:docPartUnique/>
      </w:docPartObj>
    </w:sdtPr>
    <w:sdtEndPr>
      <w:rPr>
        <w:noProof/>
      </w:rPr>
    </w:sdtEndPr>
    <w:sdtContent>
      <w:p w14:paraId="66AFB29A" w14:textId="3752BABC" w:rsidR="00A43F95" w:rsidRDefault="00A43F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F3EDB" w14:textId="69E9A7A0" w:rsidR="003665AC" w:rsidRDefault="00366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92925" w14:textId="77777777" w:rsidR="006A2EB4" w:rsidRDefault="006A2EB4" w:rsidP="00A509F2">
      <w:r>
        <w:separator/>
      </w:r>
    </w:p>
  </w:footnote>
  <w:footnote w:type="continuationSeparator" w:id="0">
    <w:p w14:paraId="2D9CAFA9" w14:textId="77777777" w:rsidR="006A2EB4" w:rsidRDefault="006A2EB4" w:rsidP="00A509F2">
      <w:r>
        <w:continuationSeparator/>
      </w:r>
    </w:p>
  </w:footnote>
  <w:footnote w:type="continuationNotice" w:id="1">
    <w:p w14:paraId="2EC6DE66" w14:textId="77777777" w:rsidR="006A2EB4" w:rsidRDefault="006A2E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847B8AC" w14:paraId="404E12E7" w14:textId="77777777" w:rsidTr="0847B8AC">
      <w:trPr>
        <w:trHeight w:val="300"/>
      </w:trPr>
      <w:tc>
        <w:tcPr>
          <w:tcW w:w="3120" w:type="dxa"/>
        </w:tcPr>
        <w:p w14:paraId="34BFECCF" w14:textId="1F841AEB" w:rsidR="0847B8AC" w:rsidRDefault="0847B8AC" w:rsidP="0847B8AC">
          <w:pPr>
            <w:pStyle w:val="Header"/>
            <w:ind w:left="-115"/>
          </w:pPr>
        </w:p>
        <w:p w14:paraId="2D73C49A" w14:textId="75AF6757" w:rsidR="0847B8AC" w:rsidRDefault="0847B8AC" w:rsidP="0847B8AC">
          <w:pPr>
            <w:pStyle w:val="Header"/>
            <w:ind w:left="-115"/>
          </w:pPr>
        </w:p>
      </w:tc>
      <w:tc>
        <w:tcPr>
          <w:tcW w:w="3120" w:type="dxa"/>
        </w:tcPr>
        <w:p w14:paraId="535FA687" w14:textId="1EA2E9DB" w:rsidR="0847B8AC" w:rsidRDefault="0847B8AC" w:rsidP="0847B8AC">
          <w:pPr>
            <w:pStyle w:val="Header"/>
            <w:jc w:val="center"/>
          </w:pPr>
        </w:p>
      </w:tc>
      <w:tc>
        <w:tcPr>
          <w:tcW w:w="3120" w:type="dxa"/>
        </w:tcPr>
        <w:p w14:paraId="20FC62BE" w14:textId="6B270B57" w:rsidR="0847B8AC" w:rsidRDefault="0847B8AC" w:rsidP="0847B8AC">
          <w:pPr>
            <w:pStyle w:val="Header"/>
            <w:ind w:right="-115"/>
            <w:jc w:val="right"/>
          </w:pPr>
        </w:p>
      </w:tc>
    </w:tr>
  </w:tbl>
  <w:p w14:paraId="59B9092E" w14:textId="3D567483" w:rsidR="003665AC" w:rsidRDefault="00366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0AE"/>
    <w:multiLevelType w:val="hybridMultilevel"/>
    <w:tmpl w:val="9F54FEBA"/>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0957"/>
    <w:multiLevelType w:val="hybridMultilevel"/>
    <w:tmpl w:val="A5F41A0A"/>
    <w:lvl w:ilvl="0" w:tplc="57F6097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E72B7"/>
    <w:multiLevelType w:val="hybridMultilevel"/>
    <w:tmpl w:val="66F05FFA"/>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A1585"/>
    <w:multiLevelType w:val="hybridMultilevel"/>
    <w:tmpl w:val="7102BB94"/>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B7FC2"/>
    <w:multiLevelType w:val="hybridMultilevel"/>
    <w:tmpl w:val="FFFFFFFF"/>
    <w:lvl w:ilvl="0" w:tplc="68981A36">
      <w:start w:val="1"/>
      <w:numFmt w:val="bullet"/>
      <w:lvlText w:val=""/>
      <w:lvlJc w:val="left"/>
      <w:pPr>
        <w:ind w:left="720" w:hanging="360"/>
      </w:pPr>
      <w:rPr>
        <w:rFonts w:ascii="Wingdings" w:hAnsi="Wingdings" w:hint="default"/>
      </w:rPr>
    </w:lvl>
    <w:lvl w:ilvl="1" w:tplc="C7DE26C0">
      <w:start w:val="1"/>
      <w:numFmt w:val="bullet"/>
      <w:lvlText w:val="o"/>
      <w:lvlJc w:val="left"/>
      <w:pPr>
        <w:ind w:left="1440" w:hanging="360"/>
      </w:pPr>
      <w:rPr>
        <w:rFonts w:ascii="Courier New" w:hAnsi="Courier New" w:hint="default"/>
      </w:rPr>
    </w:lvl>
    <w:lvl w:ilvl="2" w:tplc="E422873C">
      <w:start w:val="1"/>
      <w:numFmt w:val="bullet"/>
      <w:lvlText w:val=""/>
      <w:lvlJc w:val="left"/>
      <w:pPr>
        <w:ind w:left="2160" w:hanging="360"/>
      </w:pPr>
      <w:rPr>
        <w:rFonts w:ascii="Wingdings" w:hAnsi="Wingdings" w:hint="default"/>
      </w:rPr>
    </w:lvl>
    <w:lvl w:ilvl="3" w:tplc="89805746">
      <w:start w:val="1"/>
      <w:numFmt w:val="bullet"/>
      <w:lvlText w:val=""/>
      <w:lvlJc w:val="left"/>
      <w:pPr>
        <w:ind w:left="2880" w:hanging="360"/>
      </w:pPr>
      <w:rPr>
        <w:rFonts w:ascii="Symbol" w:hAnsi="Symbol" w:hint="default"/>
      </w:rPr>
    </w:lvl>
    <w:lvl w:ilvl="4" w:tplc="7932D804">
      <w:start w:val="1"/>
      <w:numFmt w:val="bullet"/>
      <w:lvlText w:val="o"/>
      <w:lvlJc w:val="left"/>
      <w:pPr>
        <w:ind w:left="3600" w:hanging="360"/>
      </w:pPr>
      <w:rPr>
        <w:rFonts w:ascii="Courier New" w:hAnsi="Courier New" w:hint="default"/>
      </w:rPr>
    </w:lvl>
    <w:lvl w:ilvl="5" w:tplc="9FD4160A">
      <w:start w:val="1"/>
      <w:numFmt w:val="bullet"/>
      <w:lvlText w:val=""/>
      <w:lvlJc w:val="left"/>
      <w:pPr>
        <w:ind w:left="4320" w:hanging="360"/>
      </w:pPr>
      <w:rPr>
        <w:rFonts w:ascii="Wingdings" w:hAnsi="Wingdings" w:hint="default"/>
      </w:rPr>
    </w:lvl>
    <w:lvl w:ilvl="6" w:tplc="E2D8311E">
      <w:start w:val="1"/>
      <w:numFmt w:val="bullet"/>
      <w:lvlText w:val=""/>
      <w:lvlJc w:val="left"/>
      <w:pPr>
        <w:ind w:left="5040" w:hanging="360"/>
      </w:pPr>
      <w:rPr>
        <w:rFonts w:ascii="Symbol" w:hAnsi="Symbol" w:hint="default"/>
      </w:rPr>
    </w:lvl>
    <w:lvl w:ilvl="7" w:tplc="D27EE208">
      <w:start w:val="1"/>
      <w:numFmt w:val="bullet"/>
      <w:lvlText w:val="o"/>
      <w:lvlJc w:val="left"/>
      <w:pPr>
        <w:ind w:left="5760" w:hanging="360"/>
      </w:pPr>
      <w:rPr>
        <w:rFonts w:ascii="Courier New" w:hAnsi="Courier New" w:hint="default"/>
      </w:rPr>
    </w:lvl>
    <w:lvl w:ilvl="8" w:tplc="F9EC5C1E">
      <w:start w:val="1"/>
      <w:numFmt w:val="bullet"/>
      <w:lvlText w:val=""/>
      <w:lvlJc w:val="left"/>
      <w:pPr>
        <w:ind w:left="6480" w:hanging="360"/>
      </w:pPr>
      <w:rPr>
        <w:rFonts w:ascii="Wingdings" w:hAnsi="Wingdings" w:hint="default"/>
      </w:rPr>
    </w:lvl>
  </w:abstractNum>
  <w:abstractNum w:abstractNumId="5" w15:restartNumberingAfterBreak="0">
    <w:nsid w:val="10B51983"/>
    <w:multiLevelType w:val="hybridMultilevel"/>
    <w:tmpl w:val="CEB0D696"/>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40DEF"/>
    <w:multiLevelType w:val="hybridMultilevel"/>
    <w:tmpl w:val="FFFFFFFF"/>
    <w:lvl w:ilvl="0" w:tplc="9F227376">
      <w:start w:val="1"/>
      <w:numFmt w:val="bullet"/>
      <w:lvlText w:val=""/>
      <w:lvlJc w:val="left"/>
      <w:pPr>
        <w:ind w:left="720" w:hanging="360"/>
      </w:pPr>
      <w:rPr>
        <w:rFonts w:ascii="Wingdings" w:hAnsi="Wingdings" w:hint="default"/>
      </w:rPr>
    </w:lvl>
    <w:lvl w:ilvl="1" w:tplc="EBEC6124">
      <w:start w:val="1"/>
      <w:numFmt w:val="bullet"/>
      <w:lvlText w:val="o"/>
      <w:lvlJc w:val="left"/>
      <w:pPr>
        <w:ind w:left="1440" w:hanging="360"/>
      </w:pPr>
      <w:rPr>
        <w:rFonts w:ascii="Courier New" w:hAnsi="Courier New" w:hint="default"/>
      </w:rPr>
    </w:lvl>
    <w:lvl w:ilvl="2" w:tplc="2F2890D0">
      <w:start w:val="1"/>
      <w:numFmt w:val="bullet"/>
      <w:lvlText w:val=""/>
      <w:lvlJc w:val="left"/>
      <w:pPr>
        <w:ind w:left="2160" w:hanging="360"/>
      </w:pPr>
      <w:rPr>
        <w:rFonts w:ascii="Wingdings" w:hAnsi="Wingdings" w:hint="default"/>
      </w:rPr>
    </w:lvl>
    <w:lvl w:ilvl="3" w:tplc="FB5CAF8A">
      <w:start w:val="1"/>
      <w:numFmt w:val="bullet"/>
      <w:lvlText w:val=""/>
      <w:lvlJc w:val="left"/>
      <w:pPr>
        <w:ind w:left="2880" w:hanging="360"/>
      </w:pPr>
      <w:rPr>
        <w:rFonts w:ascii="Symbol" w:hAnsi="Symbol" w:hint="default"/>
      </w:rPr>
    </w:lvl>
    <w:lvl w:ilvl="4" w:tplc="F58EF652">
      <w:start w:val="1"/>
      <w:numFmt w:val="bullet"/>
      <w:lvlText w:val="o"/>
      <w:lvlJc w:val="left"/>
      <w:pPr>
        <w:ind w:left="3600" w:hanging="360"/>
      </w:pPr>
      <w:rPr>
        <w:rFonts w:ascii="Courier New" w:hAnsi="Courier New" w:hint="default"/>
      </w:rPr>
    </w:lvl>
    <w:lvl w:ilvl="5" w:tplc="41E0A39A">
      <w:start w:val="1"/>
      <w:numFmt w:val="bullet"/>
      <w:lvlText w:val=""/>
      <w:lvlJc w:val="left"/>
      <w:pPr>
        <w:ind w:left="4320" w:hanging="360"/>
      </w:pPr>
      <w:rPr>
        <w:rFonts w:ascii="Wingdings" w:hAnsi="Wingdings" w:hint="default"/>
      </w:rPr>
    </w:lvl>
    <w:lvl w:ilvl="6" w:tplc="ECD40F0A">
      <w:start w:val="1"/>
      <w:numFmt w:val="bullet"/>
      <w:lvlText w:val=""/>
      <w:lvlJc w:val="left"/>
      <w:pPr>
        <w:ind w:left="5040" w:hanging="360"/>
      </w:pPr>
      <w:rPr>
        <w:rFonts w:ascii="Symbol" w:hAnsi="Symbol" w:hint="default"/>
      </w:rPr>
    </w:lvl>
    <w:lvl w:ilvl="7" w:tplc="499C7D60">
      <w:start w:val="1"/>
      <w:numFmt w:val="bullet"/>
      <w:lvlText w:val="o"/>
      <w:lvlJc w:val="left"/>
      <w:pPr>
        <w:ind w:left="5760" w:hanging="360"/>
      </w:pPr>
      <w:rPr>
        <w:rFonts w:ascii="Courier New" w:hAnsi="Courier New" w:hint="default"/>
      </w:rPr>
    </w:lvl>
    <w:lvl w:ilvl="8" w:tplc="36105CF2">
      <w:start w:val="1"/>
      <w:numFmt w:val="bullet"/>
      <w:lvlText w:val=""/>
      <w:lvlJc w:val="left"/>
      <w:pPr>
        <w:ind w:left="6480" w:hanging="360"/>
      </w:pPr>
      <w:rPr>
        <w:rFonts w:ascii="Wingdings" w:hAnsi="Wingdings" w:hint="default"/>
      </w:rPr>
    </w:lvl>
  </w:abstractNum>
  <w:abstractNum w:abstractNumId="7" w15:restartNumberingAfterBreak="0">
    <w:nsid w:val="17A82D30"/>
    <w:multiLevelType w:val="hybridMultilevel"/>
    <w:tmpl w:val="810E9564"/>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54963"/>
    <w:multiLevelType w:val="hybridMultilevel"/>
    <w:tmpl w:val="597ECB80"/>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657D9"/>
    <w:multiLevelType w:val="hybridMultilevel"/>
    <w:tmpl w:val="D912224A"/>
    <w:lvl w:ilvl="0" w:tplc="80001DFC">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1F60EE"/>
    <w:multiLevelType w:val="hybridMultilevel"/>
    <w:tmpl w:val="15DE2A22"/>
    <w:lvl w:ilvl="0" w:tplc="D812A916">
      <w:start w:val="1"/>
      <w:numFmt w:val="bullet"/>
      <w:lvlText w:val=""/>
      <w:lvlJc w:val="left"/>
      <w:pPr>
        <w:ind w:left="720" w:hanging="360"/>
      </w:pPr>
      <w:rPr>
        <w:rFonts w:ascii="Symbol" w:hAnsi="Symbol" w:hint="default"/>
      </w:rPr>
    </w:lvl>
    <w:lvl w:ilvl="1" w:tplc="2CD44E8E">
      <w:start w:val="1"/>
      <w:numFmt w:val="bullet"/>
      <w:lvlText w:val="o"/>
      <w:lvlJc w:val="left"/>
      <w:pPr>
        <w:ind w:left="1440" w:hanging="360"/>
      </w:pPr>
      <w:rPr>
        <w:rFonts w:ascii="Courier New" w:hAnsi="Courier New" w:hint="default"/>
      </w:rPr>
    </w:lvl>
    <w:lvl w:ilvl="2" w:tplc="2CCE424E">
      <w:start w:val="1"/>
      <w:numFmt w:val="bullet"/>
      <w:lvlText w:val=""/>
      <w:lvlJc w:val="left"/>
      <w:pPr>
        <w:ind w:left="2160" w:hanging="360"/>
      </w:pPr>
      <w:rPr>
        <w:rFonts w:ascii="Wingdings" w:hAnsi="Wingdings" w:hint="default"/>
      </w:rPr>
    </w:lvl>
    <w:lvl w:ilvl="3" w:tplc="0C74024E">
      <w:start w:val="1"/>
      <w:numFmt w:val="bullet"/>
      <w:lvlText w:val=""/>
      <w:lvlJc w:val="left"/>
      <w:pPr>
        <w:ind w:left="2880" w:hanging="360"/>
      </w:pPr>
      <w:rPr>
        <w:rFonts w:ascii="Symbol" w:hAnsi="Symbol" w:hint="default"/>
      </w:rPr>
    </w:lvl>
    <w:lvl w:ilvl="4" w:tplc="B6987736">
      <w:start w:val="1"/>
      <w:numFmt w:val="bullet"/>
      <w:lvlText w:val="o"/>
      <w:lvlJc w:val="left"/>
      <w:pPr>
        <w:ind w:left="3600" w:hanging="360"/>
      </w:pPr>
      <w:rPr>
        <w:rFonts w:ascii="Courier New" w:hAnsi="Courier New" w:hint="default"/>
      </w:rPr>
    </w:lvl>
    <w:lvl w:ilvl="5" w:tplc="B882D9EC">
      <w:start w:val="1"/>
      <w:numFmt w:val="bullet"/>
      <w:lvlText w:val=""/>
      <w:lvlJc w:val="left"/>
      <w:pPr>
        <w:ind w:left="4320" w:hanging="360"/>
      </w:pPr>
      <w:rPr>
        <w:rFonts w:ascii="Wingdings" w:hAnsi="Wingdings" w:hint="default"/>
      </w:rPr>
    </w:lvl>
    <w:lvl w:ilvl="6" w:tplc="DCC88526">
      <w:start w:val="1"/>
      <w:numFmt w:val="bullet"/>
      <w:lvlText w:val=""/>
      <w:lvlJc w:val="left"/>
      <w:pPr>
        <w:ind w:left="5040" w:hanging="360"/>
      </w:pPr>
      <w:rPr>
        <w:rFonts w:ascii="Symbol" w:hAnsi="Symbol" w:hint="default"/>
      </w:rPr>
    </w:lvl>
    <w:lvl w:ilvl="7" w:tplc="8D240348">
      <w:start w:val="1"/>
      <w:numFmt w:val="bullet"/>
      <w:lvlText w:val="o"/>
      <w:lvlJc w:val="left"/>
      <w:pPr>
        <w:ind w:left="5760" w:hanging="360"/>
      </w:pPr>
      <w:rPr>
        <w:rFonts w:ascii="Courier New" w:hAnsi="Courier New" w:hint="default"/>
      </w:rPr>
    </w:lvl>
    <w:lvl w:ilvl="8" w:tplc="5A2236BE">
      <w:start w:val="1"/>
      <w:numFmt w:val="bullet"/>
      <w:lvlText w:val=""/>
      <w:lvlJc w:val="left"/>
      <w:pPr>
        <w:ind w:left="6480" w:hanging="360"/>
      </w:pPr>
      <w:rPr>
        <w:rFonts w:ascii="Wingdings" w:hAnsi="Wingdings" w:hint="default"/>
      </w:rPr>
    </w:lvl>
  </w:abstractNum>
  <w:abstractNum w:abstractNumId="11" w15:restartNumberingAfterBreak="0">
    <w:nsid w:val="1A736949"/>
    <w:multiLevelType w:val="multilevel"/>
    <w:tmpl w:val="CF441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59953"/>
    <w:multiLevelType w:val="hybridMultilevel"/>
    <w:tmpl w:val="2646A832"/>
    <w:lvl w:ilvl="0" w:tplc="10F01A9E">
      <w:start w:val="1"/>
      <w:numFmt w:val="bullet"/>
      <w:lvlText w:val=""/>
      <w:lvlJc w:val="left"/>
      <w:pPr>
        <w:ind w:left="720" w:hanging="360"/>
      </w:pPr>
      <w:rPr>
        <w:rFonts w:ascii="Symbol" w:hAnsi="Symbol" w:hint="default"/>
      </w:rPr>
    </w:lvl>
    <w:lvl w:ilvl="1" w:tplc="719021D6">
      <w:start w:val="1"/>
      <w:numFmt w:val="bullet"/>
      <w:lvlText w:val="o"/>
      <w:lvlJc w:val="left"/>
      <w:pPr>
        <w:ind w:left="1440" w:hanging="360"/>
      </w:pPr>
      <w:rPr>
        <w:rFonts w:ascii="Courier New" w:hAnsi="Courier New" w:hint="default"/>
      </w:rPr>
    </w:lvl>
    <w:lvl w:ilvl="2" w:tplc="77BE248A">
      <w:start w:val="1"/>
      <w:numFmt w:val="bullet"/>
      <w:lvlText w:val=""/>
      <w:lvlJc w:val="left"/>
      <w:pPr>
        <w:ind w:left="2160" w:hanging="360"/>
      </w:pPr>
      <w:rPr>
        <w:rFonts w:ascii="Wingdings" w:hAnsi="Wingdings" w:hint="default"/>
      </w:rPr>
    </w:lvl>
    <w:lvl w:ilvl="3" w:tplc="2D1C1066">
      <w:start w:val="1"/>
      <w:numFmt w:val="bullet"/>
      <w:lvlText w:val=""/>
      <w:lvlJc w:val="left"/>
      <w:pPr>
        <w:ind w:left="2880" w:hanging="360"/>
      </w:pPr>
      <w:rPr>
        <w:rFonts w:ascii="Symbol" w:hAnsi="Symbol" w:hint="default"/>
      </w:rPr>
    </w:lvl>
    <w:lvl w:ilvl="4" w:tplc="65E8EC3C">
      <w:start w:val="1"/>
      <w:numFmt w:val="bullet"/>
      <w:lvlText w:val="o"/>
      <w:lvlJc w:val="left"/>
      <w:pPr>
        <w:ind w:left="3600" w:hanging="360"/>
      </w:pPr>
      <w:rPr>
        <w:rFonts w:ascii="Courier New" w:hAnsi="Courier New" w:hint="default"/>
      </w:rPr>
    </w:lvl>
    <w:lvl w:ilvl="5" w:tplc="7A688820">
      <w:start w:val="1"/>
      <w:numFmt w:val="bullet"/>
      <w:lvlText w:val=""/>
      <w:lvlJc w:val="left"/>
      <w:pPr>
        <w:ind w:left="4320" w:hanging="360"/>
      </w:pPr>
      <w:rPr>
        <w:rFonts w:ascii="Wingdings" w:hAnsi="Wingdings" w:hint="default"/>
      </w:rPr>
    </w:lvl>
    <w:lvl w:ilvl="6" w:tplc="94168744">
      <w:start w:val="1"/>
      <w:numFmt w:val="bullet"/>
      <w:lvlText w:val=""/>
      <w:lvlJc w:val="left"/>
      <w:pPr>
        <w:ind w:left="5040" w:hanging="360"/>
      </w:pPr>
      <w:rPr>
        <w:rFonts w:ascii="Symbol" w:hAnsi="Symbol" w:hint="default"/>
      </w:rPr>
    </w:lvl>
    <w:lvl w:ilvl="7" w:tplc="DF20835A">
      <w:start w:val="1"/>
      <w:numFmt w:val="bullet"/>
      <w:lvlText w:val="o"/>
      <w:lvlJc w:val="left"/>
      <w:pPr>
        <w:ind w:left="5760" w:hanging="360"/>
      </w:pPr>
      <w:rPr>
        <w:rFonts w:ascii="Courier New" w:hAnsi="Courier New" w:hint="default"/>
      </w:rPr>
    </w:lvl>
    <w:lvl w:ilvl="8" w:tplc="AC84C3B8">
      <w:start w:val="1"/>
      <w:numFmt w:val="bullet"/>
      <w:lvlText w:val=""/>
      <w:lvlJc w:val="left"/>
      <w:pPr>
        <w:ind w:left="6480" w:hanging="360"/>
      </w:pPr>
      <w:rPr>
        <w:rFonts w:ascii="Wingdings" w:hAnsi="Wingdings" w:hint="default"/>
      </w:rPr>
    </w:lvl>
  </w:abstractNum>
  <w:abstractNum w:abstractNumId="13" w15:restartNumberingAfterBreak="0">
    <w:nsid w:val="233796E3"/>
    <w:multiLevelType w:val="hybridMultilevel"/>
    <w:tmpl w:val="FFFFFFFF"/>
    <w:lvl w:ilvl="0" w:tplc="F586CA54">
      <w:start w:val="1"/>
      <w:numFmt w:val="bullet"/>
      <w:lvlText w:val=""/>
      <w:lvlJc w:val="left"/>
      <w:pPr>
        <w:ind w:left="720" w:hanging="360"/>
      </w:pPr>
      <w:rPr>
        <w:rFonts w:ascii="Wingdings" w:hAnsi="Wingdings" w:hint="default"/>
      </w:rPr>
    </w:lvl>
    <w:lvl w:ilvl="1" w:tplc="A9D6FCEA">
      <w:start w:val="1"/>
      <w:numFmt w:val="bullet"/>
      <w:lvlText w:val="o"/>
      <w:lvlJc w:val="left"/>
      <w:pPr>
        <w:ind w:left="1440" w:hanging="360"/>
      </w:pPr>
      <w:rPr>
        <w:rFonts w:ascii="Courier New" w:hAnsi="Courier New" w:hint="default"/>
      </w:rPr>
    </w:lvl>
    <w:lvl w:ilvl="2" w:tplc="3F8A1986">
      <w:start w:val="1"/>
      <w:numFmt w:val="bullet"/>
      <w:lvlText w:val=""/>
      <w:lvlJc w:val="left"/>
      <w:pPr>
        <w:ind w:left="2160" w:hanging="360"/>
      </w:pPr>
      <w:rPr>
        <w:rFonts w:ascii="Wingdings" w:hAnsi="Wingdings" w:hint="default"/>
      </w:rPr>
    </w:lvl>
    <w:lvl w:ilvl="3" w:tplc="803AC516">
      <w:start w:val="1"/>
      <w:numFmt w:val="bullet"/>
      <w:lvlText w:val=""/>
      <w:lvlJc w:val="left"/>
      <w:pPr>
        <w:ind w:left="2880" w:hanging="360"/>
      </w:pPr>
      <w:rPr>
        <w:rFonts w:ascii="Symbol" w:hAnsi="Symbol" w:hint="default"/>
      </w:rPr>
    </w:lvl>
    <w:lvl w:ilvl="4" w:tplc="7818BF1E">
      <w:start w:val="1"/>
      <w:numFmt w:val="bullet"/>
      <w:lvlText w:val="o"/>
      <w:lvlJc w:val="left"/>
      <w:pPr>
        <w:ind w:left="3600" w:hanging="360"/>
      </w:pPr>
      <w:rPr>
        <w:rFonts w:ascii="Courier New" w:hAnsi="Courier New" w:hint="default"/>
      </w:rPr>
    </w:lvl>
    <w:lvl w:ilvl="5" w:tplc="918418C6">
      <w:start w:val="1"/>
      <w:numFmt w:val="bullet"/>
      <w:lvlText w:val=""/>
      <w:lvlJc w:val="left"/>
      <w:pPr>
        <w:ind w:left="4320" w:hanging="360"/>
      </w:pPr>
      <w:rPr>
        <w:rFonts w:ascii="Wingdings" w:hAnsi="Wingdings" w:hint="default"/>
      </w:rPr>
    </w:lvl>
    <w:lvl w:ilvl="6" w:tplc="B7D4EE1E">
      <w:start w:val="1"/>
      <w:numFmt w:val="bullet"/>
      <w:lvlText w:val=""/>
      <w:lvlJc w:val="left"/>
      <w:pPr>
        <w:ind w:left="5040" w:hanging="360"/>
      </w:pPr>
      <w:rPr>
        <w:rFonts w:ascii="Symbol" w:hAnsi="Symbol" w:hint="default"/>
      </w:rPr>
    </w:lvl>
    <w:lvl w:ilvl="7" w:tplc="7ECA7668">
      <w:start w:val="1"/>
      <w:numFmt w:val="bullet"/>
      <w:lvlText w:val="o"/>
      <w:lvlJc w:val="left"/>
      <w:pPr>
        <w:ind w:left="5760" w:hanging="360"/>
      </w:pPr>
      <w:rPr>
        <w:rFonts w:ascii="Courier New" w:hAnsi="Courier New" w:hint="default"/>
      </w:rPr>
    </w:lvl>
    <w:lvl w:ilvl="8" w:tplc="F6687686">
      <w:start w:val="1"/>
      <w:numFmt w:val="bullet"/>
      <w:lvlText w:val=""/>
      <w:lvlJc w:val="left"/>
      <w:pPr>
        <w:ind w:left="6480" w:hanging="360"/>
      </w:pPr>
      <w:rPr>
        <w:rFonts w:ascii="Wingdings" w:hAnsi="Wingdings" w:hint="default"/>
      </w:rPr>
    </w:lvl>
  </w:abstractNum>
  <w:abstractNum w:abstractNumId="14" w15:restartNumberingAfterBreak="0">
    <w:nsid w:val="25044CE1"/>
    <w:multiLevelType w:val="hybridMultilevel"/>
    <w:tmpl w:val="521665BA"/>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AED55"/>
    <w:multiLevelType w:val="hybridMultilevel"/>
    <w:tmpl w:val="FFFFFFFF"/>
    <w:lvl w:ilvl="0" w:tplc="5F085326">
      <w:start w:val="1"/>
      <w:numFmt w:val="bullet"/>
      <w:lvlText w:val=""/>
      <w:lvlJc w:val="left"/>
      <w:pPr>
        <w:ind w:left="720" w:hanging="360"/>
      </w:pPr>
      <w:rPr>
        <w:rFonts w:ascii="Wingdings" w:hAnsi="Wingdings" w:hint="default"/>
      </w:rPr>
    </w:lvl>
    <w:lvl w:ilvl="1" w:tplc="73E817BC">
      <w:start w:val="1"/>
      <w:numFmt w:val="bullet"/>
      <w:lvlText w:val="o"/>
      <w:lvlJc w:val="left"/>
      <w:pPr>
        <w:ind w:left="1440" w:hanging="360"/>
      </w:pPr>
      <w:rPr>
        <w:rFonts w:ascii="Courier New" w:hAnsi="Courier New" w:hint="default"/>
      </w:rPr>
    </w:lvl>
    <w:lvl w:ilvl="2" w:tplc="E3F845F6">
      <w:start w:val="1"/>
      <w:numFmt w:val="bullet"/>
      <w:lvlText w:val=""/>
      <w:lvlJc w:val="left"/>
      <w:pPr>
        <w:ind w:left="2160" w:hanging="360"/>
      </w:pPr>
      <w:rPr>
        <w:rFonts w:ascii="Wingdings" w:hAnsi="Wingdings" w:hint="default"/>
      </w:rPr>
    </w:lvl>
    <w:lvl w:ilvl="3" w:tplc="7B52982C">
      <w:start w:val="1"/>
      <w:numFmt w:val="bullet"/>
      <w:lvlText w:val=""/>
      <w:lvlJc w:val="left"/>
      <w:pPr>
        <w:ind w:left="2880" w:hanging="360"/>
      </w:pPr>
      <w:rPr>
        <w:rFonts w:ascii="Symbol" w:hAnsi="Symbol" w:hint="default"/>
      </w:rPr>
    </w:lvl>
    <w:lvl w:ilvl="4" w:tplc="6DFE49D0">
      <w:start w:val="1"/>
      <w:numFmt w:val="bullet"/>
      <w:lvlText w:val="o"/>
      <w:lvlJc w:val="left"/>
      <w:pPr>
        <w:ind w:left="3600" w:hanging="360"/>
      </w:pPr>
      <w:rPr>
        <w:rFonts w:ascii="Courier New" w:hAnsi="Courier New" w:hint="default"/>
      </w:rPr>
    </w:lvl>
    <w:lvl w:ilvl="5" w:tplc="45148BB2">
      <w:start w:val="1"/>
      <w:numFmt w:val="bullet"/>
      <w:lvlText w:val=""/>
      <w:lvlJc w:val="left"/>
      <w:pPr>
        <w:ind w:left="4320" w:hanging="360"/>
      </w:pPr>
      <w:rPr>
        <w:rFonts w:ascii="Wingdings" w:hAnsi="Wingdings" w:hint="default"/>
      </w:rPr>
    </w:lvl>
    <w:lvl w:ilvl="6" w:tplc="A6CC4C1A">
      <w:start w:val="1"/>
      <w:numFmt w:val="bullet"/>
      <w:lvlText w:val=""/>
      <w:lvlJc w:val="left"/>
      <w:pPr>
        <w:ind w:left="5040" w:hanging="360"/>
      </w:pPr>
      <w:rPr>
        <w:rFonts w:ascii="Symbol" w:hAnsi="Symbol" w:hint="default"/>
      </w:rPr>
    </w:lvl>
    <w:lvl w:ilvl="7" w:tplc="F18885C2">
      <w:start w:val="1"/>
      <w:numFmt w:val="bullet"/>
      <w:lvlText w:val="o"/>
      <w:lvlJc w:val="left"/>
      <w:pPr>
        <w:ind w:left="5760" w:hanging="360"/>
      </w:pPr>
      <w:rPr>
        <w:rFonts w:ascii="Courier New" w:hAnsi="Courier New" w:hint="default"/>
      </w:rPr>
    </w:lvl>
    <w:lvl w:ilvl="8" w:tplc="ED08DBDE">
      <w:start w:val="1"/>
      <w:numFmt w:val="bullet"/>
      <w:lvlText w:val=""/>
      <w:lvlJc w:val="left"/>
      <w:pPr>
        <w:ind w:left="6480" w:hanging="360"/>
      </w:pPr>
      <w:rPr>
        <w:rFonts w:ascii="Wingdings" w:hAnsi="Wingdings" w:hint="default"/>
      </w:rPr>
    </w:lvl>
  </w:abstractNum>
  <w:abstractNum w:abstractNumId="16" w15:restartNumberingAfterBreak="0">
    <w:nsid w:val="261DAA7C"/>
    <w:multiLevelType w:val="hybridMultilevel"/>
    <w:tmpl w:val="411AFD5C"/>
    <w:lvl w:ilvl="0" w:tplc="5E425E94">
      <w:start w:val="1"/>
      <w:numFmt w:val="bullet"/>
      <w:lvlText w:val=""/>
      <w:lvlJc w:val="left"/>
      <w:pPr>
        <w:ind w:left="720" w:hanging="360"/>
      </w:pPr>
      <w:rPr>
        <w:rFonts w:ascii="Symbol" w:hAnsi="Symbol" w:hint="default"/>
      </w:rPr>
    </w:lvl>
    <w:lvl w:ilvl="1" w:tplc="C77451D6">
      <w:start w:val="1"/>
      <w:numFmt w:val="bullet"/>
      <w:lvlText w:val="o"/>
      <w:lvlJc w:val="left"/>
      <w:pPr>
        <w:ind w:left="1440" w:hanging="360"/>
      </w:pPr>
      <w:rPr>
        <w:rFonts w:ascii="Courier New" w:hAnsi="Courier New" w:hint="default"/>
      </w:rPr>
    </w:lvl>
    <w:lvl w:ilvl="2" w:tplc="131EC660">
      <w:start w:val="1"/>
      <w:numFmt w:val="bullet"/>
      <w:lvlText w:val=""/>
      <w:lvlJc w:val="left"/>
      <w:pPr>
        <w:ind w:left="2160" w:hanging="360"/>
      </w:pPr>
      <w:rPr>
        <w:rFonts w:ascii="Wingdings" w:hAnsi="Wingdings" w:hint="default"/>
      </w:rPr>
    </w:lvl>
    <w:lvl w:ilvl="3" w:tplc="CFC8BC00">
      <w:start w:val="1"/>
      <w:numFmt w:val="bullet"/>
      <w:lvlText w:val=""/>
      <w:lvlJc w:val="left"/>
      <w:pPr>
        <w:ind w:left="2880" w:hanging="360"/>
      </w:pPr>
      <w:rPr>
        <w:rFonts w:ascii="Symbol" w:hAnsi="Symbol" w:hint="default"/>
      </w:rPr>
    </w:lvl>
    <w:lvl w:ilvl="4" w:tplc="01405310">
      <w:start w:val="1"/>
      <w:numFmt w:val="bullet"/>
      <w:lvlText w:val="o"/>
      <w:lvlJc w:val="left"/>
      <w:pPr>
        <w:ind w:left="3600" w:hanging="360"/>
      </w:pPr>
      <w:rPr>
        <w:rFonts w:ascii="Courier New" w:hAnsi="Courier New" w:hint="default"/>
      </w:rPr>
    </w:lvl>
    <w:lvl w:ilvl="5" w:tplc="E9224730">
      <w:start w:val="1"/>
      <w:numFmt w:val="bullet"/>
      <w:lvlText w:val=""/>
      <w:lvlJc w:val="left"/>
      <w:pPr>
        <w:ind w:left="4320" w:hanging="360"/>
      </w:pPr>
      <w:rPr>
        <w:rFonts w:ascii="Wingdings" w:hAnsi="Wingdings" w:hint="default"/>
      </w:rPr>
    </w:lvl>
    <w:lvl w:ilvl="6" w:tplc="4BDC8AD0">
      <w:start w:val="1"/>
      <w:numFmt w:val="bullet"/>
      <w:lvlText w:val=""/>
      <w:lvlJc w:val="left"/>
      <w:pPr>
        <w:ind w:left="5040" w:hanging="360"/>
      </w:pPr>
      <w:rPr>
        <w:rFonts w:ascii="Symbol" w:hAnsi="Symbol" w:hint="default"/>
      </w:rPr>
    </w:lvl>
    <w:lvl w:ilvl="7" w:tplc="E2EE50D6">
      <w:start w:val="1"/>
      <w:numFmt w:val="bullet"/>
      <w:lvlText w:val="o"/>
      <w:lvlJc w:val="left"/>
      <w:pPr>
        <w:ind w:left="5760" w:hanging="360"/>
      </w:pPr>
      <w:rPr>
        <w:rFonts w:ascii="Courier New" w:hAnsi="Courier New" w:hint="default"/>
      </w:rPr>
    </w:lvl>
    <w:lvl w:ilvl="8" w:tplc="9BBE74A0">
      <w:start w:val="1"/>
      <w:numFmt w:val="bullet"/>
      <w:lvlText w:val=""/>
      <w:lvlJc w:val="left"/>
      <w:pPr>
        <w:ind w:left="6480" w:hanging="360"/>
      </w:pPr>
      <w:rPr>
        <w:rFonts w:ascii="Wingdings" w:hAnsi="Wingdings" w:hint="default"/>
      </w:rPr>
    </w:lvl>
  </w:abstractNum>
  <w:abstractNum w:abstractNumId="17" w15:restartNumberingAfterBreak="0">
    <w:nsid w:val="28725FE2"/>
    <w:multiLevelType w:val="multilevel"/>
    <w:tmpl w:val="5840E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DFA4E"/>
    <w:multiLevelType w:val="hybridMultilevel"/>
    <w:tmpl w:val="FFFFFFFF"/>
    <w:lvl w:ilvl="0" w:tplc="61BE5304">
      <w:start w:val="1"/>
      <w:numFmt w:val="bullet"/>
      <w:lvlText w:val=""/>
      <w:lvlJc w:val="left"/>
      <w:pPr>
        <w:ind w:left="720" w:hanging="360"/>
      </w:pPr>
      <w:rPr>
        <w:rFonts w:ascii="Wingdings" w:hAnsi="Wingdings" w:hint="default"/>
      </w:rPr>
    </w:lvl>
    <w:lvl w:ilvl="1" w:tplc="2AB2648E">
      <w:start w:val="1"/>
      <w:numFmt w:val="bullet"/>
      <w:lvlText w:val="o"/>
      <w:lvlJc w:val="left"/>
      <w:pPr>
        <w:ind w:left="1440" w:hanging="360"/>
      </w:pPr>
      <w:rPr>
        <w:rFonts w:ascii="Courier New" w:hAnsi="Courier New" w:hint="default"/>
      </w:rPr>
    </w:lvl>
    <w:lvl w:ilvl="2" w:tplc="325A37D2">
      <w:start w:val="1"/>
      <w:numFmt w:val="bullet"/>
      <w:lvlText w:val=""/>
      <w:lvlJc w:val="left"/>
      <w:pPr>
        <w:ind w:left="2160" w:hanging="360"/>
      </w:pPr>
      <w:rPr>
        <w:rFonts w:ascii="Wingdings" w:hAnsi="Wingdings" w:hint="default"/>
      </w:rPr>
    </w:lvl>
    <w:lvl w:ilvl="3" w:tplc="F2461C40">
      <w:start w:val="1"/>
      <w:numFmt w:val="bullet"/>
      <w:lvlText w:val=""/>
      <w:lvlJc w:val="left"/>
      <w:pPr>
        <w:ind w:left="2880" w:hanging="360"/>
      </w:pPr>
      <w:rPr>
        <w:rFonts w:ascii="Symbol" w:hAnsi="Symbol" w:hint="default"/>
      </w:rPr>
    </w:lvl>
    <w:lvl w:ilvl="4" w:tplc="38CAFD10">
      <w:start w:val="1"/>
      <w:numFmt w:val="bullet"/>
      <w:lvlText w:val="o"/>
      <w:lvlJc w:val="left"/>
      <w:pPr>
        <w:ind w:left="3600" w:hanging="360"/>
      </w:pPr>
      <w:rPr>
        <w:rFonts w:ascii="Courier New" w:hAnsi="Courier New" w:hint="default"/>
      </w:rPr>
    </w:lvl>
    <w:lvl w:ilvl="5" w:tplc="D8F49324">
      <w:start w:val="1"/>
      <w:numFmt w:val="bullet"/>
      <w:lvlText w:val=""/>
      <w:lvlJc w:val="left"/>
      <w:pPr>
        <w:ind w:left="4320" w:hanging="360"/>
      </w:pPr>
      <w:rPr>
        <w:rFonts w:ascii="Wingdings" w:hAnsi="Wingdings" w:hint="default"/>
      </w:rPr>
    </w:lvl>
    <w:lvl w:ilvl="6" w:tplc="701A156C">
      <w:start w:val="1"/>
      <w:numFmt w:val="bullet"/>
      <w:lvlText w:val=""/>
      <w:lvlJc w:val="left"/>
      <w:pPr>
        <w:ind w:left="5040" w:hanging="360"/>
      </w:pPr>
      <w:rPr>
        <w:rFonts w:ascii="Symbol" w:hAnsi="Symbol" w:hint="default"/>
      </w:rPr>
    </w:lvl>
    <w:lvl w:ilvl="7" w:tplc="289EA194">
      <w:start w:val="1"/>
      <w:numFmt w:val="bullet"/>
      <w:lvlText w:val="o"/>
      <w:lvlJc w:val="left"/>
      <w:pPr>
        <w:ind w:left="5760" w:hanging="360"/>
      </w:pPr>
      <w:rPr>
        <w:rFonts w:ascii="Courier New" w:hAnsi="Courier New" w:hint="default"/>
      </w:rPr>
    </w:lvl>
    <w:lvl w:ilvl="8" w:tplc="18C817E4">
      <w:start w:val="1"/>
      <w:numFmt w:val="bullet"/>
      <w:lvlText w:val=""/>
      <w:lvlJc w:val="left"/>
      <w:pPr>
        <w:ind w:left="6480" w:hanging="360"/>
      </w:pPr>
      <w:rPr>
        <w:rFonts w:ascii="Wingdings" w:hAnsi="Wingdings" w:hint="default"/>
      </w:rPr>
    </w:lvl>
  </w:abstractNum>
  <w:abstractNum w:abstractNumId="19" w15:restartNumberingAfterBreak="0">
    <w:nsid w:val="2F871399"/>
    <w:multiLevelType w:val="hybridMultilevel"/>
    <w:tmpl w:val="F3DAAC38"/>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6009EB"/>
    <w:multiLevelType w:val="hybridMultilevel"/>
    <w:tmpl w:val="FFFFFFFF"/>
    <w:lvl w:ilvl="0" w:tplc="C5A6FBE6">
      <w:start w:val="1"/>
      <w:numFmt w:val="bullet"/>
      <w:lvlText w:val=""/>
      <w:lvlJc w:val="left"/>
      <w:pPr>
        <w:ind w:left="720" w:hanging="360"/>
      </w:pPr>
      <w:rPr>
        <w:rFonts w:ascii="Wingdings" w:hAnsi="Wingdings" w:hint="default"/>
      </w:rPr>
    </w:lvl>
    <w:lvl w:ilvl="1" w:tplc="61764740">
      <w:start w:val="1"/>
      <w:numFmt w:val="bullet"/>
      <w:lvlText w:val="o"/>
      <w:lvlJc w:val="left"/>
      <w:pPr>
        <w:ind w:left="1440" w:hanging="360"/>
      </w:pPr>
      <w:rPr>
        <w:rFonts w:ascii="Courier New" w:hAnsi="Courier New" w:hint="default"/>
      </w:rPr>
    </w:lvl>
    <w:lvl w:ilvl="2" w:tplc="CE76038A">
      <w:start w:val="1"/>
      <w:numFmt w:val="bullet"/>
      <w:lvlText w:val=""/>
      <w:lvlJc w:val="left"/>
      <w:pPr>
        <w:ind w:left="2160" w:hanging="360"/>
      </w:pPr>
      <w:rPr>
        <w:rFonts w:ascii="Wingdings" w:hAnsi="Wingdings" w:hint="default"/>
      </w:rPr>
    </w:lvl>
    <w:lvl w:ilvl="3" w:tplc="16FC41EA">
      <w:start w:val="1"/>
      <w:numFmt w:val="bullet"/>
      <w:lvlText w:val=""/>
      <w:lvlJc w:val="left"/>
      <w:pPr>
        <w:ind w:left="2880" w:hanging="360"/>
      </w:pPr>
      <w:rPr>
        <w:rFonts w:ascii="Symbol" w:hAnsi="Symbol" w:hint="default"/>
      </w:rPr>
    </w:lvl>
    <w:lvl w:ilvl="4" w:tplc="10BEC32E">
      <w:start w:val="1"/>
      <w:numFmt w:val="bullet"/>
      <w:lvlText w:val="o"/>
      <w:lvlJc w:val="left"/>
      <w:pPr>
        <w:ind w:left="3600" w:hanging="360"/>
      </w:pPr>
      <w:rPr>
        <w:rFonts w:ascii="Courier New" w:hAnsi="Courier New" w:hint="default"/>
      </w:rPr>
    </w:lvl>
    <w:lvl w:ilvl="5" w:tplc="33E4FE74">
      <w:start w:val="1"/>
      <w:numFmt w:val="bullet"/>
      <w:lvlText w:val=""/>
      <w:lvlJc w:val="left"/>
      <w:pPr>
        <w:ind w:left="4320" w:hanging="360"/>
      </w:pPr>
      <w:rPr>
        <w:rFonts w:ascii="Wingdings" w:hAnsi="Wingdings" w:hint="default"/>
      </w:rPr>
    </w:lvl>
    <w:lvl w:ilvl="6" w:tplc="43E623D8">
      <w:start w:val="1"/>
      <w:numFmt w:val="bullet"/>
      <w:lvlText w:val=""/>
      <w:lvlJc w:val="left"/>
      <w:pPr>
        <w:ind w:left="5040" w:hanging="360"/>
      </w:pPr>
      <w:rPr>
        <w:rFonts w:ascii="Symbol" w:hAnsi="Symbol" w:hint="default"/>
      </w:rPr>
    </w:lvl>
    <w:lvl w:ilvl="7" w:tplc="72BAE410">
      <w:start w:val="1"/>
      <w:numFmt w:val="bullet"/>
      <w:lvlText w:val="o"/>
      <w:lvlJc w:val="left"/>
      <w:pPr>
        <w:ind w:left="5760" w:hanging="360"/>
      </w:pPr>
      <w:rPr>
        <w:rFonts w:ascii="Courier New" w:hAnsi="Courier New" w:hint="default"/>
      </w:rPr>
    </w:lvl>
    <w:lvl w:ilvl="8" w:tplc="BFC45A3E">
      <w:start w:val="1"/>
      <w:numFmt w:val="bullet"/>
      <w:lvlText w:val=""/>
      <w:lvlJc w:val="left"/>
      <w:pPr>
        <w:ind w:left="6480" w:hanging="360"/>
      </w:pPr>
      <w:rPr>
        <w:rFonts w:ascii="Wingdings" w:hAnsi="Wingdings" w:hint="default"/>
      </w:rPr>
    </w:lvl>
  </w:abstractNum>
  <w:abstractNum w:abstractNumId="21" w15:restartNumberingAfterBreak="0">
    <w:nsid w:val="313EBBDD"/>
    <w:multiLevelType w:val="hybridMultilevel"/>
    <w:tmpl w:val="5A945646"/>
    <w:lvl w:ilvl="0" w:tplc="14F41AE6">
      <w:start w:val="1"/>
      <w:numFmt w:val="bullet"/>
      <w:lvlText w:val=""/>
      <w:lvlJc w:val="left"/>
      <w:pPr>
        <w:ind w:left="720" w:hanging="360"/>
      </w:pPr>
      <w:rPr>
        <w:rFonts w:ascii="Symbol" w:hAnsi="Symbol" w:hint="default"/>
      </w:rPr>
    </w:lvl>
    <w:lvl w:ilvl="1" w:tplc="563E208E">
      <w:start w:val="1"/>
      <w:numFmt w:val="bullet"/>
      <w:lvlText w:val="o"/>
      <w:lvlJc w:val="left"/>
      <w:pPr>
        <w:ind w:left="1440" w:hanging="360"/>
      </w:pPr>
      <w:rPr>
        <w:rFonts w:ascii="Courier New" w:hAnsi="Courier New" w:hint="default"/>
      </w:rPr>
    </w:lvl>
    <w:lvl w:ilvl="2" w:tplc="57A6FADE">
      <w:start w:val="1"/>
      <w:numFmt w:val="bullet"/>
      <w:lvlText w:val=""/>
      <w:lvlJc w:val="left"/>
      <w:pPr>
        <w:ind w:left="2160" w:hanging="360"/>
      </w:pPr>
      <w:rPr>
        <w:rFonts w:ascii="Wingdings" w:hAnsi="Wingdings" w:hint="default"/>
      </w:rPr>
    </w:lvl>
    <w:lvl w:ilvl="3" w:tplc="BA249620">
      <w:start w:val="1"/>
      <w:numFmt w:val="bullet"/>
      <w:lvlText w:val=""/>
      <w:lvlJc w:val="left"/>
      <w:pPr>
        <w:ind w:left="2880" w:hanging="360"/>
      </w:pPr>
      <w:rPr>
        <w:rFonts w:ascii="Symbol" w:hAnsi="Symbol" w:hint="default"/>
      </w:rPr>
    </w:lvl>
    <w:lvl w:ilvl="4" w:tplc="DEE48792">
      <w:start w:val="1"/>
      <w:numFmt w:val="bullet"/>
      <w:lvlText w:val="o"/>
      <w:lvlJc w:val="left"/>
      <w:pPr>
        <w:ind w:left="3600" w:hanging="360"/>
      </w:pPr>
      <w:rPr>
        <w:rFonts w:ascii="Courier New" w:hAnsi="Courier New" w:hint="default"/>
      </w:rPr>
    </w:lvl>
    <w:lvl w:ilvl="5" w:tplc="94D40F3A">
      <w:start w:val="1"/>
      <w:numFmt w:val="bullet"/>
      <w:lvlText w:val=""/>
      <w:lvlJc w:val="left"/>
      <w:pPr>
        <w:ind w:left="4320" w:hanging="360"/>
      </w:pPr>
      <w:rPr>
        <w:rFonts w:ascii="Wingdings" w:hAnsi="Wingdings" w:hint="default"/>
      </w:rPr>
    </w:lvl>
    <w:lvl w:ilvl="6" w:tplc="A3020608">
      <w:start w:val="1"/>
      <w:numFmt w:val="bullet"/>
      <w:lvlText w:val=""/>
      <w:lvlJc w:val="left"/>
      <w:pPr>
        <w:ind w:left="5040" w:hanging="360"/>
      </w:pPr>
      <w:rPr>
        <w:rFonts w:ascii="Symbol" w:hAnsi="Symbol" w:hint="default"/>
      </w:rPr>
    </w:lvl>
    <w:lvl w:ilvl="7" w:tplc="DF70880C">
      <w:start w:val="1"/>
      <w:numFmt w:val="bullet"/>
      <w:lvlText w:val="o"/>
      <w:lvlJc w:val="left"/>
      <w:pPr>
        <w:ind w:left="5760" w:hanging="360"/>
      </w:pPr>
      <w:rPr>
        <w:rFonts w:ascii="Courier New" w:hAnsi="Courier New" w:hint="default"/>
      </w:rPr>
    </w:lvl>
    <w:lvl w:ilvl="8" w:tplc="C1EACE10">
      <w:start w:val="1"/>
      <w:numFmt w:val="bullet"/>
      <w:lvlText w:val=""/>
      <w:lvlJc w:val="left"/>
      <w:pPr>
        <w:ind w:left="6480" w:hanging="360"/>
      </w:pPr>
      <w:rPr>
        <w:rFonts w:ascii="Wingdings" w:hAnsi="Wingdings" w:hint="default"/>
      </w:rPr>
    </w:lvl>
  </w:abstractNum>
  <w:abstractNum w:abstractNumId="22" w15:restartNumberingAfterBreak="0">
    <w:nsid w:val="31570B68"/>
    <w:multiLevelType w:val="multilevel"/>
    <w:tmpl w:val="759A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FC3C7A"/>
    <w:multiLevelType w:val="hybridMultilevel"/>
    <w:tmpl w:val="F3B029D6"/>
    <w:lvl w:ilvl="0" w:tplc="73FC155A">
      <w:start w:val="1"/>
      <w:numFmt w:val="bullet"/>
      <w:lvlText w:val=""/>
      <w:lvlJc w:val="left"/>
      <w:pPr>
        <w:ind w:left="720" w:hanging="360"/>
      </w:pPr>
      <w:rPr>
        <w:rFonts w:ascii="Symbol" w:hAnsi="Symbol" w:hint="default"/>
      </w:rPr>
    </w:lvl>
    <w:lvl w:ilvl="1" w:tplc="6A5A80AE">
      <w:start w:val="1"/>
      <w:numFmt w:val="bullet"/>
      <w:lvlText w:val="o"/>
      <w:lvlJc w:val="left"/>
      <w:pPr>
        <w:ind w:left="1440" w:hanging="360"/>
      </w:pPr>
      <w:rPr>
        <w:rFonts w:ascii="Courier New" w:hAnsi="Courier New" w:hint="default"/>
      </w:rPr>
    </w:lvl>
    <w:lvl w:ilvl="2" w:tplc="25EE8FD6">
      <w:start w:val="1"/>
      <w:numFmt w:val="bullet"/>
      <w:lvlText w:val=""/>
      <w:lvlJc w:val="left"/>
      <w:pPr>
        <w:ind w:left="2160" w:hanging="360"/>
      </w:pPr>
      <w:rPr>
        <w:rFonts w:ascii="Wingdings" w:hAnsi="Wingdings" w:hint="default"/>
      </w:rPr>
    </w:lvl>
    <w:lvl w:ilvl="3" w:tplc="B0C89F56">
      <w:start w:val="1"/>
      <w:numFmt w:val="bullet"/>
      <w:lvlText w:val=""/>
      <w:lvlJc w:val="left"/>
      <w:pPr>
        <w:ind w:left="2880" w:hanging="360"/>
      </w:pPr>
      <w:rPr>
        <w:rFonts w:ascii="Symbol" w:hAnsi="Symbol" w:hint="default"/>
      </w:rPr>
    </w:lvl>
    <w:lvl w:ilvl="4" w:tplc="1D2CAB5C">
      <w:start w:val="1"/>
      <w:numFmt w:val="bullet"/>
      <w:lvlText w:val="o"/>
      <w:lvlJc w:val="left"/>
      <w:pPr>
        <w:ind w:left="3600" w:hanging="360"/>
      </w:pPr>
      <w:rPr>
        <w:rFonts w:ascii="Courier New" w:hAnsi="Courier New" w:hint="default"/>
      </w:rPr>
    </w:lvl>
    <w:lvl w:ilvl="5" w:tplc="642C6406">
      <w:start w:val="1"/>
      <w:numFmt w:val="bullet"/>
      <w:lvlText w:val=""/>
      <w:lvlJc w:val="left"/>
      <w:pPr>
        <w:ind w:left="4320" w:hanging="360"/>
      </w:pPr>
      <w:rPr>
        <w:rFonts w:ascii="Wingdings" w:hAnsi="Wingdings" w:hint="default"/>
      </w:rPr>
    </w:lvl>
    <w:lvl w:ilvl="6" w:tplc="C7103E00">
      <w:start w:val="1"/>
      <w:numFmt w:val="bullet"/>
      <w:lvlText w:val=""/>
      <w:lvlJc w:val="left"/>
      <w:pPr>
        <w:ind w:left="5040" w:hanging="360"/>
      </w:pPr>
      <w:rPr>
        <w:rFonts w:ascii="Symbol" w:hAnsi="Symbol" w:hint="default"/>
      </w:rPr>
    </w:lvl>
    <w:lvl w:ilvl="7" w:tplc="D2F214E2">
      <w:start w:val="1"/>
      <w:numFmt w:val="bullet"/>
      <w:lvlText w:val="o"/>
      <w:lvlJc w:val="left"/>
      <w:pPr>
        <w:ind w:left="5760" w:hanging="360"/>
      </w:pPr>
      <w:rPr>
        <w:rFonts w:ascii="Courier New" w:hAnsi="Courier New" w:hint="default"/>
      </w:rPr>
    </w:lvl>
    <w:lvl w:ilvl="8" w:tplc="90767D72">
      <w:start w:val="1"/>
      <w:numFmt w:val="bullet"/>
      <w:lvlText w:val=""/>
      <w:lvlJc w:val="left"/>
      <w:pPr>
        <w:ind w:left="6480" w:hanging="360"/>
      </w:pPr>
      <w:rPr>
        <w:rFonts w:ascii="Wingdings" w:hAnsi="Wingdings" w:hint="default"/>
      </w:rPr>
    </w:lvl>
  </w:abstractNum>
  <w:abstractNum w:abstractNumId="24" w15:restartNumberingAfterBreak="0">
    <w:nsid w:val="3DA7D2D9"/>
    <w:multiLevelType w:val="hybridMultilevel"/>
    <w:tmpl w:val="65AE1CE6"/>
    <w:lvl w:ilvl="0" w:tplc="F97A5B3C">
      <w:start w:val="1"/>
      <w:numFmt w:val="bullet"/>
      <w:lvlText w:val=""/>
      <w:lvlJc w:val="left"/>
      <w:pPr>
        <w:ind w:left="720" w:hanging="360"/>
      </w:pPr>
      <w:rPr>
        <w:rFonts w:ascii="Symbol" w:hAnsi="Symbol" w:hint="default"/>
      </w:rPr>
    </w:lvl>
    <w:lvl w:ilvl="1" w:tplc="71C64CA4">
      <w:start w:val="1"/>
      <w:numFmt w:val="bullet"/>
      <w:lvlText w:val="o"/>
      <w:lvlJc w:val="left"/>
      <w:pPr>
        <w:ind w:left="1440" w:hanging="360"/>
      </w:pPr>
      <w:rPr>
        <w:rFonts w:ascii="Courier New" w:hAnsi="Courier New" w:hint="default"/>
      </w:rPr>
    </w:lvl>
    <w:lvl w:ilvl="2" w:tplc="8EBA1A08">
      <w:start w:val="1"/>
      <w:numFmt w:val="bullet"/>
      <w:lvlText w:val=""/>
      <w:lvlJc w:val="left"/>
      <w:pPr>
        <w:ind w:left="2160" w:hanging="360"/>
      </w:pPr>
      <w:rPr>
        <w:rFonts w:ascii="Wingdings" w:hAnsi="Wingdings" w:hint="default"/>
      </w:rPr>
    </w:lvl>
    <w:lvl w:ilvl="3" w:tplc="016E45D0">
      <w:start w:val="1"/>
      <w:numFmt w:val="bullet"/>
      <w:lvlText w:val=""/>
      <w:lvlJc w:val="left"/>
      <w:pPr>
        <w:ind w:left="2880" w:hanging="360"/>
      </w:pPr>
      <w:rPr>
        <w:rFonts w:ascii="Symbol" w:hAnsi="Symbol" w:hint="default"/>
      </w:rPr>
    </w:lvl>
    <w:lvl w:ilvl="4" w:tplc="9420228C">
      <w:start w:val="1"/>
      <w:numFmt w:val="bullet"/>
      <w:lvlText w:val="o"/>
      <w:lvlJc w:val="left"/>
      <w:pPr>
        <w:ind w:left="3600" w:hanging="360"/>
      </w:pPr>
      <w:rPr>
        <w:rFonts w:ascii="Courier New" w:hAnsi="Courier New" w:hint="default"/>
      </w:rPr>
    </w:lvl>
    <w:lvl w:ilvl="5" w:tplc="A83E02B0">
      <w:start w:val="1"/>
      <w:numFmt w:val="bullet"/>
      <w:lvlText w:val=""/>
      <w:lvlJc w:val="left"/>
      <w:pPr>
        <w:ind w:left="4320" w:hanging="360"/>
      </w:pPr>
      <w:rPr>
        <w:rFonts w:ascii="Wingdings" w:hAnsi="Wingdings" w:hint="default"/>
      </w:rPr>
    </w:lvl>
    <w:lvl w:ilvl="6" w:tplc="737241BC">
      <w:start w:val="1"/>
      <w:numFmt w:val="bullet"/>
      <w:lvlText w:val=""/>
      <w:lvlJc w:val="left"/>
      <w:pPr>
        <w:ind w:left="5040" w:hanging="360"/>
      </w:pPr>
      <w:rPr>
        <w:rFonts w:ascii="Symbol" w:hAnsi="Symbol" w:hint="default"/>
      </w:rPr>
    </w:lvl>
    <w:lvl w:ilvl="7" w:tplc="363C1F40">
      <w:start w:val="1"/>
      <w:numFmt w:val="bullet"/>
      <w:lvlText w:val="o"/>
      <w:lvlJc w:val="left"/>
      <w:pPr>
        <w:ind w:left="5760" w:hanging="360"/>
      </w:pPr>
      <w:rPr>
        <w:rFonts w:ascii="Courier New" w:hAnsi="Courier New" w:hint="default"/>
      </w:rPr>
    </w:lvl>
    <w:lvl w:ilvl="8" w:tplc="65A04058">
      <w:start w:val="1"/>
      <w:numFmt w:val="bullet"/>
      <w:lvlText w:val=""/>
      <w:lvlJc w:val="left"/>
      <w:pPr>
        <w:ind w:left="6480" w:hanging="360"/>
      </w:pPr>
      <w:rPr>
        <w:rFonts w:ascii="Wingdings" w:hAnsi="Wingdings" w:hint="default"/>
      </w:rPr>
    </w:lvl>
  </w:abstractNum>
  <w:abstractNum w:abstractNumId="25" w15:restartNumberingAfterBreak="0">
    <w:nsid w:val="3FA30F89"/>
    <w:multiLevelType w:val="hybridMultilevel"/>
    <w:tmpl w:val="780AAFC0"/>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46C47"/>
    <w:multiLevelType w:val="hybridMultilevel"/>
    <w:tmpl w:val="392EEE26"/>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F1957"/>
    <w:multiLevelType w:val="hybridMultilevel"/>
    <w:tmpl w:val="A1BE82DE"/>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0AEFE7"/>
    <w:multiLevelType w:val="hybridMultilevel"/>
    <w:tmpl w:val="FFFFFFFF"/>
    <w:lvl w:ilvl="0" w:tplc="DA9A08D8">
      <w:start w:val="1"/>
      <w:numFmt w:val="bullet"/>
      <w:lvlText w:val=""/>
      <w:lvlJc w:val="left"/>
      <w:pPr>
        <w:ind w:left="720" w:hanging="360"/>
      </w:pPr>
      <w:rPr>
        <w:rFonts w:ascii="Wingdings" w:hAnsi="Wingdings" w:hint="default"/>
      </w:rPr>
    </w:lvl>
    <w:lvl w:ilvl="1" w:tplc="8142602E">
      <w:start w:val="1"/>
      <w:numFmt w:val="bullet"/>
      <w:lvlText w:val="o"/>
      <w:lvlJc w:val="left"/>
      <w:pPr>
        <w:ind w:left="1440" w:hanging="360"/>
      </w:pPr>
      <w:rPr>
        <w:rFonts w:ascii="Courier New" w:hAnsi="Courier New" w:hint="default"/>
      </w:rPr>
    </w:lvl>
    <w:lvl w:ilvl="2" w:tplc="3FF4FF76">
      <w:start w:val="1"/>
      <w:numFmt w:val="bullet"/>
      <w:lvlText w:val=""/>
      <w:lvlJc w:val="left"/>
      <w:pPr>
        <w:ind w:left="2160" w:hanging="360"/>
      </w:pPr>
      <w:rPr>
        <w:rFonts w:ascii="Wingdings" w:hAnsi="Wingdings" w:hint="default"/>
      </w:rPr>
    </w:lvl>
    <w:lvl w:ilvl="3" w:tplc="04B4E1B8">
      <w:start w:val="1"/>
      <w:numFmt w:val="bullet"/>
      <w:lvlText w:val=""/>
      <w:lvlJc w:val="left"/>
      <w:pPr>
        <w:ind w:left="2880" w:hanging="360"/>
      </w:pPr>
      <w:rPr>
        <w:rFonts w:ascii="Symbol" w:hAnsi="Symbol" w:hint="default"/>
      </w:rPr>
    </w:lvl>
    <w:lvl w:ilvl="4" w:tplc="0A0E0B24">
      <w:start w:val="1"/>
      <w:numFmt w:val="bullet"/>
      <w:lvlText w:val="o"/>
      <w:lvlJc w:val="left"/>
      <w:pPr>
        <w:ind w:left="3600" w:hanging="360"/>
      </w:pPr>
      <w:rPr>
        <w:rFonts w:ascii="Courier New" w:hAnsi="Courier New" w:hint="default"/>
      </w:rPr>
    </w:lvl>
    <w:lvl w:ilvl="5" w:tplc="B9E2C742">
      <w:start w:val="1"/>
      <w:numFmt w:val="bullet"/>
      <w:lvlText w:val=""/>
      <w:lvlJc w:val="left"/>
      <w:pPr>
        <w:ind w:left="4320" w:hanging="360"/>
      </w:pPr>
      <w:rPr>
        <w:rFonts w:ascii="Wingdings" w:hAnsi="Wingdings" w:hint="default"/>
      </w:rPr>
    </w:lvl>
    <w:lvl w:ilvl="6" w:tplc="A3744440">
      <w:start w:val="1"/>
      <w:numFmt w:val="bullet"/>
      <w:lvlText w:val=""/>
      <w:lvlJc w:val="left"/>
      <w:pPr>
        <w:ind w:left="5040" w:hanging="360"/>
      </w:pPr>
      <w:rPr>
        <w:rFonts w:ascii="Symbol" w:hAnsi="Symbol" w:hint="default"/>
      </w:rPr>
    </w:lvl>
    <w:lvl w:ilvl="7" w:tplc="A866FA6C">
      <w:start w:val="1"/>
      <w:numFmt w:val="bullet"/>
      <w:lvlText w:val="o"/>
      <w:lvlJc w:val="left"/>
      <w:pPr>
        <w:ind w:left="5760" w:hanging="360"/>
      </w:pPr>
      <w:rPr>
        <w:rFonts w:ascii="Courier New" w:hAnsi="Courier New" w:hint="default"/>
      </w:rPr>
    </w:lvl>
    <w:lvl w:ilvl="8" w:tplc="8D464082">
      <w:start w:val="1"/>
      <w:numFmt w:val="bullet"/>
      <w:lvlText w:val=""/>
      <w:lvlJc w:val="left"/>
      <w:pPr>
        <w:ind w:left="6480" w:hanging="360"/>
      </w:pPr>
      <w:rPr>
        <w:rFonts w:ascii="Wingdings" w:hAnsi="Wingdings" w:hint="default"/>
      </w:rPr>
    </w:lvl>
  </w:abstractNum>
  <w:abstractNum w:abstractNumId="29" w15:restartNumberingAfterBreak="0">
    <w:nsid w:val="4A6BB0AA"/>
    <w:multiLevelType w:val="hybridMultilevel"/>
    <w:tmpl w:val="FFFFFFFF"/>
    <w:lvl w:ilvl="0" w:tplc="7E32AAC6">
      <w:start w:val="1"/>
      <w:numFmt w:val="bullet"/>
      <w:lvlText w:val=""/>
      <w:lvlJc w:val="left"/>
      <w:pPr>
        <w:ind w:left="720" w:hanging="360"/>
      </w:pPr>
      <w:rPr>
        <w:rFonts w:ascii="Wingdings" w:hAnsi="Wingdings" w:hint="default"/>
      </w:rPr>
    </w:lvl>
    <w:lvl w:ilvl="1" w:tplc="E9D88CFE">
      <w:start w:val="1"/>
      <w:numFmt w:val="bullet"/>
      <w:lvlText w:val="o"/>
      <w:lvlJc w:val="left"/>
      <w:pPr>
        <w:ind w:left="1440" w:hanging="360"/>
      </w:pPr>
      <w:rPr>
        <w:rFonts w:ascii="Courier New" w:hAnsi="Courier New" w:hint="default"/>
      </w:rPr>
    </w:lvl>
    <w:lvl w:ilvl="2" w:tplc="51B62BFC">
      <w:start w:val="1"/>
      <w:numFmt w:val="bullet"/>
      <w:lvlText w:val=""/>
      <w:lvlJc w:val="left"/>
      <w:pPr>
        <w:ind w:left="2160" w:hanging="360"/>
      </w:pPr>
      <w:rPr>
        <w:rFonts w:ascii="Wingdings" w:hAnsi="Wingdings" w:hint="default"/>
      </w:rPr>
    </w:lvl>
    <w:lvl w:ilvl="3" w:tplc="B010F3DE">
      <w:start w:val="1"/>
      <w:numFmt w:val="bullet"/>
      <w:lvlText w:val=""/>
      <w:lvlJc w:val="left"/>
      <w:pPr>
        <w:ind w:left="2880" w:hanging="360"/>
      </w:pPr>
      <w:rPr>
        <w:rFonts w:ascii="Symbol" w:hAnsi="Symbol" w:hint="default"/>
      </w:rPr>
    </w:lvl>
    <w:lvl w:ilvl="4" w:tplc="1F101BE8">
      <w:start w:val="1"/>
      <w:numFmt w:val="bullet"/>
      <w:lvlText w:val="o"/>
      <w:lvlJc w:val="left"/>
      <w:pPr>
        <w:ind w:left="3600" w:hanging="360"/>
      </w:pPr>
      <w:rPr>
        <w:rFonts w:ascii="Courier New" w:hAnsi="Courier New" w:hint="default"/>
      </w:rPr>
    </w:lvl>
    <w:lvl w:ilvl="5" w:tplc="EC225610">
      <w:start w:val="1"/>
      <w:numFmt w:val="bullet"/>
      <w:lvlText w:val=""/>
      <w:lvlJc w:val="left"/>
      <w:pPr>
        <w:ind w:left="4320" w:hanging="360"/>
      </w:pPr>
      <w:rPr>
        <w:rFonts w:ascii="Wingdings" w:hAnsi="Wingdings" w:hint="default"/>
      </w:rPr>
    </w:lvl>
    <w:lvl w:ilvl="6" w:tplc="3E64FF04">
      <w:start w:val="1"/>
      <w:numFmt w:val="bullet"/>
      <w:lvlText w:val=""/>
      <w:lvlJc w:val="left"/>
      <w:pPr>
        <w:ind w:left="5040" w:hanging="360"/>
      </w:pPr>
      <w:rPr>
        <w:rFonts w:ascii="Symbol" w:hAnsi="Symbol" w:hint="default"/>
      </w:rPr>
    </w:lvl>
    <w:lvl w:ilvl="7" w:tplc="D26279B0">
      <w:start w:val="1"/>
      <w:numFmt w:val="bullet"/>
      <w:lvlText w:val="o"/>
      <w:lvlJc w:val="left"/>
      <w:pPr>
        <w:ind w:left="5760" w:hanging="360"/>
      </w:pPr>
      <w:rPr>
        <w:rFonts w:ascii="Courier New" w:hAnsi="Courier New" w:hint="default"/>
      </w:rPr>
    </w:lvl>
    <w:lvl w:ilvl="8" w:tplc="CF546B16">
      <w:start w:val="1"/>
      <w:numFmt w:val="bullet"/>
      <w:lvlText w:val=""/>
      <w:lvlJc w:val="left"/>
      <w:pPr>
        <w:ind w:left="6480" w:hanging="360"/>
      </w:pPr>
      <w:rPr>
        <w:rFonts w:ascii="Wingdings" w:hAnsi="Wingdings" w:hint="default"/>
      </w:rPr>
    </w:lvl>
  </w:abstractNum>
  <w:abstractNum w:abstractNumId="30" w15:restartNumberingAfterBreak="0">
    <w:nsid w:val="4B6349B4"/>
    <w:multiLevelType w:val="hybridMultilevel"/>
    <w:tmpl w:val="81B2FEA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0A767"/>
    <w:multiLevelType w:val="hybridMultilevel"/>
    <w:tmpl w:val="FFFFFFFF"/>
    <w:lvl w:ilvl="0" w:tplc="F38603E8">
      <w:start w:val="1"/>
      <w:numFmt w:val="bullet"/>
      <w:lvlText w:val=""/>
      <w:lvlJc w:val="left"/>
      <w:pPr>
        <w:ind w:left="720" w:hanging="360"/>
      </w:pPr>
      <w:rPr>
        <w:rFonts w:ascii="Wingdings" w:hAnsi="Wingdings" w:hint="default"/>
      </w:rPr>
    </w:lvl>
    <w:lvl w:ilvl="1" w:tplc="2A08D88E">
      <w:start w:val="1"/>
      <w:numFmt w:val="bullet"/>
      <w:lvlText w:val="o"/>
      <w:lvlJc w:val="left"/>
      <w:pPr>
        <w:ind w:left="1440" w:hanging="360"/>
      </w:pPr>
      <w:rPr>
        <w:rFonts w:ascii="Courier New" w:hAnsi="Courier New" w:hint="default"/>
      </w:rPr>
    </w:lvl>
    <w:lvl w:ilvl="2" w:tplc="4800A4EE">
      <w:start w:val="1"/>
      <w:numFmt w:val="bullet"/>
      <w:lvlText w:val=""/>
      <w:lvlJc w:val="left"/>
      <w:pPr>
        <w:ind w:left="2160" w:hanging="360"/>
      </w:pPr>
      <w:rPr>
        <w:rFonts w:ascii="Wingdings" w:hAnsi="Wingdings" w:hint="default"/>
      </w:rPr>
    </w:lvl>
    <w:lvl w:ilvl="3" w:tplc="D8E4244A">
      <w:start w:val="1"/>
      <w:numFmt w:val="bullet"/>
      <w:lvlText w:val=""/>
      <w:lvlJc w:val="left"/>
      <w:pPr>
        <w:ind w:left="2880" w:hanging="360"/>
      </w:pPr>
      <w:rPr>
        <w:rFonts w:ascii="Symbol" w:hAnsi="Symbol" w:hint="default"/>
      </w:rPr>
    </w:lvl>
    <w:lvl w:ilvl="4" w:tplc="9F2C052E">
      <w:start w:val="1"/>
      <w:numFmt w:val="bullet"/>
      <w:lvlText w:val="o"/>
      <w:lvlJc w:val="left"/>
      <w:pPr>
        <w:ind w:left="3600" w:hanging="360"/>
      </w:pPr>
      <w:rPr>
        <w:rFonts w:ascii="Courier New" w:hAnsi="Courier New" w:hint="default"/>
      </w:rPr>
    </w:lvl>
    <w:lvl w:ilvl="5" w:tplc="2B604C80">
      <w:start w:val="1"/>
      <w:numFmt w:val="bullet"/>
      <w:lvlText w:val=""/>
      <w:lvlJc w:val="left"/>
      <w:pPr>
        <w:ind w:left="4320" w:hanging="360"/>
      </w:pPr>
      <w:rPr>
        <w:rFonts w:ascii="Wingdings" w:hAnsi="Wingdings" w:hint="default"/>
      </w:rPr>
    </w:lvl>
    <w:lvl w:ilvl="6" w:tplc="49BAE6D8">
      <w:start w:val="1"/>
      <w:numFmt w:val="bullet"/>
      <w:lvlText w:val=""/>
      <w:lvlJc w:val="left"/>
      <w:pPr>
        <w:ind w:left="5040" w:hanging="360"/>
      </w:pPr>
      <w:rPr>
        <w:rFonts w:ascii="Symbol" w:hAnsi="Symbol" w:hint="default"/>
      </w:rPr>
    </w:lvl>
    <w:lvl w:ilvl="7" w:tplc="926EED52">
      <w:start w:val="1"/>
      <w:numFmt w:val="bullet"/>
      <w:lvlText w:val="o"/>
      <w:lvlJc w:val="left"/>
      <w:pPr>
        <w:ind w:left="5760" w:hanging="360"/>
      </w:pPr>
      <w:rPr>
        <w:rFonts w:ascii="Courier New" w:hAnsi="Courier New" w:hint="default"/>
      </w:rPr>
    </w:lvl>
    <w:lvl w:ilvl="8" w:tplc="FEDE2D8E">
      <w:start w:val="1"/>
      <w:numFmt w:val="bullet"/>
      <w:lvlText w:val=""/>
      <w:lvlJc w:val="left"/>
      <w:pPr>
        <w:ind w:left="6480" w:hanging="360"/>
      </w:pPr>
      <w:rPr>
        <w:rFonts w:ascii="Wingdings" w:hAnsi="Wingdings" w:hint="default"/>
      </w:rPr>
    </w:lvl>
  </w:abstractNum>
  <w:abstractNum w:abstractNumId="32" w15:restartNumberingAfterBreak="0">
    <w:nsid w:val="5054C1C5"/>
    <w:multiLevelType w:val="hybridMultilevel"/>
    <w:tmpl w:val="FFFFFFFF"/>
    <w:lvl w:ilvl="0" w:tplc="CE9A7022">
      <w:start w:val="1"/>
      <w:numFmt w:val="bullet"/>
      <w:lvlText w:val=""/>
      <w:lvlJc w:val="left"/>
      <w:pPr>
        <w:ind w:left="720" w:hanging="360"/>
      </w:pPr>
      <w:rPr>
        <w:rFonts w:ascii="Wingdings" w:hAnsi="Wingdings" w:hint="default"/>
      </w:rPr>
    </w:lvl>
    <w:lvl w:ilvl="1" w:tplc="3E8839C4">
      <w:start w:val="1"/>
      <w:numFmt w:val="bullet"/>
      <w:lvlText w:val="o"/>
      <w:lvlJc w:val="left"/>
      <w:pPr>
        <w:ind w:left="1440" w:hanging="360"/>
      </w:pPr>
      <w:rPr>
        <w:rFonts w:ascii="Courier New" w:hAnsi="Courier New" w:hint="default"/>
      </w:rPr>
    </w:lvl>
    <w:lvl w:ilvl="2" w:tplc="8C8C726C">
      <w:start w:val="1"/>
      <w:numFmt w:val="bullet"/>
      <w:lvlText w:val=""/>
      <w:lvlJc w:val="left"/>
      <w:pPr>
        <w:ind w:left="2160" w:hanging="360"/>
      </w:pPr>
      <w:rPr>
        <w:rFonts w:ascii="Wingdings" w:hAnsi="Wingdings" w:hint="default"/>
      </w:rPr>
    </w:lvl>
    <w:lvl w:ilvl="3" w:tplc="11C8817E">
      <w:start w:val="1"/>
      <w:numFmt w:val="bullet"/>
      <w:lvlText w:val=""/>
      <w:lvlJc w:val="left"/>
      <w:pPr>
        <w:ind w:left="2880" w:hanging="360"/>
      </w:pPr>
      <w:rPr>
        <w:rFonts w:ascii="Symbol" w:hAnsi="Symbol" w:hint="default"/>
      </w:rPr>
    </w:lvl>
    <w:lvl w:ilvl="4" w:tplc="4EEC1C12">
      <w:start w:val="1"/>
      <w:numFmt w:val="bullet"/>
      <w:lvlText w:val="o"/>
      <w:lvlJc w:val="left"/>
      <w:pPr>
        <w:ind w:left="3600" w:hanging="360"/>
      </w:pPr>
      <w:rPr>
        <w:rFonts w:ascii="Courier New" w:hAnsi="Courier New" w:hint="default"/>
      </w:rPr>
    </w:lvl>
    <w:lvl w:ilvl="5" w:tplc="34262288">
      <w:start w:val="1"/>
      <w:numFmt w:val="bullet"/>
      <w:lvlText w:val=""/>
      <w:lvlJc w:val="left"/>
      <w:pPr>
        <w:ind w:left="4320" w:hanging="360"/>
      </w:pPr>
      <w:rPr>
        <w:rFonts w:ascii="Wingdings" w:hAnsi="Wingdings" w:hint="default"/>
      </w:rPr>
    </w:lvl>
    <w:lvl w:ilvl="6" w:tplc="02C6C368">
      <w:start w:val="1"/>
      <w:numFmt w:val="bullet"/>
      <w:lvlText w:val=""/>
      <w:lvlJc w:val="left"/>
      <w:pPr>
        <w:ind w:left="5040" w:hanging="360"/>
      </w:pPr>
      <w:rPr>
        <w:rFonts w:ascii="Symbol" w:hAnsi="Symbol" w:hint="default"/>
      </w:rPr>
    </w:lvl>
    <w:lvl w:ilvl="7" w:tplc="180E474A">
      <w:start w:val="1"/>
      <w:numFmt w:val="bullet"/>
      <w:lvlText w:val="o"/>
      <w:lvlJc w:val="left"/>
      <w:pPr>
        <w:ind w:left="5760" w:hanging="360"/>
      </w:pPr>
      <w:rPr>
        <w:rFonts w:ascii="Courier New" w:hAnsi="Courier New" w:hint="default"/>
      </w:rPr>
    </w:lvl>
    <w:lvl w:ilvl="8" w:tplc="509610FE">
      <w:start w:val="1"/>
      <w:numFmt w:val="bullet"/>
      <w:lvlText w:val=""/>
      <w:lvlJc w:val="left"/>
      <w:pPr>
        <w:ind w:left="6480" w:hanging="360"/>
      </w:pPr>
      <w:rPr>
        <w:rFonts w:ascii="Wingdings" w:hAnsi="Wingdings" w:hint="default"/>
      </w:rPr>
    </w:lvl>
  </w:abstractNum>
  <w:abstractNum w:abstractNumId="33" w15:restartNumberingAfterBreak="0">
    <w:nsid w:val="51766329"/>
    <w:multiLevelType w:val="multilevel"/>
    <w:tmpl w:val="AAA85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8D5022"/>
    <w:multiLevelType w:val="hybridMultilevel"/>
    <w:tmpl w:val="010685B6"/>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216B7A"/>
    <w:multiLevelType w:val="hybridMultilevel"/>
    <w:tmpl w:val="F078D3EA"/>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F31BC4"/>
    <w:multiLevelType w:val="hybridMultilevel"/>
    <w:tmpl w:val="B7FA8A0A"/>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2A134E"/>
    <w:multiLevelType w:val="hybridMultilevel"/>
    <w:tmpl w:val="FFFFFFFF"/>
    <w:lvl w:ilvl="0" w:tplc="8AD24274">
      <w:start w:val="1"/>
      <w:numFmt w:val="bullet"/>
      <w:lvlText w:val=""/>
      <w:lvlJc w:val="left"/>
      <w:pPr>
        <w:ind w:left="720" w:hanging="360"/>
      </w:pPr>
      <w:rPr>
        <w:rFonts w:ascii="Wingdings" w:hAnsi="Wingdings" w:hint="default"/>
      </w:rPr>
    </w:lvl>
    <w:lvl w:ilvl="1" w:tplc="EEF26C5A">
      <w:start w:val="1"/>
      <w:numFmt w:val="bullet"/>
      <w:lvlText w:val="o"/>
      <w:lvlJc w:val="left"/>
      <w:pPr>
        <w:ind w:left="1440" w:hanging="360"/>
      </w:pPr>
      <w:rPr>
        <w:rFonts w:ascii="Courier New" w:hAnsi="Courier New" w:hint="default"/>
      </w:rPr>
    </w:lvl>
    <w:lvl w:ilvl="2" w:tplc="34420E2C">
      <w:start w:val="1"/>
      <w:numFmt w:val="bullet"/>
      <w:lvlText w:val=""/>
      <w:lvlJc w:val="left"/>
      <w:pPr>
        <w:ind w:left="2160" w:hanging="360"/>
      </w:pPr>
      <w:rPr>
        <w:rFonts w:ascii="Wingdings" w:hAnsi="Wingdings" w:hint="default"/>
      </w:rPr>
    </w:lvl>
    <w:lvl w:ilvl="3" w:tplc="2B2800CC">
      <w:start w:val="1"/>
      <w:numFmt w:val="bullet"/>
      <w:lvlText w:val=""/>
      <w:lvlJc w:val="left"/>
      <w:pPr>
        <w:ind w:left="2880" w:hanging="360"/>
      </w:pPr>
      <w:rPr>
        <w:rFonts w:ascii="Symbol" w:hAnsi="Symbol" w:hint="default"/>
      </w:rPr>
    </w:lvl>
    <w:lvl w:ilvl="4" w:tplc="EC10DA82">
      <w:start w:val="1"/>
      <w:numFmt w:val="bullet"/>
      <w:lvlText w:val="o"/>
      <w:lvlJc w:val="left"/>
      <w:pPr>
        <w:ind w:left="3600" w:hanging="360"/>
      </w:pPr>
      <w:rPr>
        <w:rFonts w:ascii="Courier New" w:hAnsi="Courier New" w:hint="default"/>
      </w:rPr>
    </w:lvl>
    <w:lvl w:ilvl="5" w:tplc="36606BC4">
      <w:start w:val="1"/>
      <w:numFmt w:val="bullet"/>
      <w:lvlText w:val=""/>
      <w:lvlJc w:val="left"/>
      <w:pPr>
        <w:ind w:left="4320" w:hanging="360"/>
      </w:pPr>
      <w:rPr>
        <w:rFonts w:ascii="Wingdings" w:hAnsi="Wingdings" w:hint="default"/>
      </w:rPr>
    </w:lvl>
    <w:lvl w:ilvl="6" w:tplc="B528371E">
      <w:start w:val="1"/>
      <w:numFmt w:val="bullet"/>
      <w:lvlText w:val=""/>
      <w:lvlJc w:val="left"/>
      <w:pPr>
        <w:ind w:left="5040" w:hanging="360"/>
      </w:pPr>
      <w:rPr>
        <w:rFonts w:ascii="Symbol" w:hAnsi="Symbol" w:hint="default"/>
      </w:rPr>
    </w:lvl>
    <w:lvl w:ilvl="7" w:tplc="D87815D8">
      <w:start w:val="1"/>
      <w:numFmt w:val="bullet"/>
      <w:lvlText w:val="o"/>
      <w:lvlJc w:val="left"/>
      <w:pPr>
        <w:ind w:left="5760" w:hanging="360"/>
      </w:pPr>
      <w:rPr>
        <w:rFonts w:ascii="Courier New" w:hAnsi="Courier New" w:hint="default"/>
      </w:rPr>
    </w:lvl>
    <w:lvl w:ilvl="8" w:tplc="4104C4F6">
      <w:start w:val="1"/>
      <w:numFmt w:val="bullet"/>
      <w:lvlText w:val=""/>
      <w:lvlJc w:val="left"/>
      <w:pPr>
        <w:ind w:left="6480" w:hanging="360"/>
      </w:pPr>
      <w:rPr>
        <w:rFonts w:ascii="Wingdings" w:hAnsi="Wingdings" w:hint="default"/>
      </w:rPr>
    </w:lvl>
  </w:abstractNum>
  <w:abstractNum w:abstractNumId="38" w15:restartNumberingAfterBreak="0">
    <w:nsid w:val="5B5EB1C2"/>
    <w:multiLevelType w:val="hybridMultilevel"/>
    <w:tmpl w:val="CA0CCB36"/>
    <w:lvl w:ilvl="0" w:tplc="80001DFC">
      <w:start w:val="1"/>
      <w:numFmt w:val="bullet"/>
      <w:lvlText w:val=""/>
      <w:lvlJc w:val="left"/>
      <w:pPr>
        <w:ind w:left="720" w:hanging="360"/>
      </w:pPr>
      <w:rPr>
        <w:rFonts w:ascii="Symbol" w:hAnsi="Symbol" w:hint="default"/>
      </w:rPr>
    </w:lvl>
    <w:lvl w:ilvl="1" w:tplc="94FC0B90">
      <w:start w:val="1"/>
      <w:numFmt w:val="bullet"/>
      <w:lvlText w:val="o"/>
      <w:lvlJc w:val="left"/>
      <w:pPr>
        <w:ind w:left="1440" w:hanging="360"/>
      </w:pPr>
      <w:rPr>
        <w:rFonts w:ascii="Courier New" w:hAnsi="Courier New" w:hint="default"/>
      </w:rPr>
    </w:lvl>
    <w:lvl w:ilvl="2" w:tplc="EBDC08AA">
      <w:start w:val="1"/>
      <w:numFmt w:val="bullet"/>
      <w:lvlText w:val=""/>
      <w:lvlJc w:val="left"/>
      <w:pPr>
        <w:ind w:left="2160" w:hanging="360"/>
      </w:pPr>
      <w:rPr>
        <w:rFonts w:ascii="Wingdings" w:hAnsi="Wingdings" w:hint="default"/>
      </w:rPr>
    </w:lvl>
    <w:lvl w:ilvl="3" w:tplc="A4C00A48">
      <w:start w:val="1"/>
      <w:numFmt w:val="bullet"/>
      <w:lvlText w:val=""/>
      <w:lvlJc w:val="left"/>
      <w:pPr>
        <w:ind w:left="2880" w:hanging="360"/>
      </w:pPr>
      <w:rPr>
        <w:rFonts w:ascii="Symbol" w:hAnsi="Symbol" w:hint="default"/>
      </w:rPr>
    </w:lvl>
    <w:lvl w:ilvl="4" w:tplc="EC646150">
      <w:start w:val="1"/>
      <w:numFmt w:val="bullet"/>
      <w:lvlText w:val="o"/>
      <w:lvlJc w:val="left"/>
      <w:pPr>
        <w:ind w:left="3600" w:hanging="360"/>
      </w:pPr>
      <w:rPr>
        <w:rFonts w:ascii="Courier New" w:hAnsi="Courier New" w:hint="default"/>
      </w:rPr>
    </w:lvl>
    <w:lvl w:ilvl="5" w:tplc="AE38102E">
      <w:start w:val="1"/>
      <w:numFmt w:val="bullet"/>
      <w:lvlText w:val=""/>
      <w:lvlJc w:val="left"/>
      <w:pPr>
        <w:ind w:left="4320" w:hanging="360"/>
      </w:pPr>
      <w:rPr>
        <w:rFonts w:ascii="Wingdings" w:hAnsi="Wingdings" w:hint="default"/>
      </w:rPr>
    </w:lvl>
    <w:lvl w:ilvl="6" w:tplc="F258E1B6">
      <w:start w:val="1"/>
      <w:numFmt w:val="bullet"/>
      <w:lvlText w:val=""/>
      <w:lvlJc w:val="left"/>
      <w:pPr>
        <w:ind w:left="5040" w:hanging="360"/>
      </w:pPr>
      <w:rPr>
        <w:rFonts w:ascii="Symbol" w:hAnsi="Symbol" w:hint="default"/>
      </w:rPr>
    </w:lvl>
    <w:lvl w:ilvl="7" w:tplc="BDB44BC8">
      <w:start w:val="1"/>
      <w:numFmt w:val="bullet"/>
      <w:lvlText w:val="o"/>
      <w:lvlJc w:val="left"/>
      <w:pPr>
        <w:ind w:left="5760" w:hanging="360"/>
      </w:pPr>
      <w:rPr>
        <w:rFonts w:ascii="Courier New" w:hAnsi="Courier New" w:hint="default"/>
      </w:rPr>
    </w:lvl>
    <w:lvl w:ilvl="8" w:tplc="9B189708">
      <w:start w:val="1"/>
      <w:numFmt w:val="bullet"/>
      <w:lvlText w:val=""/>
      <w:lvlJc w:val="left"/>
      <w:pPr>
        <w:ind w:left="6480" w:hanging="360"/>
      </w:pPr>
      <w:rPr>
        <w:rFonts w:ascii="Wingdings" w:hAnsi="Wingdings" w:hint="default"/>
      </w:rPr>
    </w:lvl>
  </w:abstractNum>
  <w:abstractNum w:abstractNumId="39" w15:restartNumberingAfterBreak="0">
    <w:nsid w:val="5D170F53"/>
    <w:multiLevelType w:val="hybridMultilevel"/>
    <w:tmpl w:val="41BC3940"/>
    <w:lvl w:ilvl="0" w:tplc="D21C2162">
      <w:start w:val="1"/>
      <w:numFmt w:val="bullet"/>
      <w:lvlText w:val=""/>
      <w:lvlJc w:val="left"/>
      <w:pPr>
        <w:ind w:left="720" w:hanging="360"/>
      </w:pPr>
      <w:rPr>
        <w:rFonts w:ascii="Symbol" w:hAnsi="Symbol" w:hint="default"/>
      </w:rPr>
    </w:lvl>
    <w:lvl w:ilvl="1" w:tplc="F04AF5F0">
      <w:start w:val="1"/>
      <w:numFmt w:val="bullet"/>
      <w:lvlText w:val="o"/>
      <w:lvlJc w:val="left"/>
      <w:pPr>
        <w:ind w:left="1440" w:hanging="360"/>
      </w:pPr>
      <w:rPr>
        <w:rFonts w:ascii="Courier New" w:hAnsi="Courier New" w:hint="default"/>
      </w:rPr>
    </w:lvl>
    <w:lvl w:ilvl="2" w:tplc="BEF8E2CC">
      <w:start w:val="1"/>
      <w:numFmt w:val="bullet"/>
      <w:lvlText w:val=""/>
      <w:lvlJc w:val="left"/>
      <w:pPr>
        <w:ind w:left="2160" w:hanging="360"/>
      </w:pPr>
      <w:rPr>
        <w:rFonts w:ascii="Wingdings" w:hAnsi="Wingdings" w:hint="default"/>
      </w:rPr>
    </w:lvl>
    <w:lvl w:ilvl="3" w:tplc="36D26430">
      <w:start w:val="1"/>
      <w:numFmt w:val="bullet"/>
      <w:lvlText w:val=""/>
      <w:lvlJc w:val="left"/>
      <w:pPr>
        <w:ind w:left="2880" w:hanging="360"/>
      </w:pPr>
      <w:rPr>
        <w:rFonts w:ascii="Symbol" w:hAnsi="Symbol" w:hint="default"/>
      </w:rPr>
    </w:lvl>
    <w:lvl w:ilvl="4" w:tplc="EF3A0C22">
      <w:start w:val="1"/>
      <w:numFmt w:val="bullet"/>
      <w:lvlText w:val="o"/>
      <w:lvlJc w:val="left"/>
      <w:pPr>
        <w:ind w:left="3600" w:hanging="360"/>
      </w:pPr>
      <w:rPr>
        <w:rFonts w:ascii="Courier New" w:hAnsi="Courier New" w:hint="default"/>
      </w:rPr>
    </w:lvl>
    <w:lvl w:ilvl="5" w:tplc="BA7CD6C8">
      <w:start w:val="1"/>
      <w:numFmt w:val="bullet"/>
      <w:lvlText w:val=""/>
      <w:lvlJc w:val="left"/>
      <w:pPr>
        <w:ind w:left="4320" w:hanging="360"/>
      </w:pPr>
      <w:rPr>
        <w:rFonts w:ascii="Wingdings" w:hAnsi="Wingdings" w:hint="default"/>
      </w:rPr>
    </w:lvl>
    <w:lvl w:ilvl="6" w:tplc="56F20AB6">
      <w:start w:val="1"/>
      <w:numFmt w:val="bullet"/>
      <w:lvlText w:val=""/>
      <w:lvlJc w:val="left"/>
      <w:pPr>
        <w:ind w:left="5040" w:hanging="360"/>
      </w:pPr>
      <w:rPr>
        <w:rFonts w:ascii="Symbol" w:hAnsi="Symbol" w:hint="default"/>
      </w:rPr>
    </w:lvl>
    <w:lvl w:ilvl="7" w:tplc="6CD0D22A">
      <w:start w:val="1"/>
      <w:numFmt w:val="bullet"/>
      <w:lvlText w:val="o"/>
      <w:lvlJc w:val="left"/>
      <w:pPr>
        <w:ind w:left="5760" w:hanging="360"/>
      </w:pPr>
      <w:rPr>
        <w:rFonts w:ascii="Courier New" w:hAnsi="Courier New" w:hint="default"/>
      </w:rPr>
    </w:lvl>
    <w:lvl w:ilvl="8" w:tplc="1B72371C">
      <w:start w:val="1"/>
      <w:numFmt w:val="bullet"/>
      <w:lvlText w:val=""/>
      <w:lvlJc w:val="left"/>
      <w:pPr>
        <w:ind w:left="6480" w:hanging="360"/>
      </w:pPr>
      <w:rPr>
        <w:rFonts w:ascii="Wingdings" w:hAnsi="Wingdings" w:hint="default"/>
      </w:rPr>
    </w:lvl>
  </w:abstractNum>
  <w:abstractNum w:abstractNumId="40" w15:restartNumberingAfterBreak="0">
    <w:nsid w:val="5E8138C8"/>
    <w:multiLevelType w:val="hybridMultilevel"/>
    <w:tmpl w:val="255C83B8"/>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9DD566"/>
    <w:multiLevelType w:val="hybridMultilevel"/>
    <w:tmpl w:val="12ACD82C"/>
    <w:lvl w:ilvl="0" w:tplc="A0402812">
      <w:start w:val="1"/>
      <w:numFmt w:val="bullet"/>
      <w:lvlText w:val=""/>
      <w:lvlJc w:val="left"/>
      <w:pPr>
        <w:ind w:left="720" w:hanging="360"/>
      </w:pPr>
      <w:rPr>
        <w:rFonts w:ascii="Symbol" w:hAnsi="Symbol" w:hint="default"/>
      </w:rPr>
    </w:lvl>
    <w:lvl w:ilvl="1" w:tplc="B9E6267A">
      <w:start w:val="1"/>
      <w:numFmt w:val="bullet"/>
      <w:lvlText w:val="o"/>
      <w:lvlJc w:val="left"/>
      <w:pPr>
        <w:ind w:left="1440" w:hanging="360"/>
      </w:pPr>
      <w:rPr>
        <w:rFonts w:ascii="Courier New" w:hAnsi="Courier New" w:hint="default"/>
      </w:rPr>
    </w:lvl>
    <w:lvl w:ilvl="2" w:tplc="76EEE814">
      <w:start w:val="1"/>
      <w:numFmt w:val="bullet"/>
      <w:lvlText w:val=""/>
      <w:lvlJc w:val="left"/>
      <w:pPr>
        <w:ind w:left="2160" w:hanging="360"/>
      </w:pPr>
      <w:rPr>
        <w:rFonts w:ascii="Wingdings" w:hAnsi="Wingdings" w:hint="default"/>
      </w:rPr>
    </w:lvl>
    <w:lvl w:ilvl="3" w:tplc="E9CA7F34">
      <w:start w:val="1"/>
      <w:numFmt w:val="bullet"/>
      <w:lvlText w:val=""/>
      <w:lvlJc w:val="left"/>
      <w:pPr>
        <w:ind w:left="2880" w:hanging="360"/>
      </w:pPr>
      <w:rPr>
        <w:rFonts w:ascii="Symbol" w:hAnsi="Symbol" w:hint="default"/>
      </w:rPr>
    </w:lvl>
    <w:lvl w:ilvl="4" w:tplc="5D1EC008">
      <w:start w:val="1"/>
      <w:numFmt w:val="bullet"/>
      <w:lvlText w:val="o"/>
      <w:lvlJc w:val="left"/>
      <w:pPr>
        <w:ind w:left="3600" w:hanging="360"/>
      </w:pPr>
      <w:rPr>
        <w:rFonts w:ascii="Courier New" w:hAnsi="Courier New" w:hint="default"/>
      </w:rPr>
    </w:lvl>
    <w:lvl w:ilvl="5" w:tplc="A78E8AC6">
      <w:start w:val="1"/>
      <w:numFmt w:val="bullet"/>
      <w:lvlText w:val=""/>
      <w:lvlJc w:val="left"/>
      <w:pPr>
        <w:ind w:left="4320" w:hanging="360"/>
      </w:pPr>
      <w:rPr>
        <w:rFonts w:ascii="Wingdings" w:hAnsi="Wingdings" w:hint="default"/>
      </w:rPr>
    </w:lvl>
    <w:lvl w:ilvl="6" w:tplc="75E40C88">
      <w:start w:val="1"/>
      <w:numFmt w:val="bullet"/>
      <w:lvlText w:val=""/>
      <w:lvlJc w:val="left"/>
      <w:pPr>
        <w:ind w:left="5040" w:hanging="360"/>
      </w:pPr>
      <w:rPr>
        <w:rFonts w:ascii="Symbol" w:hAnsi="Symbol" w:hint="default"/>
      </w:rPr>
    </w:lvl>
    <w:lvl w:ilvl="7" w:tplc="19C4F8E8">
      <w:start w:val="1"/>
      <w:numFmt w:val="bullet"/>
      <w:lvlText w:val="o"/>
      <w:lvlJc w:val="left"/>
      <w:pPr>
        <w:ind w:left="5760" w:hanging="360"/>
      </w:pPr>
      <w:rPr>
        <w:rFonts w:ascii="Courier New" w:hAnsi="Courier New" w:hint="default"/>
      </w:rPr>
    </w:lvl>
    <w:lvl w:ilvl="8" w:tplc="A3CC4A38">
      <w:start w:val="1"/>
      <w:numFmt w:val="bullet"/>
      <w:lvlText w:val=""/>
      <w:lvlJc w:val="left"/>
      <w:pPr>
        <w:ind w:left="6480" w:hanging="360"/>
      </w:pPr>
      <w:rPr>
        <w:rFonts w:ascii="Wingdings" w:hAnsi="Wingdings" w:hint="default"/>
      </w:rPr>
    </w:lvl>
  </w:abstractNum>
  <w:abstractNum w:abstractNumId="42" w15:restartNumberingAfterBreak="0">
    <w:nsid w:val="67EE0864"/>
    <w:multiLevelType w:val="hybridMultilevel"/>
    <w:tmpl w:val="AD58BC8C"/>
    <w:lvl w:ilvl="0" w:tplc="F42A82FC">
      <w:start w:val="1"/>
      <w:numFmt w:val="bullet"/>
      <w:lvlText w:val=""/>
      <w:lvlJc w:val="left"/>
      <w:pPr>
        <w:ind w:left="720" w:hanging="360"/>
      </w:pPr>
      <w:rPr>
        <w:rFonts w:ascii="Symbol" w:hAnsi="Symbol" w:hint="default"/>
      </w:rPr>
    </w:lvl>
    <w:lvl w:ilvl="1" w:tplc="9EACB918">
      <w:start w:val="1"/>
      <w:numFmt w:val="bullet"/>
      <w:lvlText w:val="o"/>
      <w:lvlJc w:val="left"/>
      <w:pPr>
        <w:ind w:left="1440" w:hanging="360"/>
      </w:pPr>
      <w:rPr>
        <w:rFonts w:ascii="Courier New" w:hAnsi="Courier New" w:hint="default"/>
      </w:rPr>
    </w:lvl>
    <w:lvl w:ilvl="2" w:tplc="51106CF4">
      <w:start w:val="1"/>
      <w:numFmt w:val="bullet"/>
      <w:lvlText w:val=""/>
      <w:lvlJc w:val="left"/>
      <w:pPr>
        <w:ind w:left="2160" w:hanging="360"/>
      </w:pPr>
      <w:rPr>
        <w:rFonts w:ascii="Wingdings" w:hAnsi="Wingdings" w:hint="default"/>
      </w:rPr>
    </w:lvl>
    <w:lvl w:ilvl="3" w:tplc="4B5EC38E">
      <w:start w:val="1"/>
      <w:numFmt w:val="bullet"/>
      <w:lvlText w:val=""/>
      <w:lvlJc w:val="left"/>
      <w:pPr>
        <w:ind w:left="2880" w:hanging="360"/>
      </w:pPr>
      <w:rPr>
        <w:rFonts w:ascii="Symbol" w:hAnsi="Symbol" w:hint="default"/>
      </w:rPr>
    </w:lvl>
    <w:lvl w:ilvl="4" w:tplc="DA7428A2">
      <w:start w:val="1"/>
      <w:numFmt w:val="bullet"/>
      <w:lvlText w:val="o"/>
      <w:lvlJc w:val="left"/>
      <w:pPr>
        <w:ind w:left="3600" w:hanging="360"/>
      </w:pPr>
      <w:rPr>
        <w:rFonts w:ascii="Courier New" w:hAnsi="Courier New" w:hint="default"/>
      </w:rPr>
    </w:lvl>
    <w:lvl w:ilvl="5" w:tplc="517C8808">
      <w:start w:val="1"/>
      <w:numFmt w:val="bullet"/>
      <w:lvlText w:val=""/>
      <w:lvlJc w:val="left"/>
      <w:pPr>
        <w:ind w:left="4320" w:hanging="360"/>
      </w:pPr>
      <w:rPr>
        <w:rFonts w:ascii="Wingdings" w:hAnsi="Wingdings" w:hint="default"/>
      </w:rPr>
    </w:lvl>
    <w:lvl w:ilvl="6" w:tplc="41722E0C">
      <w:start w:val="1"/>
      <w:numFmt w:val="bullet"/>
      <w:lvlText w:val=""/>
      <w:lvlJc w:val="left"/>
      <w:pPr>
        <w:ind w:left="5040" w:hanging="360"/>
      </w:pPr>
      <w:rPr>
        <w:rFonts w:ascii="Symbol" w:hAnsi="Symbol" w:hint="default"/>
      </w:rPr>
    </w:lvl>
    <w:lvl w:ilvl="7" w:tplc="F3D61874">
      <w:start w:val="1"/>
      <w:numFmt w:val="bullet"/>
      <w:lvlText w:val="o"/>
      <w:lvlJc w:val="left"/>
      <w:pPr>
        <w:ind w:left="5760" w:hanging="360"/>
      </w:pPr>
      <w:rPr>
        <w:rFonts w:ascii="Courier New" w:hAnsi="Courier New" w:hint="default"/>
      </w:rPr>
    </w:lvl>
    <w:lvl w:ilvl="8" w:tplc="9956F45A">
      <w:start w:val="1"/>
      <w:numFmt w:val="bullet"/>
      <w:lvlText w:val=""/>
      <w:lvlJc w:val="left"/>
      <w:pPr>
        <w:ind w:left="6480" w:hanging="360"/>
      </w:pPr>
      <w:rPr>
        <w:rFonts w:ascii="Wingdings" w:hAnsi="Wingdings" w:hint="default"/>
      </w:rPr>
    </w:lvl>
  </w:abstractNum>
  <w:abstractNum w:abstractNumId="43" w15:restartNumberingAfterBreak="0">
    <w:nsid w:val="6AB0250F"/>
    <w:multiLevelType w:val="hybridMultilevel"/>
    <w:tmpl w:val="D6BA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DCD33C"/>
    <w:multiLevelType w:val="hybridMultilevel"/>
    <w:tmpl w:val="9F923D68"/>
    <w:lvl w:ilvl="0" w:tplc="5096E174">
      <w:start w:val="1"/>
      <w:numFmt w:val="decimal"/>
      <w:lvlText w:val="%1."/>
      <w:lvlJc w:val="left"/>
      <w:pPr>
        <w:ind w:left="720" w:hanging="360"/>
      </w:pPr>
    </w:lvl>
    <w:lvl w:ilvl="1" w:tplc="D318DEF2">
      <w:start w:val="1"/>
      <w:numFmt w:val="lowerLetter"/>
      <w:lvlText w:val="%2."/>
      <w:lvlJc w:val="left"/>
      <w:pPr>
        <w:ind w:left="1440" w:hanging="360"/>
      </w:pPr>
    </w:lvl>
    <w:lvl w:ilvl="2" w:tplc="8E76BEE2">
      <w:start w:val="1"/>
      <w:numFmt w:val="lowerRoman"/>
      <w:lvlText w:val="%3."/>
      <w:lvlJc w:val="right"/>
      <w:pPr>
        <w:ind w:left="2160" w:hanging="180"/>
      </w:pPr>
    </w:lvl>
    <w:lvl w:ilvl="3" w:tplc="6BD8CF8C">
      <w:start w:val="1"/>
      <w:numFmt w:val="decimal"/>
      <w:lvlText w:val="%4."/>
      <w:lvlJc w:val="left"/>
      <w:pPr>
        <w:ind w:left="2880" w:hanging="360"/>
      </w:pPr>
    </w:lvl>
    <w:lvl w:ilvl="4" w:tplc="B2085CF0">
      <w:start w:val="1"/>
      <w:numFmt w:val="lowerLetter"/>
      <w:lvlText w:val="%5."/>
      <w:lvlJc w:val="left"/>
      <w:pPr>
        <w:ind w:left="3600" w:hanging="360"/>
      </w:pPr>
    </w:lvl>
    <w:lvl w:ilvl="5" w:tplc="E26E5BCE">
      <w:start w:val="1"/>
      <w:numFmt w:val="lowerRoman"/>
      <w:lvlText w:val="%6."/>
      <w:lvlJc w:val="right"/>
      <w:pPr>
        <w:ind w:left="4320" w:hanging="180"/>
      </w:pPr>
    </w:lvl>
    <w:lvl w:ilvl="6" w:tplc="82C40090">
      <w:start w:val="1"/>
      <w:numFmt w:val="decimal"/>
      <w:lvlText w:val="%7."/>
      <w:lvlJc w:val="left"/>
      <w:pPr>
        <w:ind w:left="5040" w:hanging="360"/>
      </w:pPr>
    </w:lvl>
    <w:lvl w:ilvl="7" w:tplc="FA40ECEC">
      <w:start w:val="1"/>
      <w:numFmt w:val="lowerLetter"/>
      <w:lvlText w:val="%8."/>
      <w:lvlJc w:val="left"/>
      <w:pPr>
        <w:ind w:left="5760" w:hanging="360"/>
      </w:pPr>
    </w:lvl>
    <w:lvl w:ilvl="8" w:tplc="CA769D80">
      <w:start w:val="1"/>
      <w:numFmt w:val="lowerRoman"/>
      <w:lvlText w:val="%9."/>
      <w:lvlJc w:val="right"/>
      <w:pPr>
        <w:ind w:left="6480" w:hanging="180"/>
      </w:pPr>
    </w:lvl>
  </w:abstractNum>
  <w:abstractNum w:abstractNumId="45" w15:restartNumberingAfterBreak="0">
    <w:nsid w:val="722C40B9"/>
    <w:multiLevelType w:val="hybridMultilevel"/>
    <w:tmpl w:val="92C04B44"/>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F28BF"/>
    <w:multiLevelType w:val="hybridMultilevel"/>
    <w:tmpl w:val="4A54D7DE"/>
    <w:lvl w:ilvl="0" w:tplc="DDCC9672">
      <w:start w:val="1"/>
      <w:numFmt w:val="bullet"/>
      <w:lvlText w:val=""/>
      <w:lvlJc w:val="left"/>
      <w:pPr>
        <w:ind w:left="720" w:hanging="360"/>
      </w:pPr>
      <w:rPr>
        <w:rFonts w:ascii="Symbol" w:hAnsi="Symbol" w:hint="default"/>
      </w:rPr>
    </w:lvl>
    <w:lvl w:ilvl="1" w:tplc="1EDA1954">
      <w:start w:val="1"/>
      <w:numFmt w:val="bullet"/>
      <w:lvlText w:val="o"/>
      <w:lvlJc w:val="left"/>
      <w:pPr>
        <w:ind w:left="1440" w:hanging="360"/>
      </w:pPr>
      <w:rPr>
        <w:rFonts w:ascii="Courier New" w:hAnsi="Courier New" w:hint="default"/>
      </w:rPr>
    </w:lvl>
    <w:lvl w:ilvl="2" w:tplc="18E6B5B2">
      <w:start w:val="1"/>
      <w:numFmt w:val="bullet"/>
      <w:lvlText w:val=""/>
      <w:lvlJc w:val="left"/>
      <w:pPr>
        <w:ind w:left="2160" w:hanging="360"/>
      </w:pPr>
      <w:rPr>
        <w:rFonts w:ascii="Wingdings" w:hAnsi="Wingdings" w:hint="default"/>
      </w:rPr>
    </w:lvl>
    <w:lvl w:ilvl="3" w:tplc="10A86A14">
      <w:start w:val="1"/>
      <w:numFmt w:val="bullet"/>
      <w:lvlText w:val=""/>
      <w:lvlJc w:val="left"/>
      <w:pPr>
        <w:ind w:left="2880" w:hanging="360"/>
      </w:pPr>
      <w:rPr>
        <w:rFonts w:ascii="Symbol" w:hAnsi="Symbol" w:hint="default"/>
      </w:rPr>
    </w:lvl>
    <w:lvl w:ilvl="4" w:tplc="0090D728">
      <w:start w:val="1"/>
      <w:numFmt w:val="bullet"/>
      <w:lvlText w:val="o"/>
      <w:lvlJc w:val="left"/>
      <w:pPr>
        <w:ind w:left="3600" w:hanging="360"/>
      </w:pPr>
      <w:rPr>
        <w:rFonts w:ascii="Courier New" w:hAnsi="Courier New" w:hint="default"/>
      </w:rPr>
    </w:lvl>
    <w:lvl w:ilvl="5" w:tplc="D40A25F8">
      <w:start w:val="1"/>
      <w:numFmt w:val="bullet"/>
      <w:lvlText w:val=""/>
      <w:lvlJc w:val="left"/>
      <w:pPr>
        <w:ind w:left="4320" w:hanging="360"/>
      </w:pPr>
      <w:rPr>
        <w:rFonts w:ascii="Wingdings" w:hAnsi="Wingdings" w:hint="default"/>
      </w:rPr>
    </w:lvl>
    <w:lvl w:ilvl="6" w:tplc="22F8D3D4">
      <w:start w:val="1"/>
      <w:numFmt w:val="bullet"/>
      <w:lvlText w:val=""/>
      <w:lvlJc w:val="left"/>
      <w:pPr>
        <w:ind w:left="5040" w:hanging="360"/>
      </w:pPr>
      <w:rPr>
        <w:rFonts w:ascii="Symbol" w:hAnsi="Symbol" w:hint="default"/>
      </w:rPr>
    </w:lvl>
    <w:lvl w:ilvl="7" w:tplc="FBBAD314">
      <w:start w:val="1"/>
      <w:numFmt w:val="bullet"/>
      <w:lvlText w:val="o"/>
      <w:lvlJc w:val="left"/>
      <w:pPr>
        <w:ind w:left="5760" w:hanging="360"/>
      </w:pPr>
      <w:rPr>
        <w:rFonts w:ascii="Courier New" w:hAnsi="Courier New" w:hint="default"/>
      </w:rPr>
    </w:lvl>
    <w:lvl w:ilvl="8" w:tplc="3224D7AA">
      <w:start w:val="1"/>
      <w:numFmt w:val="bullet"/>
      <w:lvlText w:val=""/>
      <w:lvlJc w:val="left"/>
      <w:pPr>
        <w:ind w:left="6480" w:hanging="360"/>
      </w:pPr>
      <w:rPr>
        <w:rFonts w:ascii="Wingdings" w:hAnsi="Wingdings" w:hint="default"/>
      </w:rPr>
    </w:lvl>
  </w:abstractNum>
  <w:abstractNum w:abstractNumId="47" w15:restartNumberingAfterBreak="0">
    <w:nsid w:val="759BD613"/>
    <w:multiLevelType w:val="hybridMultilevel"/>
    <w:tmpl w:val="FFFFFFFF"/>
    <w:lvl w:ilvl="0" w:tplc="57B65C7A">
      <w:start w:val="1"/>
      <w:numFmt w:val="bullet"/>
      <w:lvlText w:val=""/>
      <w:lvlJc w:val="left"/>
      <w:pPr>
        <w:ind w:left="720" w:hanging="360"/>
      </w:pPr>
      <w:rPr>
        <w:rFonts w:ascii="Wingdings" w:hAnsi="Wingdings" w:hint="default"/>
      </w:rPr>
    </w:lvl>
    <w:lvl w:ilvl="1" w:tplc="39584C16">
      <w:start w:val="1"/>
      <w:numFmt w:val="bullet"/>
      <w:lvlText w:val="o"/>
      <w:lvlJc w:val="left"/>
      <w:pPr>
        <w:ind w:left="1440" w:hanging="360"/>
      </w:pPr>
      <w:rPr>
        <w:rFonts w:ascii="Courier New" w:hAnsi="Courier New" w:hint="default"/>
      </w:rPr>
    </w:lvl>
    <w:lvl w:ilvl="2" w:tplc="61A43C48">
      <w:start w:val="1"/>
      <w:numFmt w:val="bullet"/>
      <w:lvlText w:val=""/>
      <w:lvlJc w:val="left"/>
      <w:pPr>
        <w:ind w:left="2160" w:hanging="360"/>
      </w:pPr>
      <w:rPr>
        <w:rFonts w:ascii="Wingdings" w:hAnsi="Wingdings" w:hint="default"/>
      </w:rPr>
    </w:lvl>
    <w:lvl w:ilvl="3" w:tplc="F87A219A">
      <w:start w:val="1"/>
      <w:numFmt w:val="bullet"/>
      <w:lvlText w:val=""/>
      <w:lvlJc w:val="left"/>
      <w:pPr>
        <w:ind w:left="2880" w:hanging="360"/>
      </w:pPr>
      <w:rPr>
        <w:rFonts w:ascii="Symbol" w:hAnsi="Symbol" w:hint="default"/>
      </w:rPr>
    </w:lvl>
    <w:lvl w:ilvl="4" w:tplc="58308F2C">
      <w:start w:val="1"/>
      <w:numFmt w:val="bullet"/>
      <w:lvlText w:val="o"/>
      <w:lvlJc w:val="left"/>
      <w:pPr>
        <w:ind w:left="3600" w:hanging="360"/>
      </w:pPr>
      <w:rPr>
        <w:rFonts w:ascii="Courier New" w:hAnsi="Courier New" w:hint="default"/>
      </w:rPr>
    </w:lvl>
    <w:lvl w:ilvl="5" w:tplc="1DBAB2A4">
      <w:start w:val="1"/>
      <w:numFmt w:val="bullet"/>
      <w:lvlText w:val=""/>
      <w:lvlJc w:val="left"/>
      <w:pPr>
        <w:ind w:left="4320" w:hanging="360"/>
      </w:pPr>
      <w:rPr>
        <w:rFonts w:ascii="Wingdings" w:hAnsi="Wingdings" w:hint="default"/>
      </w:rPr>
    </w:lvl>
    <w:lvl w:ilvl="6" w:tplc="EB70B5FE">
      <w:start w:val="1"/>
      <w:numFmt w:val="bullet"/>
      <w:lvlText w:val=""/>
      <w:lvlJc w:val="left"/>
      <w:pPr>
        <w:ind w:left="5040" w:hanging="360"/>
      </w:pPr>
      <w:rPr>
        <w:rFonts w:ascii="Symbol" w:hAnsi="Symbol" w:hint="default"/>
      </w:rPr>
    </w:lvl>
    <w:lvl w:ilvl="7" w:tplc="48507172">
      <w:start w:val="1"/>
      <w:numFmt w:val="bullet"/>
      <w:lvlText w:val="o"/>
      <w:lvlJc w:val="left"/>
      <w:pPr>
        <w:ind w:left="5760" w:hanging="360"/>
      </w:pPr>
      <w:rPr>
        <w:rFonts w:ascii="Courier New" w:hAnsi="Courier New" w:hint="default"/>
      </w:rPr>
    </w:lvl>
    <w:lvl w:ilvl="8" w:tplc="AFDAD300">
      <w:start w:val="1"/>
      <w:numFmt w:val="bullet"/>
      <w:lvlText w:val=""/>
      <w:lvlJc w:val="left"/>
      <w:pPr>
        <w:ind w:left="6480" w:hanging="360"/>
      </w:pPr>
      <w:rPr>
        <w:rFonts w:ascii="Wingdings" w:hAnsi="Wingdings" w:hint="default"/>
      </w:rPr>
    </w:lvl>
  </w:abstractNum>
  <w:abstractNum w:abstractNumId="48" w15:restartNumberingAfterBreak="0">
    <w:nsid w:val="792144AD"/>
    <w:multiLevelType w:val="hybridMultilevel"/>
    <w:tmpl w:val="DD0EEB20"/>
    <w:lvl w:ilvl="0" w:tplc="80001D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5B5A5E"/>
    <w:multiLevelType w:val="hybridMultilevel"/>
    <w:tmpl w:val="FFFFFFFF"/>
    <w:lvl w:ilvl="0" w:tplc="BC9A0338">
      <w:start w:val="1"/>
      <w:numFmt w:val="bullet"/>
      <w:lvlText w:val=""/>
      <w:lvlJc w:val="left"/>
      <w:pPr>
        <w:ind w:left="720" w:hanging="360"/>
      </w:pPr>
      <w:rPr>
        <w:rFonts w:ascii="Wingdings" w:hAnsi="Wingdings" w:hint="default"/>
      </w:rPr>
    </w:lvl>
    <w:lvl w:ilvl="1" w:tplc="CCF450DC">
      <w:start w:val="1"/>
      <w:numFmt w:val="bullet"/>
      <w:lvlText w:val="o"/>
      <w:lvlJc w:val="left"/>
      <w:pPr>
        <w:ind w:left="1440" w:hanging="360"/>
      </w:pPr>
      <w:rPr>
        <w:rFonts w:ascii="Courier New" w:hAnsi="Courier New" w:hint="default"/>
      </w:rPr>
    </w:lvl>
    <w:lvl w:ilvl="2" w:tplc="8D2098A2">
      <w:start w:val="1"/>
      <w:numFmt w:val="bullet"/>
      <w:lvlText w:val=""/>
      <w:lvlJc w:val="left"/>
      <w:pPr>
        <w:ind w:left="2160" w:hanging="360"/>
      </w:pPr>
      <w:rPr>
        <w:rFonts w:ascii="Wingdings" w:hAnsi="Wingdings" w:hint="default"/>
      </w:rPr>
    </w:lvl>
    <w:lvl w:ilvl="3" w:tplc="2BB0767C">
      <w:start w:val="1"/>
      <w:numFmt w:val="bullet"/>
      <w:lvlText w:val=""/>
      <w:lvlJc w:val="left"/>
      <w:pPr>
        <w:ind w:left="2880" w:hanging="360"/>
      </w:pPr>
      <w:rPr>
        <w:rFonts w:ascii="Symbol" w:hAnsi="Symbol" w:hint="default"/>
      </w:rPr>
    </w:lvl>
    <w:lvl w:ilvl="4" w:tplc="F314E8AE">
      <w:start w:val="1"/>
      <w:numFmt w:val="bullet"/>
      <w:lvlText w:val="o"/>
      <w:lvlJc w:val="left"/>
      <w:pPr>
        <w:ind w:left="3600" w:hanging="360"/>
      </w:pPr>
      <w:rPr>
        <w:rFonts w:ascii="Courier New" w:hAnsi="Courier New" w:hint="default"/>
      </w:rPr>
    </w:lvl>
    <w:lvl w:ilvl="5" w:tplc="F78AEB1C">
      <w:start w:val="1"/>
      <w:numFmt w:val="bullet"/>
      <w:lvlText w:val=""/>
      <w:lvlJc w:val="left"/>
      <w:pPr>
        <w:ind w:left="4320" w:hanging="360"/>
      </w:pPr>
      <w:rPr>
        <w:rFonts w:ascii="Wingdings" w:hAnsi="Wingdings" w:hint="default"/>
      </w:rPr>
    </w:lvl>
    <w:lvl w:ilvl="6" w:tplc="27BE2CB4">
      <w:start w:val="1"/>
      <w:numFmt w:val="bullet"/>
      <w:lvlText w:val=""/>
      <w:lvlJc w:val="left"/>
      <w:pPr>
        <w:ind w:left="5040" w:hanging="360"/>
      </w:pPr>
      <w:rPr>
        <w:rFonts w:ascii="Symbol" w:hAnsi="Symbol" w:hint="default"/>
      </w:rPr>
    </w:lvl>
    <w:lvl w:ilvl="7" w:tplc="84E26E58">
      <w:start w:val="1"/>
      <w:numFmt w:val="bullet"/>
      <w:lvlText w:val="o"/>
      <w:lvlJc w:val="left"/>
      <w:pPr>
        <w:ind w:left="5760" w:hanging="360"/>
      </w:pPr>
      <w:rPr>
        <w:rFonts w:ascii="Courier New" w:hAnsi="Courier New" w:hint="default"/>
      </w:rPr>
    </w:lvl>
    <w:lvl w:ilvl="8" w:tplc="8A3A624A">
      <w:start w:val="1"/>
      <w:numFmt w:val="bullet"/>
      <w:lvlText w:val=""/>
      <w:lvlJc w:val="left"/>
      <w:pPr>
        <w:ind w:left="6480" w:hanging="360"/>
      </w:pPr>
      <w:rPr>
        <w:rFonts w:ascii="Wingdings" w:hAnsi="Wingdings" w:hint="default"/>
      </w:rPr>
    </w:lvl>
  </w:abstractNum>
  <w:num w:numId="1" w16cid:durableId="729041052">
    <w:abstractNumId w:val="44"/>
  </w:num>
  <w:num w:numId="2" w16cid:durableId="565070959">
    <w:abstractNumId w:val="46"/>
  </w:num>
  <w:num w:numId="3" w16cid:durableId="179469154">
    <w:abstractNumId w:val="21"/>
  </w:num>
  <w:num w:numId="4" w16cid:durableId="1138760304">
    <w:abstractNumId w:val="39"/>
  </w:num>
  <w:num w:numId="5" w16cid:durableId="1566866764">
    <w:abstractNumId w:val="42"/>
  </w:num>
  <w:num w:numId="6" w16cid:durableId="1863934194">
    <w:abstractNumId w:val="10"/>
  </w:num>
  <w:num w:numId="7" w16cid:durableId="514196818">
    <w:abstractNumId w:val="41"/>
  </w:num>
  <w:num w:numId="8" w16cid:durableId="905455318">
    <w:abstractNumId w:val="16"/>
  </w:num>
  <w:num w:numId="9" w16cid:durableId="323246608">
    <w:abstractNumId w:val="23"/>
  </w:num>
  <w:num w:numId="10" w16cid:durableId="980616498">
    <w:abstractNumId w:val="12"/>
  </w:num>
  <w:num w:numId="11" w16cid:durableId="2001157893">
    <w:abstractNumId w:val="24"/>
  </w:num>
  <w:num w:numId="12" w16cid:durableId="2119828557">
    <w:abstractNumId w:val="38"/>
  </w:num>
  <w:num w:numId="13" w16cid:durableId="1984192565">
    <w:abstractNumId w:val="1"/>
  </w:num>
  <w:num w:numId="14" w16cid:durableId="1004167866">
    <w:abstractNumId w:val="11"/>
  </w:num>
  <w:num w:numId="15" w16cid:durableId="2097902899">
    <w:abstractNumId w:val="43"/>
  </w:num>
  <w:num w:numId="16" w16cid:durableId="1889368661">
    <w:abstractNumId w:val="9"/>
  </w:num>
  <w:num w:numId="17" w16cid:durableId="397676270">
    <w:abstractNumId w:val="0"/>
  </w:num>
  <w:num w:numId="18" w16cid:durableId="455608259">
    <w:abstractNumId w:val="3"/>
  </w:num>
  <w:num w:numId="19" w16cid:durableId="1153370802">
    <w:abstractNumId w:val="5"/>
  </w:num>
  <w:num w:numId="20" w16cid:durableId="161164005">
    <w:abstractNumId w:val="33"/>
  </w:num>
  <w:num w:numId="21" w16cid:durableId="1373573336">
    <w:abstractNumId w:val="34"/>
  </w:num>
  <w:num w:numId="22" w16cid:durableId="1793283330">
    <w:abstractNumId w:val="45"/>
  </w:num>
  <w:num w:numId="23" w16cid:durableId="550700539">
    <w:abstractNumId w:val="19"/>
  </w:num>
  <w:num w:numId="24" w16cid:durableId="1115641125">
    <w:abstractNumId w:val="14"/>
  </w:num>
  <w:num w:numId="25" w16cid:durableId="1581013844">
    <w:abstractNumId w:val="40"/>
  </w:num>
  <w:num w:numId="26" w16cid:durableId="1949238268">
    <w:abstractNumId w:val="7"/>
  </w:num>
  <w:num w:numId="27" w16cid:durableId="40516553">
    <w:abstractNumId w:val="25"/>
  </w:num>
  <w:num w:numId="28" w16cid:durableId="381439651">
    <w:abstractNumId w:val="48"/>
  </w:num>
  <w:num w:numId="29" w16cid:durableId="1929187723">
    <w:abstractNumId w:val="17"/>
  </w:num>
  <w:num w:numId="30" w16cid:durableId="1121998869">
    <w:abstractNumId w:val="35"/>
  </w:num>
  <w:num w:numId="31" w16cid:durableId="399640917">
    <w:abstractNumId w:val="26"/>
  </w:num>
  <w:num w:numId="32" w16cid:durableId="1317959304">
    <w:abstractNumId w:val="8"/>
  </w:num>
  <w:num w:numId="33" w16cid:durableId="145821752">
    <w:abstractNumId w:val="36"/>
  </w:num>
  <w:num w:numId="34" w16cid:durableId="577792764">
    <w:abstractNumId w:val="2"/>
  </w:num>
  <w:num w:numId="35" w16cid:durableId="2122409418">
    <w:abstractNumId w:val="27"/>
  </w:num>
  <w:num w:numId="36" w16cid:durableId="1246109722">
    <w:abstractNumId w:val="47"/>
  </w:num>
  <w:num w:numId="37" w16cid:durableId="754008807">
    <w:abstractNumId w:val="37"/>
  </w:num>
  <w:num w:numId="38" w16cid:durableId="68767769">
    <w:abstractNumId w:val="15"/>
  </w:num>
  <w:num w:numId="39" w16cid:durableId="693456065">
    <w:abstractNumId w:val="18"/>
  </w:num>
  <w:num w:numId="40" w16cid:durableId="1172642413">
    <w:abstractNumId w:val="49"/>
  </w:num>
  <w:num w:numId="41" w16cid:durableId="150947811">
    <w:abstractNumId w:val="29"/>
  </w:num>
  <w:num w:numId="42" w16cid:durableId="1850564464">
    <w:abstractNumId w:val="13"/>
  </w:num>
  <w:num w:numId="43" w16cid:durableId="907568112">
    <w:abstractNumId w:val="31"/>
  </w:num>
  <w:num w:numId="44" w16cid:durableId="2117019383">
    <w:abstractNumId w:val="28"/>
  </w:num>
  <w:num w:numId="45" w16cid:durableId="2103988809">
    <w:abstractNumId w:val="32"/>
  </w:num>
  <w:num w:numId="46" w16cid:durableId="70783871">
    <w:abstractNumId w:val="20"/>
  </w:num>
  <w:num w:numId="47" w16cid:durableId="251359116">
    <w:abstractNumId w:val="4"/>
  </w:num>
  <w:num w:numId="48" w16cid:durableId="1768232677">
    <w:abstractNumId w:val="6"/>
  </w:num>
  <w:num w:numId="49" w16cid:durableId="1367213798">
    <w:abstractNumId w:val="22"/>
  </w:num>
  <w:num w:numId="50" w16cid:durableId="20978949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C8"/>
    <w:rsid w:val="000001FF"/>
    <w:rsid w:val="0000066D"/>
    <w:rsid w:val="00001A1D"/>
    <w:rsid w:val="0000206B"/>
    <w:rsid w:val="00002291"/>
    <w:rsid w:val="00003E26"/>
    <w:rsid w:val="000102F7"/>
    <w:rsid w:val="00010A27"/>
    <w:rsid w:val="00013FF6"/>
    <w:rsid w:val="00020176"/>
    <w:rsid w:val="00023828"/>
    <w:rsid w:val="000324B3"/>
    <w:rsid w:val="00032B64"/>
    <w:rsid w:val="0003399A"/>
    <w:rsid w:val="00034858"/>
    <w:rsid w:val="000359E9"/>
    <w:rsid w:val="00037272"/>
    <w:rsid w:val="00043982"/>
    <w:rsid w:val="0005010F"/>
    <w:rsid w:val="00052E24"/>
    <w:rsid w:val="000542D9"/>
    <w:rsid w:val="00065DFB"/>
    <w:rsid w:val="000661FC"/>
    <w:rsid w:val="000670B3"/>
    <w:rsid w:val="00067194"/>
    <w:rsid w:val="000714A0"/>
    <w:rsid w:val="00071B52"/>
    <w:rsid w:val="00073DDB"/>
    <w:rsid w:val="000771E4"/>
    <w:rsid w:val="000774BA"/>
    <w:rsid w:val="000778FA"/>
    <w:rsid w:val="000818B7"/>
    <w:rsid w:val="00081FBF"/>
    <w:rsid w:val="00087015"/>
    <w:rsid w:val="000938C4"/>
    <w:rsid w:val="000951EA"/>
    <w:rsid w:val="00096910"/>
    <w:rsid w:val="000A50E7"/>
    <w:rsid w:val="000A561D"/>
    <w:rsid w:val="000B0189"/>
    <w:rsid w:val="000B57A7"/>
    <w:rsid w:val="000B650B"/>
    <w:rsid w:val="000C3A3D"/>
    <w:rsid w:val="000D0327"/>
    <w:rsid w:val="000D31D7"/>
    <w:rsid w:val="000D4748"/>
    <w:rsid w:val="000D7D23"/>
    <w:rsid w:val="000D7D50"/>
    <w:rsid w:val="000E10CC"/>
    <w:rsid w:val="000F2494"/>
    <w:rsid w:val="001057D4"/>
    <w:rsid w:val="001101E6"/>
    <w:rsid w:val="00112917"/>
    <w:rsid w:val="00112D2F"/>
    <w:rsid w:val="001166F6"/>
    <w:rsid w:val="00120A96"/>
    <w:rsid w:val="0012256E"/>
    <w:rsid w:val="00124CCC"/>
    <w:rsid w:val="00126D85"/>
    <w:rsid w:val="001342A2"/>
    <w:rsid w:val="0014057B"/>
    <w:rsid w:val="00140DD5"/>
    <w:rsid w:val="001417DE"/>
    <w:rsid w:val="00146E2A"/>
    <w:rsid w:val="0014741F"/>
    <w:rsid w:val="00151940"/>
    <w:rsid w:val="00152B8E"/>
    <w:rsid w:val="00152BBE"/>
    <w:rsid w:val="00152EFA"/>
    <w:rsid w:val="0015674B"/>
    <w:rsid w:val="00156B64"/>
    <w:rsid w:val="001608ED"/>
    <w:rsid w:val="00165363"/>
    <w:rsid w:val="001667EF"/>
    <w:rsid w:val="0016B2B3"/>
    <w:rsid w:val="00171996"/>
    <w:rsid w:val="00171F2D"/>
    <w:rsid w:val="00175360"/>
    <w:rsid w:val="00186647"/>
    <w:rsid w:val="00190092"/>
    <w:rsid w:val="00191CEA"/>
    <w:rsid w:val="00191E76"/>
    <w:rsid w:val="00192463"/>
    <w:rsid w:val="00194260"/>
    <w:rsid w:val="001A7010"/>
    <w:rsid w:val="001B3DF7"/>
    <w:rsid w:val="001B7DF1"/>
    <w:rsid w:val="001C19E4"/>
    <w:rsid w:val="001C4725"/>
    <w:rsid w:val="001C64AF"/>
    <w:rsid w:val="001C70C8"/>
    <w:rsid w:val="001D3199"/>
    <w:rsid w:val="001D4CD4"/>
    <w:rsid w:val="001F1CCA"/>
    <w:rsid w:val="001F3C50"/>
    <w:rsid w:val="001F3D83"/>
    <w:rsid w:val="001F6F71"/>
    <w:rsid w:val="00202CB3"/>
    <w:rsid w:val="002035D7"/>
    <w:rsid w:val="002103A4"/>
    <w:rsid w:val="00211135"/>
    <w:rsid w:val="002125EC"/>
    <w:rsid w:val="00215EBC"/>
    <w:rsid w:val="002169CE"/>
    <w:rsid w:val="00216CE4"/>
    <w:rsid w:val="00217E6F"/>
    <w:rsid w:val="0022174A"/>
    <w:rsid w:val="00221E4C"/>
    <w:rsid w:val="00222DC6"/>
    <w:rsid w:val="0022302D"/>
    <w:rsid w:val="0022568B"/>
    <w:rsid w:val="00225B7E"/>
    <w:rsid w:val="002278B8"/>
    <w:rsid w:val="002329D7"/>
    <w:rsid w:val="00234991"/>
    <w:rsid w:val="00234ACD"/>
    <w:rsid w:val="00234B21"/>
    <w:rsid w:val="002375E7"/>
    <w:rsid w:val="002436D2"/>
    <w:rsid w:val="00245593"/>
    <w:rsid w:val="00245B40"/>
    <w:rsid w:val="002467E2"/>
    <w:rsid w:val="00250B9A"/>
    <w:rsid w:val="00252589"/>
    <w:rsid w:val="00254983"/>
    <w:rsid w:val="0025679C"/>
    <w:rsid w:val="00267AFF"/>
    <w:rsid w:val="0026AC13"/>
    <w:rsid w:val="00270FE0"/>
    <w:rsid w:val="00271F2D"/>
    <w:rsid w:val="00274343"/>
    <w:rsid w:val="00274AEF"/>
    <w:rsid w:val="00275187"/>
    <w:rsid w:val="002767AB"/>
    <w:rsid w:val="00276DDF"/>
    <w:rsid w:val="002801A0"/>
    <w:rsid w:val="00280E38"/>
    <w:rsid w:val="00282520"/>
    <w:rsid w:val="00282D65"/>
    <w:rsid w:val="00283792"/>
    <w:rsid w:val="0028380C"/>
    <w:rsid w:val="00283810"/>
    <w:rsid w:val="00284869"/>
    <w:rsid w:val="002854F3"/>
    <w:rsid w:val="002919AF"/>
    <w:rsid w:val="00292DEF"/>
    <w:rsid w:val="0029DF17"/>
    <w:rsid w:val="002A3B56"/>
    <w:rsid w:val="002B56A0"/>
    <w:rsid w:val="002B60F9"/>
    <w:rsid w:val="002B79CB"/>
    <w:rsid w:val="002C2219"/>
    <w:rsid w:val="002C5D25"/>
    <w:rsid w:val="002D1009"/>
    <w:rsid w:val="002D3458"/>
    <w:rsid w:val="002D3BC6"/>
    <w:rsid w:val="002D4C71"/>
    <w:rsid w:val="002D6C01"/>
    <w:rsid w:val="002E23FE"/>
    <w:rsid w:val="002E5259"/>
    <w:rsid w:val="002F4DC0"/>
    <w:rsid w:val="002F698F"/>
    <w:rsid w:val="002F7891"/>
    <w:rsid w:val="002F7B69"/>
    <w:rsid w:val="003011D7"/>
    <w:rsid w:val="003153D2"/>
    <w:rsid w:val="00316114"/>
    <w:rsid w:val="00322212"/>
    <w:rsid w:val="00324519"/>
    <w:rsid w:val="00324BF3"/>
    <w:rsid w:val="00325D20"/>
    <w:rsid w:val="003302CC"/>
    <w:rsid w:val="0033061F"/>
    <w:rsid w:val="003320E6"/>
    <w:rsid w:val="00333908"/>
    <w:rsid w:val="003406AF"/>
    <w:rsid w:val="0034075B"/>
    <w:rsid w:val="0034193A"/>
    <w:rsid w:val="003431CE"/>
    <w:rsid w:val="003467CF"/>
    <w:rsid w:val="003513E8"/>
    <w:rsid w:val="00353AAE"/>
    <w:rsid w:val="003641DA"/>
    <w:rsid w:val="0036512A"/>
    <w:rsid w:val="003665AC"/>
    <w:rsid w:val="003673EB"/>
    <w:rsid w:val="00367DF7"/>
    <w:rsid w:val="0037194E"/>
    <w:rsid w:val="003736FF"/>
    <w:rsid w:val="00373DF7"/>
    <w:rsid w:val="00374997"/>
    <w:rsid w:val="003778D0"/>
    <w:rsid w:val="00377F50"/>
    <w:rsid w:val="003829D4"/>
    <w:rsid w:val="0038345D"/>
    <w:rsid w:val="003837CE"/>
    <w:rsid w:val="00383B87"/>
    <w:rsid w:val="00384093"/>
    <w:rsid w:val="0038434A"/>
    <w:rsid w:val="00384ECF"/>
    <w:rsid w:val="00385095"/>
    <w:rsid w:val="00386621"/>
    <w:rsid w:val="0038740C"/>
    <w:rsid w:val="003917C1"/>
    <w:rsid w:val="00392813"/>
    <w:rsid w:val="00394A8A"/>
    <w:rsid w:val="00396115"/>
    <w:rsid w:val="00397341"/>
    <w:rsid w:val="00397823"/>
    <w:rsid w:val="003A1364"/>
    <w:rsid w:val="003A79A4"/>
    <w:rsid w:val="003B642A"/>
    <w:rsid w:val="003C011B"/>
    <w:rsid w:val="003C1C07"/>
    <w:rsid w:val="003C2305"/>
    <w:rsid w:val="003C493D"/>
    <w:rsid w:val="003D1433"/>
    <w:rsid w:val="003D192A"/>
    <w:rsid w:val="003D6CDB"/>
    <w:rsid w:val="003E023C"/>
    <w:rsid w:val="003E0BB8"/>
    <w:rsid w:val="003F1A14"/>
    <w:rsid w:val="0040048E"/>
    <w:rsid w:val="00402195"/>
    <w:rsid w:val="00404894"/>
    <w:rsid w:val="00405885"/>
    <w:rsid w:val="00411375"/>
    <w:rsid w:val="00413ABD"/>
    <w:rsid w:val="00413FEF"/>
    <w:rsid w:val="0041692F"/>
    <w:rsid w:val="00420667"/>
    <w:rsid w:val="00421FF7"/>
    <w:rsid w:val="00422552"/>
    <w:rsid w:val="00426B6F"/>
    <w:rsid w:val="0042775A"/>
    <w:rsid w:val="00432707"/>
    <w:rsid w:val="004375A4"/>
    <w:rsid w:val="00443108"/>
    <w:rsid w:val="00443B5A"/>
    <w:rsid w:val="0044405B"/>
    <w:rsid w:val="004453B0"/>
    <w:rsid w:val="00446C64"/>
    <w:rsid w:val="00451602"/>
    <w:rsid w:val="0045306D"/>
    <w:rsid w:val="00455160"/>
    <w:rsid w:val="0046253E"/>
    <w:rsid w:val="00463A6A"/>
    <w:rsid w:val="004653E7"/>
    <w:rsid w:val="004668FD"/>
    <w:rsid w:val="00473331"/>
    <w:rsid w:val="00474830"/>
    <w:rsid w:val="004772D5"/>
    <w:rsid w:val="00482C97"/>
    <w:rsid w:val="0048619F"/>
    <w:rsid w:val="004929D6"/>
    <w:rsid w:val="004972D0"/>
    <w:rsid w:val="004A3A69"/>
    <w:rsid w:val="004A51FD"/>
    <w:rsid w:val="004B1FBD"/>
    <w:rsid w:val="004B352F"/>
    <w:rsid w:val="004B3E24"/>
    <w:rsid w:val="004C3135"/>
    <w:rsid w:val="004C3AF2"/>
    <w:rsid w:val="004C6DF2"/>
    <w:rsid w:val="004C74DD"/>
    <w:rsid w:val="004D5088"/>
    <w:rsid w:val="004D510B"/>
    <w:rsid w:val="004E3DDC"/>
    <w:rsid w:val="004E44F5"/>
    <w:rsid w:val="004E45C0"/>
    <w:rsid w:val="004E4D9B"/>
    <w:rsid w:val="004E4F8D"/>
    <w:rsid w:val="004E67CD"/>
    <w:rsid w:val="004E8A6C"/>
    <w:rsid w:val="004F06C4"/>
    <w:rsid w:val="004F2136"/>
    <w:rsid w:val="004F5707"/>
    <w:rsid w:val="004F5EB6"/>
    <w:rsid w:val="004F64A3"/>
    <w:rsid w:val="005003CC"/>
    <w:rsid w:val="00500896"/>
    <w:rsid w:val="00505FF8"/>
    <w:rsid w:val="0051012A"/>
    <w:rsid w:val="005115B1"/>
    <w:rsid w:val="00512E89"/>
    <w:rsid w:val="00516837"/>
    <w:rsid w:val="00521D84"/>
    <w:rsid w:val="00522693"/>
    <w:rsid w:val="00523AFA"/>
    <w:rsid w:val="00524E5F"/>
    <w:rsid w:val="00525C56"/>
    <w:rsid w:val="00527C55"/>
    <w:rsid w:val="00535480"/>
    <w:rsid w:val="0053633B"/>
    <w:rsid w:val="00540AFE"/>
    <w:rsid w:val="00544CFD"/>
    <w:rsid w:val="00550630"/>
    <w:rsid w:val="005519A5"/>
    <w:rsid w:val="00553509"/>
    <w:rsid w:val="0055379B"/>
    <w:rsid w:val="00553A1E"/>
    <w:rsid w:val="00553CF1"/>
    <w:rsid w:val="00554503"/>
    <w:rsid w:val="00557FD2"/>
    <w:rsid w:val="00561165"/>
    <w:rsid w:val="00567476"/>
    <w:rsid w:val="00567D10"/>
    <w:rsid w:val="0057041F"/>
    <w:rsid w:val="0057248A"/>
    <w:rsid w:val="00573343"/>
    <w:rsid w:val="00573A6B"/>
    <w:rsid w:val="005756F3"/>
    <w:rsid w:val="00580893"/>
    <w:rsid w:val="00580A2D"/>
    <w:rsid w:val="0058516F"/>
    <w:rsid w:val="005851A4"/>
    <w:rsid w:val="00590698"/>
    <w:rsid w:val="00592447"/>
    <w:rsid w:val="00597E48"/>
    <w:rsid w:val="005A0008"/>
    <w:rsid w:val="005A17E0"/>
    <w:rsid w:val="005A1AE8"/>
    <w:rsid w:val="005A339C"/>
    <w:rsid w:val="005A3EBE"/>
    <w:rsid w:val="005A72E2"/>
    <w:rsid w:val="005B125B"/>
    <w:rsid w:val="005B5339"/>
    <w:rsid w:val="005B5A8B"/>
    <w:rsid w:val="005B7135"/>
    <w:rsid w:val="005C1621"/>
    <w:rsid w:val="005C18EC"/>
    <w:rsid w:val="005C64A0"/>
    <w:rsid w:val="005C6C92"/>
    <w:rsid w:val="005D269C"/>
    <w:rsid w:val="005D3629"/>
    <w:rsid w:val="005D4A17"/>
    <w:rsid w:val="005D5C56"/>
    <w:rsid w:val="005D61B4"/>
    <w:rsid w:val="005D64C0"/>
    <w:rsid w:val="005E1CE6"/>
    <w:rsid w:val="005E3728"/>
    <w:rsid w:val="005E3736"/>
    <w:rsid w:val="005E70B8"/>
    <w:rsid w:val="005F0375"/>
    <w:rsid w:val="005F413D"/>
    <w:rsid w:val="005F422D"/>
    <w:rsid w:val="005F629A"/>
    <w:rsid w:val="005F7E6A"/>
    <w:rsid w:val="00600AE9"/>
    <w:rsid w:val="006054C6"/>
    <w:rsid w:val="0060556F"/>
    <w:rsid w:val="006056DE"/>
    <w:rsid w:val="00605E70"/>
    <w:rsid w:val="006100B4"/>
    <w:rsid w:val="00620468"/>
    <w:rsid w:val="00622B78"/>
    <w:rsid w:val="00624477"/>
    <w:rsid w:val="0062551F"/>
    <w:rsid w:val="006272E6"/>
    <w:rsid w:val="00627C6A"/>
    <w:rsid w:val="00631DE8"/>
    <w:rsid w:val="006331EF"/>
    <w:rsid w:val="00633C3A"/>
    <w:rsid w:val="00634157"/>
    <w:rsid w:val="00635D10"/>
    <w:rsid w:val="00636018"/>
    <w:rsid w:val="00636E28"/>
    <w:rsid w:val="00642711"/>
    <w:rsid w:val="00643133"/>
    <w:rsid w:val="006468B8"/>
    <w:rsid w:val="00646C60"/>
    <w:rsid w:val="006549A9"/>
    <w:rsid w:val="00654C10"/>
    <w:rsid w:val="006550FC"/>
    <w:rsid w:val="006603C5"/>
    <w:rsid w:val="00660BBA"/>
    <w:rsid w:val="0066176F"/>
    <w:rsid w:val="00661981"/>
    <w:rsid w:val="00661A9D"/>
    <w:rsid w:val="0066265B"/>
    <w:rsid w:val="00663423"/>
    <w:rsid w:val="00663BBD"/>
    <w:rsid w:val="00666CB6"/>
    <w:rsid w:val="00667531"/>
    <w:rsid w:val="00667EA6"/>
    <w:rsid w:val="00672122"/>
    <w:rsid w:val="00673019"/>
    <w:rsid w:val="00673853"/>
    <w:rsid w:val="00677A15"/>
    <w:rsid w:val="0068128E"/>
    <w:rsid w:val="00681DB2"/>
    <w:rsid w:val="00682C0C"/>
    <w:rsid w:val="0068317B"/>
    <w:rsid w:val="00684C57"/>
    <w:rsid w:val="00687694"/>
    <w:rsid w:val="00690E46"/>
    <w:rsid w:val="00692B13"/>
    <w:rsid w:val="006956EB"/>
    <w:rsid w:val="006958F2"/>
    <w:rsid w:val="00696828"/>
    <w:rsid w:val="006A2975"/>
    <w:rsid w:val="006A2EB4"/>
    <w:rsid w:val="006B0A79"/>
    <w:rsid w:val="006B0FA0"/>
    <w:rsid w:val="006B10AB"/>
    <w:rsid w:val="006B23EB"/>
    <w:rsid w:val="006B45AD"/>
    <w:rsid w:val="006B67B3"/>
    <w:rsid w:val="006C47E3"/>
    <w:rsid w:val="006C51FC"/>
    <w:rsid w:val="006C53AB"/>
    <w:rsid w:val="006C6345"/>
    <w:rsid w:val="006C7646"/>
    <w:rsid w:val="006D1577"/>
    <w:rsid w:val="006D2C0A"/>
    <w:rsid w:val="006D7CB0"/>
    <w:rsid w:val="006E0686"/>
    <w:rsid w:val="006E388B"/>
    <w:rsid w:val="006E3B92"/>
    <w:rsid w:val="006E4EF7"/>
    <w:rsid w:val="006F2DEC"/>
    <w:rsid w:val="006F4604"/>
    <w:rsid w:val="006F573A"/>
    <w:rsid w:val="00701B2A"/>
    <w:rsid w:val="00706C5F"/>
    <w:rsid w:val="0071056E"/>
    <w:rsid w:val="00711F51"/>
    <w:rsid w:val="00716CBB"/>
    <w:rsid w:val="00720A7C"/>
    <w:rsid w:val="007252B3"/>
    <w:rsid w:val="00725678"/>
    <w:rsid w:val="007306A8"/>
    <w:rsid w:val="0073264F"/>
    <w:rsid w:val="00734497"/>
    <w:rsid w:val="007418BC"/>
    <w:rsid w:val="00743795"/>
    <w:rsid w:val="00743ACD"/>
    <w:rsid w:val="00747372"/>
    <w:rsid w:val="00750A2E"/>
    <w:rsid w:val="00757C20"/>
    <w:rsid w:val="00762188"/>
    <w:rsid w:val="0076675A"/>
    <w:rsid w:val="00773CA8"/>
    <w:rsid w:val="00775C64"/>
    <w:rsid w:val="00780480"/>
    <w:rsid w:val="007808B1"/>
    <w:rsid w:val="00781B75"/>
    <w:rsid w:val="00782BEB"/>
    <w:rsid w:val="007834C4"/>
    <w:rsid w:val="007866EE"/>
    <w:rsid w:val="00790285"/>
    <w:rsid w:val="00791D4E"/>
    <w:rsid w:val="0079514E"/>
    <w:rsid w:val="00795AF8"/>
    <w:rsid w:val="00795B73"/>
    <w:rsid w:val="007A1EED"/>
    <w:rsid w:val="007B012C"/>
    <w:rsid w:val="007B6184"/>
    <w:rsid w:val="007C19F0"/>
    <w:rsid w:val="007C2BA2"/>
    <w:rsid w:val="007C2CE5"/>
    <w:rsid w:val="007C35C7"/>
    <w:rsid w:val="007C4636"/>
    <w:rsid w:val="007C743D"/>
    <w:rsid w:val="007D3751"/>
    <w:rsid w:val="007D43D8"/>
    <w:rsid w:val="007E22B1"/>
    <w:rsid w:val="007F1A71"/>
    <w:rsid w:val="007F21B6"/>
    <w:rsid w:val="007F25C3"/>
    <w:rsid w:val="0080019A"/>
    <w:rsid w:val="00800780"/>
    <w:rsid w:val="00801EB0"/>
    <w:rsid w:val="00805282"/>
    <w:rsid w:val="008105FA"/>
    <w:rsid w:val="00813D7C"/>
    <w:rsid w:val="008155E3"/>
    <w:rsid w:val="008213FF"/>
    <w:rsid w:val="00821C6C"/>
    <w:rsid w:val="00821CFB"/>
    <w:rsid w:val="00822F0F"/>
    <w:rsid w:val="00823093"/>
    <w:rsid w:val="008233F8"/>
    <w:rsid w:val="00835F76"/>
    <w:rsid w:val="0083743A"/>
    <w:rsid w:val="00842D6A"/>
    <w:rsid w:val="00845C93"/>
    <w:rsid w:val="00845D98"/>
    <w:rsid w:val="00845F21"/>
    <w:rsid w:val="00846B01"/>
    <w:rsid w:val="00850CBE"/>
    <w:rsid w:val="008515A6"/>
    <w:rsid w:val="00853B9B"/>
    <w:rsid w:val="00855DA9"/>
    <w:rsid w:val="00857082"/>
    <w:rsid w:val="008603A0"/>
    <w:rsid w:val="00864CA9"/>
    <w:rsid w:val="00867666"/>
    <w:rsid w:val="00870583"/>
    <w:rsid w:val="00871473"/>
    <w:rsid w:val="00873CC3"/>
    <w:rsid w:val="00873F93"/>
    <w:rsid w:val="0087522F"/>
    <w:rsid w:val="00875578"/>
    <w:rsid w:val="008755A8"/>
    <w:rsid w:val="00876368"/>
    <w:rsid w:val="00876EB0"/>
    <w:rsid w:val="00885ED4"/>
    <w:rsid w:val="00886DD6"/>
    <w:rsid w:val="00890342"/>
    <w:rsid w:val="008930C5"/>
    <w:rsid w:val="0089367F"/>
    <w:rsid w:val="00894169"/>
    <w:rsid w:val="008A19CC"/>
    <w:rsid w:val="008A2C6F"/>
    <w:rsid w:val="008A5E07"/>
    <w:rsid w:val="008A6363"/>
    <w:rsid w:val="008B58C6"/>
    <w:rsid w:val="008B76BE"/>
    <w:rsid w:val="008C0D78"/>
    <w:rsid w:val="008C5EFD"/>
    <w:rsid w:val="008C6A93"/>
    <w:rsid w:val="008D46E2"/>
    <w:rsid w:val="008E17F3"/>
    <w:rsid w:val="008E2677"/>
    <w:rsid w:val="008E51AC"/>
    <w:rsid w:val="008F08CE"/>
    <w:rsid w:val="008F42EA"/>
    <w:rsid w:val="008F6711"/>
    <w:rsid w:val="008F7FAE"/>
    <w:rsid w:val="009060E9"/>
    <w:rsid w:val="00906941"/>
    <w:rsid w:val="00911A6E"/>
    <w:rsid w:val="0091434F"/>
    <w:rsid w:val="00916EF4"/>
    <w:rsid w:val="00927B3D"/>
    <w:rsid w:val="00930D1C"/>
    <w:rsid w:val="009312CA"/>
    <w:rsid w:val="00933047"/>
    <w:rsid w:val="009354F6"/>
    <w:rsid w:val="00941DC5"/>
    <w:rsid w:val="00942A75"/>
    <w:rsid w:val="0094781F"/>
    <w:rsid w:val="00950C76"/>
    <w:rsid w:val="00950DA1"/>
    <w:rsid w:val="00952403"/>
    <w:rsid w:val="009537AB"/>
    <w:rsid w:val="009576EA"/>
    <w:rsid w:val="00960CAD"/>
    <w:rsid w:val="009678C0"/>
    <w:rsid w:val="00967F0D"/>
    <w:rsid w:val="00971B40"/>
    <w:rsid w:val="00973482"/>
    <w:rsid w:val="009830FF"/>
    <w:rsid w:val="00984AA8"/>
    <w:rsid w:val="00985A6A"/>
    <w:rsid w:val="00985DDC"/>
    <w:rsid w:val="0099036A"/>
    <w:rsid w:val="00993517"/>
    <w:rsid w:val="00997812"/>
    <w:rsid w:val="009A106D"/>
    <w:rsid w:val="009A1084"/>
    <w:rsid w:val="009A16D7"/>
    <w:rsid w:val="009A3579"/>
    <w:rsid w:val="009A38D9"/>
    <w:rsid w:val="009A4E37"/>
    <w:rsid w:val="009B05B3"/>
    <w:rsid w:val="009B555C"/>
    <w:rsid w:val="009B6F48"/>
    <w:rsid w:val="009C0451"/>
    <w:rsid w:val="009C35FC"/>
    <w:rsid w:val="009C6F16"/>
    <w:rsid w:val="009C7125"/>
    <w:rsid w:val="009D4054"/>
    <w:rsid w:val="009D55FE"/>
    <w:rsid w:val="009D568D"/>
    <w:rsid w:val="009D59C9"/>
    <w:rsid w:val="009E43D5"/>
    <w:rsid w:val="009E7B32"/>
    <w:rsid w:val="009F00F1"/>
    <w:rsid w:val="009F0185"/>
    <w:rsid w:val="009F26D1"/>
    <w:rsid w:val="009F505B"/>
    <w:rsid w:val="00A03261"/>
    <w:rsid w:val="00A05631"/>
    <w:rsid w:val="00A10FBE"/>
    <w:rsid w:val="00A12D1F"/>
    <w:rsid w:val="00A13FF0"/>
    <w:rsid w:val="00A17F2D"/>
    <w:rsid w:val="00A17FE9"/>
    <w:rsid w:val="00A206D4"/>
    <w:rsid w:val="00A24DFE"/>
    <w:rsid w:val="00A2608A"/>
    <w:rsid w:val="00A2729D"/>
    <w:rsid w:val="00A30BC1"/>
    <w:rsid w:val="00A322B2"/>
    <w:rsid w:val="00A37751"/>
    <w:rsid w:val="00A40155"/>
    <w:rsid w:val="00A4198D"/>
    <w:rsid w:val="00A43F95"/>
    <w:rsid w:val="00A45127"/>
    <w:rsid w:val="00A509F2"/>
    <w:rsid w:val="00A53625"/>
    <w:rsid w:val="00A636FF"/>
    <w:rsid w:val="00A64435"/>
    <w:rsid w:val="00A6714F"/>
    <w:rsid w:val="00A71EEA"/>
    <w:rsid w:val="00A73A3B"/>
    <w:rsid w:val="00A74BF0"/>
    <w:rsid w:val="00A76AB4"/>
    <w:rsid w:val="00A77D40"/>
    <w:rsid w:val="00A818E2"/>
    <w:rsid w:val="00A8223A"/>
    <w:rsid w:val="00A82A0D"/>
    <w:rsid w:val="00A84C5A"/>
    <w:rsid w:val="00A84FB5"/>
    <w:rsid w:val="00A85459"/>
    <w:rsid w:val="00A87A8B"/>
    <w:rsid w:val="00A952A8"/>
    <w:rsid w:val="00A96660"/>
    <w:rsid w:val="00AA0EE9"/>
    <w:rsid w:val="00AA152B"/>
    <w:rsid w:val="00AA52A8"/>
    <w:rsid w:val="00AA7CDA"/>
    <w:rsid w:val="00AB263B"/>
    <w:rsid w:val="00AB6D5E"/>
    <w:rsid w:val="00AC2BF6"/>
    <w:rsid w:val="00AC4445"/>
    <w:rsid w:val="00AC5F05"/>
    <w:rsid w:val="00AC5F1B"/>
    <w:rsid w:val="00AC6CBF"/>
    <w:rsid w:val="00AC78CF"/>
    <w:rsid w:val="00AD27D0"/>
    <w:rsid w:val="00AD3374"/>
    <w:rsid w:val="00AD4A45"/>
    <w:rsid w:val="00AD4B06"/>
    <w:rsid w:val="00AD5DA6"/>
    <w:rsid w:val="00AE1036"/>
    <w:rsid w:val="00AE3FBE"/>
    <w:rsid w:val="00AE4716"/>
    <w:rsid w:val="00AE6849"/>
    <w:rsid w:val="00AF0A44"/>
    <w:rsid w:val="00AF3D39"/>
    <w:rsid w:val="00AF49A5"/>
    <w:rsid w:val="00AF4F02"/>
    <w:rsid w:val="00AF6688"/>
    <w:rsid w:val="00B04D24"/>
    <w:rsid w:val="00B13302"/>
    <w:rsid w:val="00B13495"/>
    <w:rsid w:val="00B13BE9"/>
    <w:rsid w:val="00B15505"/>
    <w:rsid w:val="00B1565B"/>
    <w:rsid w:val="00B166D6"/>
    <w:rsid w:val="00B20033"/>
    <w:rsid w:val="00B27743"/>
    <w:rsid w:val="00B2799F"/>
    <w:rsid w:val="00B33E18"/>
    <w:rsid w:val="00B34535"/>
    <w:rsid w:val="00B34AE3"/>
    <w:rsid w:val="00B4092F"/>
    <w:rsid w:val="00B4107F"/>
    <w:rsid w:val="00B41C63"/>
    <w:rsid w:val="00B46BB7"/>
    <w:rsid w:val="00B5105E"/>
    <w:rsid w:val="00B53179"/>
    <w:rsid w:val="00B6086F"/>
    <w:rsid w:val="00B60A25"/>
    <w:rsid w:val="00B60C6C"/>
    <w:rsid w:val="00B67679"/>
    <w:rsid w:val="00B70462"/>
    <w:rsid w:val="00B70E65"/>
    <w:rsid w:val="00B722F2"/>
    <w:rsid w:val="00B7496A"/>
    <w:rsid w:val="00B759D4"/>
    <w:rsid w:val="00B77A0C"/>
    <w:rsid w:val="00B823A1"/>
    <w:rsid w:val="00B832E9"/>
    <w:rsid w:val="00B847E6"/>
    <w:rsid w:val="00B84A6A"/>
    <w:rsid w:val="00B85187"/>
    <w:rsid w:val="00B855F4"/>
    <w:rsid w:val="00B91D83"/>
    <w:rsid w:val="00B9248A"/>
    <w:rsid w:val="00B97CA7"/>
    <w:rsid w:val="00BA004E"/>
    <w:rsid w:val="00BA0756"/>
    <w:rsid w:val="00BA0F5C"/>
    <w:rsid w:val="00BA34FC"/>
    <w:rsid w:val="00BA44E0"/>
    <w:rsid w:val="00BA5BDB"/>
    <w:rsid w:val="00BA7CC4"/>
    <w:rsid w:val="00BB79B0"/>
    <w:rsid w:val="00BB7FAA"/>
    <w:rsid w:val="00BC3966"/>
    <w:rsid w:val="00BC5FB8"/>
    <w:rsid w:val="00BD5950"/>
    <w:rsid w:val="00BD7C65"/>
    <w:rsid w:val="00BE3441"/>
    <w:rsid w:val="00BF03B7"/>
    <w:rsid w:val="00BF128E"/>
    <w:rsid w:val="00BF303A"/>
    <w:rsid w:val="00BF311E"/>
    <w:rsid w:val="00BF3AB8"/>
    <w:rsid w:val="00BF5E82"/>
    <w:rsid w:val="00BF6F66"/>
    <w:rsid w:val="00BF7472"/>
    <w:rsid w:val="00BF78E2"/>
    <w:rsid w:val="00C06CB9"/>
    <w:rsid w:val="00C10889"/>
    <w:rsid w:val="00C1144D"/>
    <w:rsid w:val="00C11BB5"/>
    <w:rsid w:val="00C1344A"/>
    <w:rsid w:val="00C14E59"/>
    <w:rsid w:val="00C15092"/>
    <w:rsid w:val="00C20DAC"/>
    <w:rsid w:val="00C229B9"/>
    <w:rsid w:val="00C23695"/>
    <w:rsid w:val="00C24CC5"/>
    <w:rsid w:val="00C269FB"/>
    <w:rsid w:val="00C272E8"/>
    <w:rsid w:val="00C27954"/>
    <w:rsid w:val="00C27E99"/>
    <w:rsid w:val="00C30D75"/>
    <w:rsid w:val="00C3314A"/>
    <w:rsid w:val="00C350A9"/>
    <w:rsid w:val="00C40D8D"/>
    <w:rsid w:val="00C41638"/>
    <w:rsid w:val="00C437EC"/>
    <w:rsid w:val="00C445D6"/>
    <w:rsid w:val="00C446F4"/>
    <w:rsid w:val="00C46EC6"/>
    <w:rsid w:val="00C50DF9"/>
    <w:rsid w:val="00C50F9A"/>
    <w:rsid w:val="00C51ED7"/>
    <w:rsid w:val="00C5304B"/>
    <w:rsid w:val="00C537BA"/>
    <w:rsid w:val="00C5516D"/>
    <w:rsid w:val="00C56C23"/>
    <w:rsid w:val="00C6446C"/>
    <w:rsid w:val="00C6CCF6"/>
    <w:rsid w:val="00C71502"/>
    <w:rsid w:val="00C72697"/>
    <w:rsid w:val="00C730B3"/>
    <w:rsid w:val="00C7727A"/>
    <w:rsid w:val="00C77FD8"/>
    <w:rsid w:val="00C8025D"/>
    <w:rsid w:val="00C83531"/>
    <w:rsid w:val="00C84084"/>
    <w:rsid w:val="00C919F6"/>
    <w:rsid w:val="00C92650"/>
    <w:rsid w:val="00C95A9A"/>
    <w:rsid w:val="00CA4903"/>
    <w:rsid w:val="00CA53B6"/>
    <w:rsid w:val="00CB342F"/>
    <w:rsid w:val="00CB57E9"/>
    <w:rsid w:val="00CB6E77"/>
    <w:rsid w:val="00CC00D6"/>
    <w:rsid w:val="00CC32D4"/>
    <w:rsid w:val="00CC6C40"/>
    <w:rsid w:val="00CD05F3"/>
    <w:rsid w:val="00CD3FB6"/>
    <w:rsid w:val="00CD45CD"/>
    <w:rsid w:val="00CD4777"/>
    <w:rsid w:val="00CD561A"/>
    <w:rsid w:val="00CE15E5"/>
    <w:rsid w:val="00CE1EA2"/>
    <w:rsid w:val="00CE38ED"/>
    <w:rsid w:val="00CE6CC8"/>
    <w:rsid w:val="00CE72A1"/>
    <w:rsid w:val="00CE7F58"/>
    <w:rsid w:val="00CF2ED9"/>
    <w:rsid w:val="00CF38CA"/>
    <w:rsid w:val="00D05A22"/>
    <w:rsid w:val="00D05FFE"/>
    <w:rsid w:val="00D075C9"/>
    <w:rsid w:val="00D115D1"/>
    <w:rsid w:val="00D12195"/>
    <w:rsid w:val="00D1243E"/>
    <w:rsid w:val="00D12CA9"/>
    <w:rsid w:val="00D14223"/>
    <w:rsid w:val="00D14E1D"/>
    <w:rsid w:val="00D21EE0"/>
    <w:rsid w:val="00D21FE1"/>
    <w:rsid w:val="00D238CE"/>
    <w:rsid w:val="00D24FEA"/>
    <w:rsid w:val="00D25103"/>
    <w:rsid w:val="00D2675E"/>
    <w:rsid w:val="00D3321E"/>
    <w:rsid w:val="00D34E50"/>
    <w:rsid w:val="00D34EDE"/>
    <w:rsid w:val="00D35FCA"/>
    <w:rsid w:val="00D3720F"/>
    <w:rsid w:val="00D37283"/>
    <w:rsid w:val="00D41017"/>
    <w:rsid w:val="00D425B0"/>
    <w:rsid w:val="00D4525C"/>
    <w:rsid w:val="00D474FB"/>
    <w:rsid w:val="00D52EEE"/>
    <w:rsid w:val="00D54FF5"/>
    <w:rsid w:val="00D55349"/>
    <w:rsid w:val="00D56791"/>
    <w:rsid w:val="00D603EB"/>
    <w:rsid w:val="00D62A96"/>
    <w:rsid w:val="00D646A6"/>
    <w:rsid w:val="00D66D23"/>
    <w:rsid w:val="00D70251"/>
    <w:rsid w:val="00D70F85"/>
    <w:rsid w:val="00D75401"/>
    <w:rsid w:val="00D75C67"/>
    <w:rsid w:val="00D84C2F"/>
    <w:rsid w:val="00D9490A"/>
    <w:rsid w:val="00D96832"/>
    <w:rsid w:val="00DA0434"/>
    <w:rsid w:val="00DA2808"/>
    <w:rsid w:val="00DA5714"/>
    <w:rsid w:val="00DA5A19"/>
    <w:rsid w:val="00DB4665"/>
    <w:rsid w:val="00DC26EE"/>
    <w:rsid w:val="00DC308C"/>
    <w:rsid w:val="00DC31AB"/>
    <w:rsid w:val="00DC6C8B"/>
    <w:rsid w:val="00DC7CC3"/>
    <w:rsid w:val="00DD15E0"/>
    <w:rsid w:val="00DD16EB"/>
    <w:rsid w:val="00DD33F3"/>
    <w:rsid w:val="00DE2B7C"/>
    <w:rsid w:val="00DE7CEC"/>
    <w:rsid w:val="00DF1CA7"/>
    <w:rsid w:val="00DF510A"/>
    <w:rsid w:val="00DF6754"/>
    <w:rsid w:val="00E00935"/>
    <w:rsid w:val="00E00B62"/>
    <w:rsid w:val="00E04E18"/>
    <w:rsid w:val="00E1166D"/>
    <w:rsid w:val="00E1189A"/>
    <w:rsid w:val="00E14438"/>
    <w:rsid w:val="00E14C80"/>
    <w:rsid w:val="00E242B2"/>
    <w:rsid w:val="00E2486D"/>
    <w:rsid w:val="00E2736E"/>
    <w:rsid w:val="00E274C1"/>
    <w:rsid w:val="00E32762"/>
    <w:rsid w:val="00E329F1"/>
    <w:rsid w:val="00E33D76"/>
    <w:rsid w:val="00E35C2E"/>
    <w:rsid w:val="00E36124"/>
    <w:rsid w:val="00E437CA"/>
    <w:rsid w:val="00E510A2"/>
    <w:rsid w:val="00E54962"/>
    <w:rsid w:val="00E57097"/>
    <w:rsid w:val="00E608C7"/>
    <w:rsid w:val="00E61914"/>
    <w:rsid w:val="00E628CC"/>
    <w:rsid w:val="00E64596"/>
    <w:rsid w:val="00E727F7"/>
    <w:rsid w:val="00E74512"/>
    <w:rsid w:val="00E7470A"/>
    <w:rsid w:val="00E95B24"/>
    <w:rsid w:val="00EA271C"/>
    <w:rsid w:val="00EA3E28"/>
    <w:rsid w:val="00EA5218"/>
    <w:rsid w:val="00EA638B"/>
    <w:rsid w:val="00EB064F"/>
    <w:rsid w:val="00EB0A51"/>
    <w:rsid w:val="00EB1987"/>
    <w:rsid w:val="00EC0132"/>
    <w:rsid w:val="00EC4E1B"/>
    <w:rsid w:val="00EC7001"/>
    <w:rsid w:val="00EC70B6"/>
    <w:rsid w:val="00ED21B7"/>
    <w:rsid w:val="00ED3FA5"/>
    <w:rsid w:val="00ED5757"/>
    <w:rsid w:val="00EE0ECB"/>
    <w:rsid w:val="00EE1864"/>
    <w:rsid w:val="00EE290B"/>
    <w:rsid w:val="00EF0987"/>
    <w:rsid w:val="00EF2092"/>
    <w:rsid w:val="00F00ECB"/>
    <w:rsid w:val="00F01701"/>
    <w:rsid w:val="00F02340"/>
    <w:rsid w:val="00F11227"/>
    <w:rsid w:val="00F12349"/>
    <w:rsid w:val="00F12ED4"/>
    <w:rsid w:val="00F13261"/>
    <w:rsid w:val="00F135AF"/>
    <w:rsid w:val="00F153AA"/>
    <w:rsid w:val="00F15C56"/>
    <w:rsid w:val="00F16ABE"/>
    <w:rsid w:val="00F16FFC"/>
    <w:rsid w:val="00F1716F"/>
    <w:rsid w:val="00F23243"/>
    <w:rsid w:val="00F27989"/>
    <w:rsid w:val="00F30E20"/>
    <w:rsid w:val="00F351A7"/>
    <w:rsid w:val="00F40419"/>
    <w:rsid w:val="00F43316"/>
    <w:rsid w:val="00F4446A"/>
    <w:rsid w:val="00F44504"/>
    <w:rsid w:val="00F47981"/>
    <w:rsid w:val="00F55D94"/>
    <w:rsid w:val="00F5683F"/>
    <w:rsid w:val="00F60988"/>
    <w:rsid w:val="00F60CA8"/>
    <w:rsid w:val="00F64D36"/>
    <w:rsid w:val="00F64E5E"/>
    <w:rsid w:val="00F73670"/>
    <w:rsid w:val="00F74033"/>
    <w:rsid w:val="00F770D6"/>
    <w:rsid w:val="00F81FDB"/>
    <w:rsid w:val="00F85DA3"/>
    <w:rsid w:val="00F93574"/>
    <w:rsid w:val="00F95A00"/>
    <w:rsid w:val="00F95F00"/>
    <w:rsid w:val="00FA2B9A"/>
    <w:rsid w:val="00FA5ABA"/>
    <w:rsid w:val="00FA60A2"/>
    <w:rsid w:val="00FB5B7F"/>
    <w:rsid w:val="00FB768D"/>
    <w:rsid w:val="00FB7E72"/>
    <w:rsid w:val="00FC0AD3"/>
    <w:rsid w:val="00FC3352"/>
    <w:rsid w:val="00FC492E"/>
    <w:rsid w:val="00FC7C65"/>
    <w:rsid w:val="00FCFE3E"/>
    <w:rsid w:val="00FD39AD"/>
    <w:rsid w:val="00FD6849"/>
    <w:rsid w:val="00FD694F"/>
    <w:rsid w:val="00FE461F"/>
    <w:rsid w:val="00FE5D87"/>
    <w:rsid w:val="00FF0D14"/>
    <w:rsid w:val="00FF0E4A"/>
    <w:rsid w:val="00FF3E41"/>
    <w:rsid w:val="00FF6EC4"/>
    <w:rsid w:val="00FF79C8"/>
    <w:rsid w:val="00FF7DC0"/>
    <w:rsid w:val="0137E9E5"/>
    <w:rsid w:val="017778DC"/>
    <w:rsid w:val="019187FB"/>
    <w:rsid w:val="01E1790E"/>
    <w:rsid w:val="01ED1740"/>
    <w:rsid w:val="020BFC52"/>
    <w:rsid w:val="0227A102"/>
    <w:rsid w:val="023F22FF"/>
    <w:rsid w:val="0250282F"/>
    <w:rsid w:val="0250C867"/>
    <w:rsid w:val="025ADC27"/>
    <w:rsid w:val="028C9158"/>
    <w:rsid w:val="02A3BB68"/>
    <w:rsid w:val="02BC0221"/>
    <w:rsid w:val="02D1B16E"/>
    <w:rsid w:val="02D55437"/>
    <w:rsid w:val="02E23391"/>
    <w:rsid w:val="02E80B7B"/>
    <w:rsid w:val="03048A5E"/>
    <w:rsid w:val="03076F7F"/>
    <w:rsid w:val="030DD9CE"/>
    <w:rsid w:val="031FA2A2"/>
    <w:rsid w:val="0363D461"/>
    <w:rsid w:val="03E71FC0"/>
    <w:rsid w:val="03E9025B"/>
    <w:rsid w:val="040BF31E"/>
    <w:rsid w:val="040C4157"/>
    <w:rsid w:val="04522508"/>
    <w:rsid w:val="046556AA"/>
    <w:rsid w:val="04693EEC"/>
    <w:rsid w:val="0479DC3F"/>
    <w:rsid w:val="049FBAEA"/>
    <w:rsid w:val="04D663E0"/>
    <w:rsid w:val="04E020F3"/>
    <w:rsid w:val="04FB8D69"/>
    <w:rsid w:val="055CDAE4"/>
    <w:rsid w:val="057DF9A8"/>
    <w:rsid w:val="058398CF"/>
    <w:rsid w:val="0585D802"/>
    <w:rsid w:val="058C65EA"/>
    <w:rsid w:val="0592B394"/>
    <w:rsid w:val="0600930F"/>
    <w:rsid w:val="062A6187"/>
    <w:rsid w:val="0635BD5B"/>
    <w:rsid w:val="0645710F"/>
    <w:rsid w:val="0650440A"/>
    <w:rsid w:val="068BA11A"/>
    <w:rsid w:val="06D80423"/>
    <w:rsid w:val="073FE560"/>
    <w:rsid w:val="07A50155"/>
    <w:rsid w:val="07BF57A7"/>
    <w:rsid w:val="0800C97F"/>
    <w:rsid w:val="08021846"/>
    <w:rsid w:val="0809095B"/>
    <w:rsid w:val="081245DC"/>
    <w:rsid w:val="0847B8AC"/>
    <w:rsid w:val="0858FA4C"/>
    <w:rsid w:val="08650830"/>
    <w:rsid w:val="08895C5A"/>
    <w:rsid w:val="08A6A9A1"/>
    <w:rsid w:val="08ABDDFB"/>
    <w:rsid w:val="08B206A7"/>
    <w:rsid w:val="08B73928"/>
    <w:rsid w:val="08D17EAF"/>
    <w:rsid w:val="09067702"/>
    <w:rsid w:val="090D7951"/>
    <w:rsid w:val="096EAA7E"/>
    <w:rsid w:val="09880624"/>
    <w:rsid w:val="098A51C7"/>
    <w:rsid w:val="099D5C70"/>
    <w:rsid w:val="0A924D58"/>
    <w:rsid w:val="0ACC635F"/>
    <w:rsid w:val="0ACDD1A1"/>
    <w:rsid w:val="0B060031"/>
    <w:rsid w:val="0B2EEE1E"/>
    <w:rsid w:val="0B354645"/>
    <w:rsid w:val="0B590FDC"/>
    <w:rsid w:val="0B6309E3"/>
    <w:rsid w:val="0B898B50"/>
    <w:rsid w:val="0B8EC71F"/>
    <w:rsid w:val="0B916309"/>
    <w:rsid w:val="0B95F4F4"/>
    <w:rsid w:val="0BDAAE7A"/>
    <w:rsid w:val="0BDE45E2"/>
    <w:rsid w:val="0BDEB805"/>
    <w:rsid w:val="0C5CA766"/>
    <w:rsid w:val="0C663A87"/>
    <w:rsid w:val="0C675C05"/>
    <w:rsid w:val="0C6B4805"/>
    <w:rsid w:val="0C82FBF2"/>
    <w:rsid w:val="0CB5058D"/>
    <w:rsid w:val="0CC5CD60"/>
    <w:rsid w:val="0CCBAEE6"/>
    <w:rsid w:val="0D145A78"/>
    <w:rsid w:val="0D159165"/>
    <w:rsid w:val="0D3BC668"/>
    <w:rsid w:val="0D70373D"/>
    <w:rsid w:val="0D93813A"/>
    <w:rsid w:val="0DA4B886"/>
    <w:rsid w:val="0DA6E7B2"/>
    <w:rsid w:val="0DC24E22"/>
    <w:rsid w:val="0DDF66B6"/>
    <w:rsid w:val="0DE224F0"/>
    <w:rsid w:val="0DFF4FD7"/>
    <w:rsid w:val="0E39500E"/>
    <w:rsid w:val="0E6041C1"/>
    <w:rsid w:val="0E710722"/>
    <w:rsid w:val="0EBA251C"/>
    <w:rsid w:val="0EBBE8C7"/>
    <w:rsid w:val="0ECC769E"/>
    <w:rsid w:val="0ED2E7F3"/>
    <w:rsid w:val="0ED38ABC"/>
    <w:rsid w:val="0EE32EC9"/>
    <w:rsid w:val="0EE9F654"/>
    <w:rsid w:val="0EFFEC33"/>
    <w:rsid w:val="0F189D0B"/>
    <w:rsid w:val="0F21B7EF"/>
    <w:rsid w:val="0F5E772A"/>
    <w:rsid w:val="0FBE349B"/>
    <w:rsid w:val="0FCFA59E"/>
    <w:rsid w:val="0FF3AF26"/>
    <w:rsid w:val="100520A8"/>
    <w:rsid w:val="10249761"/>
    <w:rsid w:val="1061A0CA"/>
    <w:rsid w:val="10762E27"/>
    <w:rsid w:val="1078487A"/>
    <w:rsid w:val="109C68C5"/>
    <w:rsid w:val="11687077"/>
    <w:rsid w:val="118345DC"/>
    <w:rsid w:val="118E8368"/>
    <w:rsid w:val="11B033A2"/>
    <w:rsid w:val="11D0A67A"/>
    <w:rsid w:val="11FFB961"/>
    <w:rsid w:val="120515B5"/>
    <w:rsid w:val="120D680A"/>
    <w:rsid w:val="1215B0F1"/>
    <w:rsid w:val="121F3A31"/>
    <w:rsid w:val="123000F4"/>
    <w:rsid w:val="1277F532"/>
    <w:rsid w:val="1283EB83"/>
    <w:rsid w:val="12E29395"/>
    <w:rsid w:val="132C63C4"/>
    <w:rsid w:val="1388C908"/>
    <w:rsid w:val="14229D7C"/>
    <w:rsid w:val="1435741F"/>
    <w:rsid w:val="143BFDE9"/>
    <w:rsid w:val="1459FD26"/>
    <w:rsid w:val="146E5946"/>
    <w:rsid w:val="149BED09"/>
    <w:rsid w:val="14D5FA1E"/>
    <w:rsid w:val="1508473C"/>
    <w:rsid w:val="151287E1"/>
    <w:rsid w:val="152DBE62"/>
    <w:rsid w:val="1538DDCC"/>
    <w:rsid w:val="15479421"/>
    <w:rsid w:val="15AA344A"/>
    <w:rsid w:val="15C4D355"/>
    <w:rsid w:val="15CE4F9D"/>
    <w:rsid w:val="1618C8F9"/>
    <w:rsid w:val="162677A7"/>
    <w:rsid w:val="1633CBDE"/>
    <w:rsid w:val="166EE0BA"/>
    <w:rsid w:val="168B44B1"/>
    <w:rsid w:val="168D4A03"/>
    <w:rsid w:val="16A36620"/>
    <w:rsid w:val="16D6259B"/>
    <w:rsid w:val="16F6F9FC"/>
    <w:rsid w:val="16FD88D4"/>
    <w:rsid w:val="1714CB3A"/>
    <w:rsid w:val="1728C888"/>
    <w:rsid w:val="173E0E30"/>
    <w:rsid w:val="174330EC"/>
    <w:rsid w:val="174604AB"/>
    <w:rsid w:val="1755B77E"/>
    <w:rsid w:val="17D52403"/>
    <w:rsid w:val="17E29FE3"/>
    <w:rsid w:val="180B4410"/>
    <w:rsid w:val="18300DED"/>
    <w:rsid w:val="1837DDDE"/>
    <w:rsid w:val="1845E6E3"/>
    <w:rsid w:val="187176D8"/>
    <w:rsid w:val="189058F9"/>
    <w:rsid w:val="189404DE"/>
    <w:rsid w:val="189E7D47"/>
    <w:rsid w:val="18ABD657"/>
    <w:rsid w:val="18D1A3A8"/>
    <w:rsid w:val="18DDA2EF"/>
    <w:rsid w:val="18ED3C16"/>
    <w:rsid w:val="18F7C1F6"/>
    <w:rsid w:val="191ED513"/>
    <w:rsid w:val="1925FBEF"/>
    <w:rsid w:val="1949429D"/>
    <w:rsid w:val="1957938D"/>
    <w:rsid w:val="1969CD5E"/>
    <w:rsid w:val="1991A85C"/>
    <w:rsid w:val="19BB6AB8"/>
    <w:rsid w:val="1A0C03E7"/>
    <w:rsid w:val="1A2F0DDC"/>
    <w:rsid w:val="1A47A6B8"/>
    <w:rsid w:val="1A5B46E5"/>
    <w:rsid w:val="1AFAEEF6"/>
    <w:rsid w:val="1B098F4C"/>
    <w:rsid w:val="1B154F6D"/>
    <w:rsid w:val="1B38534D"/>
    <w:rsid w:val="1B3AF137"/>
    <w:rsid w:val="1B94992F"/>
    <w:rsid w:val="1BBA48E7"/>
    <w:rsid w:val="1BCE361F"/>
    <w:rsid w:val="1BD9B059"/>
    <w:rsid w:val="1C14C184"/>
    <w:rsid w:val="1C212775"/>
    <w:rsid w:val="1C4F7B1A"/>
    <w:rsid w:val="1C731B77"/>
    <w:rsid w:val="1C9C51AF"/>
    <w:rsid w:val="1CF1602E"/>
    <w:rsid w:val="1D2AB2C9"/>
    <w:rsid w:val="1D47FE81"/>
    <w:rsid w:val="1D551BA7"/>
    <w:rsid w:val="1D691015"/>
    <w:rsid w:val="1D922A46"/>
    <w:rsid w:val="1DB724B5"/>
    <w:rsid w:val="1DBBA01E"/>
    <w:rsid w:val="1E3C4922"/>
    <w:rsid w:val="1EB1CA8E"/>
    <w:rsid w:val="1EE39C1C"/>
    <w:rsid w:val="1EEA238C"/>
    <w:rsid w:val="1F017564"/>
    <w:rsid w:val="1F147849"/>
    <w:rsid w:val="1F19C9A2"/>
    <w:rsid w:val="1F2BC0C2"/>
    <w:rsid w:val="1F4C9FAF"/>
    <w:rsid w:val="1F741D2F"/>
    <w:rsid w:val="1FA25F95"/>
    <w:rsid w:val="1FA68D7A"/>
    <w:rsid w:val="1FBD4D5F"/>
    <w:rsid w:val="1FD3464E"/>
    <w:rsid w:val="1FD369C4"/>
    <w:rsid w:val="2009D2F0"/>
    <w:rsid w:val="2019A389"/>
    <w:rsid w:val="2022CEF7"/>
    <w:rsid w:val="204A085C"/>
    <w:rsid w:val="2059E50E"/>
    <w:rsid w:val="20723D61"/>
    <w:rsid w:val="209295B8"/>
    <w:rsid w:val="209B246D"/>
    <w:rsid w:val="20BA656D"/>
    <w:rsid w:val="20C5E94F"/>
    <w:rsid w:val="20C8CD3F"/>
    <w:rsid w:val="2103DA40"/>
    <w:rsid w:val="210A43AE"/>
    <w:rsid w:val="211A767A"/>
    <w:rsid w:val="212AEF87"/>
    <w:rsid w:val="214C136F"/>
    <w:rsid w:val="216FED68"/>
    <w:rsid w:val="21BE1A25"/>
    <w:rsid w:val="21FAAA8C"/>
    <w:rsid w:val="228A9DAE"/>
    <w:rsid w:val="229A8E76"/>
    <w:rsid w:val="22A9E682"/>
    <w:rsid w:val="22E326D8"/>
    <w:rsid w:val="23069932"/>
    <w:rsid w:val="231D9826"/>
    <w:rsid w:val="235975F2"/>
    <w:rsid w:val="2360412C"/>
    <w:rsid w:val="23B68E51"/>
    <w:rsid w:val="23DB0DFB"/>
    <w:rsid w:val="2411B945"/>
    <w:rsid w:val="24195711"/>
    <w:rsid w:val="241B1229"/>
    <w:rsid w:val="241C8254"/>
    <w:rsid w:val="2445B6E3"/>
    <w:rsid w:val="24904C03"/>
    <w:rsid w:val="25012CD8"/>
    <w:rsid w:val="25BFF9E8"/>
    <w:rsid w:val="25CD0D17"/>
    <w:rsid w:val="25D00AE7"/>
    <w:rsid w:val="25E2BC6C"/>
    <w:rsid w:val="2600D1EB"/>
    <w:rsid w:val="26751D3A"/>
    <w:rsid w:val="26A789CE"/>
    <w:rsid w:val="27216264"/>
    <w:rsid w:val="2744A600"/>
    <w:rsid w:val="27562C1F"/>
    <w:rsid w:val="2764F19A"/>
    <w:rsid w:val="277D57A5"/>
    <w:rsid w:val="278EF91C"/>
    <w:rsid w:val="283246F1"/>
    <w:rsid w:val="2890CF90"/>
    <w:rsid w:val="28AEF0EB"/>
    <w:rsid w:val="28B09E44"/>
    <w:rsid w:val="28BF6EB8"/>
    <w:rsid w:val="28F5D94F"/>
    <w:rsid w:val="28FB6F7B"/>
    <w:rsid w:val="290FD180"/>
    <w:rsid w:val="291A9D80"/>
    <w:rsid w:val="291C8301"/>
    <w:rsid w:val="291CBCD9"/>
    <w:rsid w:val="292D4F00"/>
    <w:rsid w:val="296EBB71"/>
    <w:rsid w:val="299339BB"/>
    <w:rsid w:val="2A5BF148"/>
    <w:rsid w:val="2ABAA711"/>
    <w:rsid w:val="2AF0BD6D"/>
    <w:rsid w:val="2B12FCD8"/>
    <w:rsid w:val="2B167074"/>
    <w:rsid w:val="2B4C29F6"/>
    <w:rsid w:val="2B71D132"/>
    <w:rsid w:val="2B728A88"/>
    <w:rsid w:val="2B78D9EE"/>
    <w:rsid w:val="2B935045"/>
    <w:rsid w:val="2BA34817"/>
    <w:rsid w:val="2BC006E1"/>
    <w:rsid w:val="2BDFFA5C"/>
    <w:rsid w:val="2BE8AD7C"/>
    <w:rsid w:val="2C1C5FC5"/>
    <w:rsid w:val="2C238B20"/>
    <w:rsid w:val="2C2CCA55"/>
    <w:rsid w:val="2C4B30E8"/>
    <w:rsid w:val="2C65AD1E"/>
    <w:rsid w:val="2C931993"/>
    <w:rsid w:val="2CD39AEE"/>
    <w:rsid w:val="2D42B2EA"/>
    <w:rsid w:val="2D54AB19"/>
    <w:rsid w:val="2D62EFE7"/>
    <w:rsid w:val="2D6CAD72"/>
    <w:rsid w:val="2D7118C0"/>
    <w:rsid w:val="2DA04B2B"/>
    <w:rsid w:val="2DBB3016"/>
    <w:rsid w:val="2DD3AE6F"/>
    <w:rsid w:val="2E1C9C4F"/>
    <w:rsid w:val="2E324F9E"/>
    <w:rsid w:val="2E84AA08"/>
    <w:rsid w:val="2EA739FA"/>
    <w:rsid w:val="2ED40305"/>
    <w:rsid w:val="2EF8582A"/>
    <w:rsid w:val="2F032660"/>
    <w:rsid w:val="2F1DE78A"/>
    <w:rsid w:val="2F414A54"/>
    <w:rsid w:val="2F43A10C"/>
    <w:rsid w:val="2F49FA00"/>
    <w:rsid w:val="2F581E55"/>
    <w:rsid w:val="2F660665"/>
    <w:rsid w:val="2FA0EF58"/>
    <w:rsid w:val="2FC29D9A"/>
    <w:rsid w:val="2FCB86AB"/>
    <w:rsid w:val="3027E440"/>
    <w:rsid w:val="3048C246"/>
    <w:rsid w:val="305D7575"/>
    <w:rsid w:val="30BDC7D7"/>
    <w:rsid w:val="30C6B6F2"/>
    <w:rsid w:val="30E52477"/>
    <w:rsid w:val="30F845AA"/>
    <w:rsid w:val="30FC3BC6"/>
    <w:rsid w:val="31158274"/>
    <w:rsid w:val="3125D5E1"/>
    <w:rsid w:val="312F759A"/>
    <w:rsid w:val="31302285"/>
    <w:rsid w:val="31734DCF"/>
    <w:rsid w:val="31AFB085"/>
    <w:rsid w:val="31C5FB89"/>
    <w:rsid w:val="31D16A2D"/>
    <w:rsid w:val="31D58D6B"/>
    <w:rsid w:val="320F085E"/>
    <w:rsid w:val="3221678D"/>
    <w:rsid w:val="32569717"/>
    <w:rsid w:val="327DB66A"/>
    <w:rsid w:val="328E46D1"/>
    <w:rsid w:val="32969065"/>
    <w:rsid w:val="32C97F93"/>
    <w:rsid w:val="32FE75B0"/>
    <w:rsid w:val="331156E2"/>
    <w:rsid w:val="3375FC2E"/>
    <w:rsid w:val="33832A05"/>
    <w:rsid w:val="33887FB7"/>
    <w:rsid w:val="3414197E"/>
    <w:rsid w:val="3429CFEF"/>
    <w:rsid w:val="3463C833"/>
    <w:rsid w:val="3478426C"/>
    <w:rsid w:val="34A17A49"/>
    <w:rsid w:val="34D81799"/>
    <w:rsid w:val="34EF333A"/>
    <w:rsid w:val="3512E270"/>
    <w:rsid w:val="351BA002"/>
    <w:rsid w:val="3523AE96"/>
    <w:rsid w:val="3530E698"/>
    <w:rsid w:val="3572A359"/>
    <w:rsid w:val="357344DF"/>
    <w:rsid w:val="3599DAF6"/>
    <w:rsid w:val="35D61079"/>
    <w:rsid w:val="35DDECD9"/>
    <w:rsid w:val="35ED726E"/>
    <w:rsid w:val="361F812D"/>
    <w:rsid w:val="365F7177"/>
    <w:rsid w:val="368C0CF3"/>
    <w:rsid w:val="36A03A81"/>
    <w:rsid w:val="36A5CBF6"/>
    <w:rsid w:val="36B0303D"/>
    <w:rsid w:val="36DA2754"/>
    <w:rsid w:val="36DC2B17"/>
    <w:rsid w:val="37061FD0"/>
    <w:rsid w:val="37A25501"/>
    <w:rsid w:val="37B0169D"/>
    <w:rsid w:val="37BD638E"/>
    <w:rsid w:val="37DBEC51"/>
    <w:rsid w:val="37EE9A88"/>
    <w:rsid w:val="37F1C1B6"/>
    <w:rsid w:val="38049ABC"/>
    <w:rsid w:val="3807EA23"/>
    <w:rsid w:val="3825762B"/>
    <w:rsid w:val="38853A4E"/>
    <w:rsid w:val="38A458E0"/>
    <w:rsid w:val="38B990C2"/>
    <w:rsid w:val="38C010B1"/>
    <w:rsid w:val="38CBB857"/>
    <w:rsid w:val="38E4147A"/>
    <w:rsid w:val="390CC90E"/>
    <w:rsid w:val="3911F934"/>
    <w:rsid w:val="39379935"/>
    <w:rsid w:val="39505CD0"/>
    <w:rsid w:val="396C27E3"/>
    <w:rsid w:val="39C08502"/>
    <w:rsid w:val="39D5E8C8"/>
    <w:rsid w:val="39DA77E2"/>
    <w:rsid w:val="39DA7832"/>
    <w:rsid w:val="3A25FAE6"/>
    <w:rsid w:val="3A41EDC1"/>
    <w:rsid w:val="3A4975A5"/>
    <w:rsid w:val="3A4F5E5F"/>
    <w:rsid w:val="3AA5E1DF"/>
    <w:rsid w:val="3AFD40B8"/>
    <w:rsid w:val="3B009481"/>
    <w:rsid w:val="3B0D9FCD"/>
    <w:rsid w:val="3B19AFA5"/>
    <w:rsid w:val="3B306060"/>
    <w:rsid w:val="3B3EADFD"/>
    <w:rsid w:val="3B74AC0B"/>
    <w:rsid w:val="3B7BF032"/>
    <w:rsid w:val="3B810712"/>
    <w:rsid w:val="3B936589"/>
    <w:rsid w:val="3BA0281C"/>
    <w:rsid w:val="3BCA9509"/>
    <w:rsid w:val="3BF3E594"/>
    <w:rsid w:val="3C020528"/>
    <w:rsid w:val="3C400BD1"/>
    <w:rsid w:val="3C6B824E"/>
    <w:rsid w:val="3C8AF41B"/>
    <w:rsid w:val="3C8DFEB7"/>
    <w:rsid w:val="3C9DE59D"/>
    <w:rsid w:val="3CBFE717"/>
    <w:rsid w:val="3CE64A62"/>
    <w:rsid w:val="3D1741DE"/>
    <w:rsid w:val="3D9E6CA9"/>
    <w:rsid w:val="3DAB68C9"/>
    <w:rsid w:val="3DC566A5"/>
    <w:rsid w:val="3DC81D8A"/>
    <w:rsid w:val="3DCD6E1D"/>
    <w:rsid w:val="3DE707DC"/>
    <w:rsid w:val="3E0581BC"/>
    <w:rsid w:val="3E06A294"/>
    <w:rsid w:val="3E2B8544"/>
    <w:rsid w:val="3E30B825"/>
    <w:rsid w:val="3E366FA9"/>
    <w:rsid w:val="3E380F00"/>
    <w:rsid w:val="3E407A97"/>
    <w:rsid w:val="3E72918C"/>
    <w:rsid w:val="3E766E97"/>
    <w:rsid w:val="3E9845D0"/>
    <w:rsid w:val="3EB1CB6B"/>
    <w:rsid w:val="3ED6302F"/>
    <w:rsid w:val="3EE0ACBF"/>
    <w:rsid w:val="3EE52EA1"/>
    <w:rsid w:val="3EFD6577"/>
    <w:rsid w:val="3F005914"/>
    <w:rsid w:val="3F0301FC"/>
    <w:rsid w:val="3F0B6E9F"/>
    <w:rsid w:val="3F324F84"/>
    <w:rsid w:val="3F635D17"/>
    <w:rsid w:val="3F8D6EE0"/>
    <w:rsid w:val="3FABBD40"/>
    <w:rsid w:val="3FCB3DF9"/>
    <w:rsid w:val="4001CE6A"/>
    <w:rsid w:val="401B58CD"/>
    <w:rsid w:val="401BCC3C"/>
    <w:rsid w:val="403273B3"/>
    <w:rsid w:val="406A34B3"/>
    <w:rsid w:val="408CE8A6"/>
    <w:rsid w:val="40CBAC84"/>
    <w:rsid w:val="40DE0E62"/>
    <w:rsid w:val="40F7A8E5"/>
    <w:rsid w:val="41127F5C"/>
    <w:rsid w:val="4128C729"/>
    <w:rsid w:val="417584CD"/>
    <w:rsid w:val="41999F31"/>
    <w:rsid w:val="41A3F696"/>
    <w:rsid w:val="4200FB76"/>
    <w:rsid w:val="420371D0"/>
    <w:rsid w:val="42880547"/>
    <w:rsid w:val="4293575B"/>
    <w:rsid w:val="4294BAC2"/>
    <w:rsid w:val="42CD905B"/>
    <w:rsid w:val="433979EA"/>
    <w:rsid w:val="43670426"/>
    <w:rsid w:val="43AD2669"/>
    <w:rsid w:val="43C423B7"/>
    <w:rsid w:val="43DF4EEA"/>
    <w:rsid w:val="44021EA7"/>
    <w:rsid w:val="4405C348"/>
    <w:rsid w:val="4417BB2F"/>
    <w:rsid w:val="44244962"/>
    <w:rsid w:val="44275523"/>
    <w:rsid w:val="443B174A"/>
    <w:rsid w:val="444C1AFD"/>
    <w:rsid w:val="44504362"/>
    <w:rsid w:val="445C6BDC"/>
    <w:rsid w:val="446CCB3E"/>
    <w:rsid w:val="447CB884"/>
    <w:rsid w:val="447D4F46"/>
    <w:rsid w:val="44856A95"/>
    <w:rsid w:val="449EFDD7"/>
    <w:rsid w:val="44AF15B0"/>
    <w:rsid w:val="44C12C88"/>
    <w:rsid w:val="44D927F0"/>
    <w:rsid w:val="452C8A93"/>
    <w:rsid w:val="456C5DC7"/>
    <w:rsid w:val="4577D974"/>
    <w:rsid w:val="45931B59"/>
    <w:rsid w:val="45CA560D"/>
    <w:rsid w:val="45D2EB66"/>
    <w:rsid w:val="45E24C2E"/>
    <w:rsid w:val="460242AB"/>
    <w:rsid w:val="4625BD6A"/>
    <w:rsid w:val="464A7A1B"/>
    <w:rsid w:val="4662FFEB"/>
    <w:rsid w:val="4677427D"/>
    <w:rsid w:val="46863D4E"/>
    <w:rsid w:val="46B8B72E"/>
    <w:rsid w:val="46F25FDF"/>
    <w:rsid w:val="4711D989"/>
    <w:rsid w:val="4728EC67"/>
    <w:rsid w:val="4745B396"/>
    <w:rsid w:val="474DB583"/>
    <w:rsid w:val="47503278"/>
    <w:rsid w:val="4780E48F"/>
    <w:rsid w:val="4782871F"/>
    <w:rsid w:val="47A17502"/>
    <w:rsid w:val="48130D6F"/>
    <w:rsid w:val="48178831"/>
    <w:rsid w:val="4864A30B"/>
    <w:rsid w:val="4865D1FB"/>
    <w:rsid w:val="48DFF295"/>
    <w:rsid w:val="48E1DBC8"/>
    <w:rsid w:val="48FCBCA6"/>
    <w:rsid w:val="491B6501"/>
    <w:rsid w:val="4957A04E"/>
    <w:rsid w:val="495A042D"/>
    <w:rsid w:val="496D44E4"/>
    <w:rsid w:val="497B5F3B"/>
    <w:rsid w:val="49829A4D"/>
    <w:rsid w:val="498CEB64"/>
    <w:rsid w:val="4992D805"/>
    <w:rsid w:val="49954B0D"/>
    <w:rsid w:val="49A34A39"/>
    <w:rsid w:val="49A88058"/>
    <w:rsid w:val="49BE8598"/>
    <w:rsid w:val="49C50832"/>
    <w:rsid w:val="49DB637B"/>
    <w:rsid w:val="49F29D2C"/>
    <w:rsid w:val="49F816A7"/>
    <w:rsid w:val="4A330094"/>
    <w:rsid w:val="4A369701"/>
    <w:rsid w:val="4A492360"/>
    <w:rsid w:val="4A715070"/>
    <w:rsid w:val="4AA88B72"/>
    <w:rsid w:val="4AAE37BE"/>
    <w:rsid w:val="4B2DF2E6"/>
    <w:rsid w:val="4B6546C5"/>
    <w:rsid w:val="4B6965FD"/>
    <w:rsid w:val="4B71F0ED"/>
    <w:rsid w:val="4B7B49E0"/>
    <w:rsid w:val="4B7E1DBB"/>
    <w:rsid w:val="4B7EA7E8"/>
    <w:rsid w:val="4C14869A"/>
    <w:rsid w:val="4C18289A"/>
    <w:rsid w:val="4C25E13A"/>
    <w:rsid w:val="4C422CEA"/>
    <w:rsid w:val="4C5B5547"/>
    <w:rsid w:val="4C65017C"/>
    <w:rsid w:val="4C69FA90"/>
    <w:rsid w:val="4C90E67C"/>
    <w:rsid w:val="4C9FB0A1"/>
    <w:rsid w:val="4CB46FFC"/>
    <w:rsid w:val="4CF7E4BD"/>
    <w:rsid w:val="4D2AD566"/>
    <w:rsid w:val="4D2AE2E2"/>
    <w:rsid w:val="4D5013B4"/>
    <w:rsid w:val="4D7416E0"/>
    <w:rsid w:val="4D786FED"/>
    <w:rsid w:val="4D822DD0"/>
    <w:rsid w:val="4D91DC54"/>
    <w:rsid w:val="4DBD585A"/>
    <w:rsid w:val="4DF5F3F1"/>
    <w:rsid w:val="4E3D43CE"/>
    <w:rsid w:val="4E4BF327"/>
    <w:rsid w:val="4E861A69"/>
    <w:rsid w:val="4E877054"/>
    <w:rsid w:val="4E8B1297"/>
    <w:rsid w:val="4EA098B1"/>
    <w:rsid w:val="4EBA6999"/>
    <w:rsid w:val="4ED30084"/>
    <w:rsid w:val="4ED8C05A"/>
    <w:rsid w:val="4F37E684"/>
    <w:rsid w:val="4F4835E5"/>
    <w:rsid w:val="4F56F774"/>
    <w:rsid w:val="4F5B772E"/>
    <w:rsid w:val="4F6AA599"/>
    <w:rsid w:val="4F7B01B4"/>
    <w:rsid w:val="4F8B3110"/>
    <w:rsid w:val="4F96C8C2"/>
    <w:rsid w:val="4FA11407"/>
    <w:rsid w:val="4FAC8174"/>
    <w:rsid w:val="4FAE0EEB"/>
    <w:rsid w:val="4FAF5EE1"/>
    <w:rsid w:val="4FE78B69"/>
    <w:rsid w:val="4FF623C2"/>
    <w:rsid w:val="5006848C"/>
    <w:rsid w:val="5014FA3B"/>
    <w:rsid w:val="5021EACA"/>
    <w:rsid w:val="503CDECC"/>
    <w:rsid w:val="504C02B8"/>
    <w:rsid w:val="504EA7FD"/>
    <w:rsid w:val="5073B7D9"/>
    <w:rsid w:val="507490BB"/>
    <w:rsid w:val="5099885D"/>
    <w:rsid w:val="50AA8427"/>
    <w:rsid w:val="50CD7BD3"/>
    <w:rsid w:val="5128D0B4"/>
    <w:rsid w:val="512EABCA"/>
    <w:rsid w:val="513432EF"/>
    <w:rsid w:val="5144BFE0"/>
    <w:rsid w:val="514F179F"/>
    <w:rsid w:val="517AEAEB"/>
    <w:rsid w:val="518EE1CE"/>
    <w:rsid w:val="51A877E9"/>
    <w:rsid w:val="51F78393"/>
    <w:rsid w:val="52F0A7BB"/>
    <w:rsid w:val="5318DFE0"/>
    <w:rsid w:val="532368EB"/>
    <w:rsid w:val="5325252A"/>
    <w:rsid w:val="532EAADE"/>
    <w:rsid w:val="534388DA"/>
    <w:rsid w:val="53AC854A"/>
    <w:rsid w:val="53CED9FC"/>
    <w:rsid w:val="53DC108A"/>
    <w:rsid w:val="53EDD878"/>
    <w:rsid w:val="54360B8E"/>
    <w:rsid w:val="54490000"/>
    <w:rsid w:val="549D5DF7"/>
    <w:rsid w:val="54C29119"/>
    <w:rsid w:val="54DCDCD3"/>
    <w:rsid w:val="54E1F1A7"/>
    <w:rsid w:val="5511706D"/>
    <w:rsid w:val="5526774F"/>
    <w:rsid w:val="554005A3"/>
    <w:rsid w:val="55650FDC"/>
    <w:rsid w:val="557D6DF0"/>
    <w:rsid w:val="5594386D"/>
    <w:rsid w:val="55D13BFD"/>
    <w:rsid w:val="55E0E916"/>
    <w:rsid w:val="55FD90DD"/>
    <w:rsid w:val="560267E7"/>
    <w:rsid w:val="56100AF4"/>
    <w:rsid w:val="562676F1"/>
    <w:rsid w:val="56469ADE"/>
    <w:rsid w:val="566D78B8"/>
    <w:rsid w:val="568FFF2C"/>
    <w:rsid w:val="56AC11DE"/>
    <w:rsid w:val="56BF6F7F"/>
    <w:rsid w:val="56DBD604"/>
    <w:rsid w:val="56F4E348"/>
    <w:rsid w:val="5790DE4C"/>
    <w:rsid w:val="5820629E"/>
    <w:rsid w:val="58561E0E"/>
    <w:rsid w:val="58798503"/>
    <w:rsid w:val="58A24B1F"/>
    <w:rsid w:val="58A9EF66"/>
    <w:rsid w:val="58C64C2A"/>
    <w:rsid w:val="58C78311"/>
    <w:rsid w:val="58FF75FC"/>
    <w:rsid w:val="595022B1"/>
    <w:rsid w:val="5951E647"/>
    <w:rsid w:val="59637BD2"/>
    <w:rsid w:val="598DA577"/>
    <w:rsid w:val="59A256BE"/>
    <w:rsid w:val="59E24FFA"/>
    <w:rsid w:val="59FF384D"/>
    <w:rsid w:val="5A028964"/>
    <w:rsid w:val="5A093C88"/>
    <w:rsid w:val="5A49BE77"/>
    <w:rsid w:val="5A54E85B"/>
    <w:rsid w:val="5A619A86"/>
    <w:rsid w:val="5A84FFD2"/>
    <w:rsid w:val="5AA18133"/>
    <w:rsid w:val="5AA41CEC"/>
    <w:rsid w:val="5ABCC47A"/>
    <w:rsid w:val="5AF21188"/>
    <w:rsid w:val="5AFDE0D5"/>
    <w:rsid w:val="5B18C7E1"/>
    <w:rsid w:val="5B2D9925"/>
    <w:rsid w:val="5B49730F"/>
    <w:rsid w:val="5B81D508"/>
    <w:rsid w:val="5B82462D"/>
    <w:rsid w:val="5BA0A2C4"/>
    <w:rsid w:val="5BA6B0D3"/>
    <w:rsid w:val="5BC1AA7E"/>
    <w:rsid w:val="5BD2D6A8"/>
    <w:rsid w:val="5C654767"/>
    <w:rsid w:val="5C69E956"/>
    <w:rsid w:val="5C7B8843"/>
    <w:rsid w:val="5CBA8843"/>
    <w:rsid w:val="5D213F18"/>
    <w:rsid w:val="5D3F32C8"/>
    <w:rsid w:val="5D582A7A"/>
    <w:rsid w:val="5D7689FE"/>
    <w:rsid w:val="5D85ACAE"/>
    <w:rsid w:val="5D8A23D3"/>
    <w:rsid w:val="5D8E7448"/>
    <w:rsid w:val="5D983064"/>
    <w:rsid w:val="5E29B24A"/>
    <w:rsid w:val="5E2C14FB"/>
    <w:rsid w:val="5E3A4ACE"/>
    <w:rsid w:val="5E52998F"/>
    <w:rsid w:val="5E751F8C"/>
    <w:rsid w:val="5E9F9610"/>
    <w:rsid w:val="5EA42BB9"/>
    <w:rsid w:val="5EC98D8A"/>
    <w:rsid w:val="5EE874C2"/>
    <w:rsid w:val="5F01A7B7"/>
    <w:rsid w:val="5F3AD43C"/>
    <w:rsid w:val="5F8F395B"/>
    <w:rsid w:val="6046B1BE"/>
    <w:rsid w:val="606F72E4"/>
    <w:rsid w:val="60793C1F"/>
    <w:rsid w:val="60A0D3BD"/>
    <w:rsid w:val="60AA48FB"/>
    <w:rsid w:val="60AD1F58"/>
    <w:rsid w:val="60E6F99C"/>
    <w:rsid w:val="60F980BC"/>
    <w:rsid w:val="6126CF04"/>
    <w:rsid w:val="612C723C"/>
    <w:rsid w:val="61448967"/>
    <w:rsid w:val="61459699"/>
    <w:rsid w:val="616D2259"/>
    <w:rsid w:val="617CDB55"/>
    <w:rsid w:val="61A5B7F3"/>
    <w:rsid w:val="61B14841"/>
    <w:rsid w:val="62300508"/>
    <w:rsid w:val="6252FBB6"/>
    <w:rsid w:val="6275360E"/>
    <w:rsid w:val="62A20004"/>
    <w:rsid w:val="62A4B1AF"/>
    <w:rsid w:val="62AED63B"/>
    <w:rsid w:val="62BDD887"/>
    <w:rsid w:val="62CF7FBE"/>
    <w:rsid w:val="62DBB953"/>
    <w:rsid w:val="62ECAD84"/>
    <w:rsid w:val="62EFA4A2"/>
    <w:rsid w:val="62F0885D"/>
    <w:rsid w:val="62F9E872"/>
    <w:rsid w:val="62FE63E0"/>
    <w:rsid w:val="630603DD"/>
    <w:rsid w:val="63173D0E"/>
    <w:rsid w:val="63321477"/>
    <w:rsid w:val="633AD169"/>
    <w:rsid w:val="63449CC4"/>
    <w:rsid w:val="6345D0C8"/>
    <w:rsid w:val="636166E8"/>
    <w:rsid w:val="63762DA1"/>
    <w:rsid w:val="637FD572"/>
    <w:rsid w:val="638F97EF"/>
    <w:rsid w:val="63AF897D"/>
    <w:rsid w:val="63BA1F7D"/>
    <w:rsid w:val="63F11229"/>
    <w:rsid w:val="642CBD43"/>
    <w:rsid w:val="64A9F843"/>
    <w:rsid w:val="65093153"/>
    <w:rsid w:val="6522DD4C"/>
    <w:rsid w:val="65233B78"/>
    <w:rsid w:val="65414711"/>
    <w:rsid w:val="655038FA"/>
    <w:rsid w:val="6573B172"/>
    <w:rsid w:val="65C56F2A"/>
    <w:rsid w:val="65E61A4D"/>
    <w:rsid w:val="65F42F00"/>
    <w:rsid w:val="66133BEB"/>
    <w:rsid w:val="6630C403"/>
    <w:rsid w:val="663D60D6"/>
    <w:rsid w:val="6640937C"/>
    <w:rsid w:val="664968BF"/>
    <w:rsid w:val="6697F5AB"/>
    <w:rsid w:val="66BDDCE9"/>
    <w:rsid w:val="67208EC1"/>
    <w:rsid w:val="67271D27"/>
    <w:rsid w:val="673006E0"/>
    <w:rsid w:val="67553211"/>
    <w:rsid w:val="6792DB86"/>
    <w:rsid w:val="6795A7AB"/>
    <w:rsid w:val="67A98952"/>
    <w:rsid w:val="67BB85A0"/>
    <w:rsid w:val="67E4E7E0"/>
    <w:rsid w:val="67EAB2A4"/>
    <w:rsid w:val="680957BF"/>
    <w:rsid w:val="681F3EF0"/>
    <w:rsid w:val="68CAC242"/>
    <w:rsid w:val="68E82676"/>
    <w:rsid w:val="690AE841"/>
    <w:rsid w:val="691617C2"/>
    <w:rsid w:val="69203FEA"/>
    <w:rsid w:val="69363A2B"/>
    <w:rsid w:val="6983B8AE"/>
    <w:rsid w:val="6985BDD3"/>
    <w:rsid w:val="69B0D633"/>
    <w:rsid w:val="69D80363"/>
    <w:rsid w:val="69E58E6A"/>
    <w:rsid w:val="6A6027E4"/>
    <w:rsid w:val="6A8160B6"/>
    <w:rsid w:val="6AB64ECF"/>
    <w:rsid w:val="6B0249CA"/>
    <w:rsid w:val="6B21E24D"/>
    <w:rsid w:val="6B2280C9"/>
    <w:rsid w:val="6B3E62A3"/>
    <w:rsid w:val="6B463E76"/>
    <w:rsid w:val="6B6490D7"/>
    <w:rsid w:val="6B9DA701"/>
    <w:rsid w:val="6BACFBAC"/>
    <w:rsid w:val="6BADD20E"/>
    <w:rsid w:val="6BAE7AED"/>
    <w:rsid w:val="6C008BE3"/>
    <w:rsid w:val="6C09F4E7"/>
    <w:rsid w:val="6C238EA6"/>
    <w:rsid w:val="6C2DDA28"/>
    <w:rsid w:val="6C893DB0"/>
    <w:rsid w:val="6CCAEAB5"/>
    <w:rsid w:val="6CF64C44"/>
    <w:rsid w:val="6CFFFFFC"/>
    <w:rsid w:val="6D0650FF"/>
    <w:rsid w:val="6D087318"/>
    <w:rsid w:val="6D097BE9"/>
    <w:rsid w:val="6D102CD2"/>
    <w:rsid w:val="6D15C474"/>
    <w:rsid w:val="6D40DE62"/>
    <w:rsid w:val="6D490AF7"/>
    <w:rsid w:val="6DA1CACD"/>
    <w:rsid w:val="6DB4077C"/>
    <w:rsid w:val="6DB63A2B"/>
    <w:rsid w:val="6E1F4F36"/>
    <w:rsid w:val="6E688556"/>
    <w:rsid w:val="6EB135AE"/>
    <w:rsid w:val="6EE9F91E"/>
    <w:rsid w:val="6F1443FC"/>
    <w:rsid w:val="6F2AF2A6"/>
    <w:rsid w:val="6F990F22"/>
    <w:rsid w:val="6FF67E12"/>
    <w:rsid w:val="6FFC0E72"/>
    <w:rsid w:val="7009A2B7"/>
    <w:rsid w:val="700E773E"/>
    <w:rsid w:val="70197276"/>
    <w:rsid w:val="703E99C7"/>
    <w:rsid w:val="7055A4CF"/>
    <w:rsid w:val="705C3094"/>
    <w:rsid w:val="706E404C"/>
    <w:rsid w:val="70999170"/>
    <w:rsid w:val="7101A859"/>
    <w:rsid w:val="713F0947"/>
    <w:rsid w:val="716EBBA2"/>
    <w:rsid w:val="719899F5"/>
    <w:rsid w:val="71DB624B"/>
    <w:rsid w:val="71FACE14"/>
    <w:rsid w:val="71FB43D5"/>
    <w:rsid w:val="72067BE6"/>
    <w:rsid w:val="72246DBD"/>
    <w:rsid w:val="7243EAF1"/>
    <w:rsid w:val="7244425F"/>
    <w:rsid w:val="725DE0B9"/>
    <w:rsid w:val="72676756"/>
    <w:rsid w:val="72B307A3"/>
    <w:rsid w:val="72C0E459"/>
    <w:rsid w:val="72E1AD35"/>
    <w:rsid w:val="72EB100D"/>
    <w:rsid w:val="7305EE27"/>
    <w:rsid w:val="730CE368"/>
    <w:rsid w:val="73350EE5"/>
    <w:rsid w:val="735045C5"/>
    <w:rsid w:val="7376BA6F"/>
    <w:rsid w:val="739C0CA2"/>
    <w:rsid w:val="73A48AB7"/>
    <w:rsid w:val="73C60E6E"/>
    <w:rsid w:val="740D74E9"/>
    <w:rsid w:val="74C36EC2"/>
    <w:rsid w:val="74DE44D3"/>
    <w:rsid w:val="74DE681F"/>
    <w:rsid w:val="755A24F5"/>
    <w:rsid w:val="755C0E7F"/>
    <w:rsid w:val="757B60D9"/>
    <w:rsid w:val="7598A733"/>
    <w:rsid w:val="759F50DD"/>
    <w:rsid w:val="75A8D5BF"/>
    <w:rsid w:val="75AA8B10"/>
    <w:rsid w:val="75C6AADA"/>
    <w:rsid w:val="762FA279"/>
    <w:rsid w:val="7632CC67"/>
    <w:rsid w:val="764F79E8"/>
    <w:rsid w:val="766B5D2F"/>
    <w:rsid w:val="7676627A"/>
    <w:rsid w:val="76828BA8"/>
    <w:rsid w:val="76937E8B"/>
    <w:rsid w:val="76E9F676"/>
    <w:rsid w:val="76F4C26C"/>
    <w:rsid w:val="76F7A551"/>
    <w:rsid w:val="7742C955"/>
    <w:rsid w:val="774868DD"/>
    <w:rsid w:val="78569387"/>
    <w:rsid w:val="785980A0"/>
    <w:rsid w:val="78638674"/>
    <w:rsid w:val="78727082"/>
    <w:rsid w:val="788861F9"/>
    <w:rsid w:val="7893AF41"/>
    <w:rsid w:val="78B68E6B"/>
    <w:rsid w:val="78EA3FE6"/>
    <w:rsid w:val="792D4042"/>
    <w:rsid w:val="792E883C"/>
    <w:rsid w:val="7A24F64E"/>
    <w:rsid w:val="7A2CFEA1"/>
    <w:rsid w:val="7AB073B5"/>
    <w:rsid w:val="7ACCCA9E"/>
    <w:rsid w:val="7ADB4051"/>
    <w:rsid w:val="7ADC94EE"/>
    <w:rsid w:val="7AEA1EC6"/>
    <w:rsid w:val="7AF621F2"/>
    <w:rsid w:val="7B0E6D86"/>
    <w:rsid w:val="7B2D2DD9"/>
    <w:rsid w:val="7B36ABA9"/>
    <w:rsid w:val="7B4B4BC3"/>
    <w:rsid w:val="7B5E4D02"/>
    <w:rsid w:val="7B70F29C"/>
    <w:rsid w:val="7B7D8BC8"/>
    <w:rsid w:val="7BDCE8C3"/>
    <w:rsid w:val="7C0050B7"/>
    <w:rsid w:val="7C101BB7"/>
    <w:rsid w:val="7C375401"/>
    <w:rsid w:val="7C50E105"/>
    <w:rsid w:val="7C73614B"/>
    <w:rsid w:val="7C7A22C5"/>
    <w:rsid w:val="7C80F903"/>
    <w:rsid w:val="7C843A1C"/>
    <w:rsid w:val="7C853308"/>
    <w:rsid w:val="7C8BE9DA"/>
    <w:rsid w:val="7CBE16D7"/>
    <w:rsid w:val="7CDE2F6A"/>
    <w:rsid w:val="7D2EA2C9"/>
    <w:rsid w:val="7D476584"/>
    <w:rsid w:val="7D649F63"/>
    <w:rsid w:val="7D9521EE"/>
    <w:rsid w:val="7D9BA8DF"/>
    <w:rsid w:val="7DE78908"/>
    <w:rsid w:val="7DEDAD85"/>
    <w:rsid w:val="7E00E09A"/>
    <w:rsid w:val="7E1435B0"/>
    <w:rsid w:val="7E1C0E6E"/>
    <w:rsid w:val="7E2EDB36"/>
    <w:rsid w:val="7E46D3A8"/>
    <w:rsid w:val="7E5BBE98"/>
    <w:rsid w:val="7E888982"/>
    <w:rsid w:val="7EC6EDD0"/>
    <w:rsid w:val="7EC8C224"/>
    <w:rsid w:val="7ECA3BAE"/>
    <w:rsid w:val="7F1F419D"/>
    <w:rsid w:val="7F45E7BD"/>
    <w:rsid w:val="7F852E6E"/>
    <w:rsid w:val="7FB06AB8"/>
    <w:rsid w:val="7FB68719"/>
    <w:rsid w:val="7FFA9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DFA9D"/>
  <w15:chartTrackingRefBased/>
  <w15:docId w15:val="{ACCFD78B-DB38-41B8-B359-F7C17C5C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48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5674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674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5674B"/>
    <w:pPr>
      <w:keepNext/>
      <w:keepLines/>
      <w:spacing w:before="4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96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imes New Roman" w:eastAsiaTheme="majorEastAsia" w:hAnsi="Times New Roman" w:cstheme="majorBidi"/>
      <w:b/>
      <w:sz w:val="24"/>
      <w:szCs w:val="24"/>
    </w:rPr>
  </w:style>
  <w:style w:type="paragraph" w:styleId="CommentText">
    <w:name w:val="annotation text"/>
    <w:basedOn w:val="Normal"/>
    <w:link w:val="CommentTextChar"/>
    <w:uiPriority w:val="99"/>
    <w:semiHidden/>
    <w:unhideWhenUsed/>
    <w:rsid w:val="006331EF"/>
    <w:rPr>
      <w:sz w:val="20"/>
      <w:szCs w:val="20"/>
    </w:rPr>
  </w:style>
  <w:style w:type="character" w:customStyle="1" w:styleId="CommentTextChar">
    <w:name w:val="Comment Text Char"/>
    <w:basedOn w:val="DefaultParagraphFont"/>
    <w:link w:val="CommentText"/>
    <w:uiPriority w:val="99"/>
    <w:semiHidden/>
    <w:rsid w:val="006331EF"/>
    <w:rPr>
      <w:sz w:val="20"/>
      <w:szCs w:val="20"/>
    </w:rPr>
  </w:style>
  <w:style w:type="character" w:styleId="CommentReference">
    <w:name w:val="annotation reference"/>
    <w:basedOn w:val="DefaultParagraphFont"/>
    <w:uiPriority w:val="99"/>
    <w:semiHidden/>
    <w:unhideWhenUsed/>
    <w:rsid w:val="006331EF"/>
    <w:rPr>
      <w:sz w:val="16"/>
      <w:szCs w:val="16"/>
    </w:rPr>
  </w:style>
  <w:style w:type="paragraph" w:styleId="NormalWeb">
    <w:name w:val="Normal (Web)"/>
    <w:basedOn w:val="Normal"/>
    <w:uiPriority w:val="99"/>
    <w:semiHidden/>
    <w:unhideWhenUsed/>
    <w:rsid w:val="009F505B"/>
    <w:pPr>
      <w:spacing w:before="100" w:beforeAutospacing="1" w:after="100" w:afterAutospacing="1"/>
    </w:pPr>
  </w:style>
  <w:style w:type="character" w:styleId="Strong">
    <w:name w:val="Strong"/>
    <w:basedOn w:val="DefaultParagraphFont"/>
    <w:uiPriority w:val="22"/>
    <w:qFormat/>
    <w:rsid w:val="009F505B"/>
    <w:rPr>
      <w:b/>
      <w:bCs/>
    </w:rPr>
  </w:style>
  <w:style w:type="character" w:styleId="HTMLCode">
    <w:name w:val="HTML Code"/>
    <w:basedOn w:val="DefaultParagraphFont"/>
    <w:uiPriority w:val="99"/>
    <w:semiHidden/>
    <w:unhideWhenUsed/>
    <w:rsid w:val="006056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056D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056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056D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056DE"/>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3665AC"/>
    <w:pPr>
      <w:tabs>
        <w:tab w:val="center" w:pos="4680"/>
        <w:tab w:val="right" w:pos="9360"/>
      </w:tabs>
    </w:pPr>
  </w:style>
  <w:style w:type="character" w:customStyle="1" w:styleId="HeaderChar">
    <w:name w:val="Header Char"/>
    <w:basedOn w:val="DefaultParagraphFont"/>
    <w:link w:val="Header"/>
    <w:uiPriority w:val="99"/>
    <w:rsid w:val="003665AC"/>
  </w:style>
  <w:style w:type="paragraph" w:styleId="Footer">
    <w:name w:val="footer"/>
    <w:basedOn w:val="Normal"/>
    <w:link w:val="FooterChar"/>
    <w:uiPriority w:val="99"/>
    <w:unhideWhenUsed/>
    <w:rsid w:val="003665AC"/>
    <w:pPr>
      <w:tabs>
        <w:tab w:val="center" w:pos="4680"/>
        <w:tab w:val="right" w:pos="9360"/>
      </w:tabs>
    </w:pPr>
  </w:style>
  <w:style w:type="character" w:customStyle="1" w:styleId="FooterChar">
    <w:name w:val="Footer Char"/>
    <w:basedOn w:val="DefaultParagraphFont"/>
    <w:link w:val="Footer"/>
    <w:uiPriority w:val="99"/>
    <w:rsid w:val="003665AC"/>
  </w:style>
  <w:style w:type="character" w:customStyle="1" w:styleId="Heading1Char">
    <w:name w:val="Heading 1 Char"/>
    <w:basedOn w:val="DefaultParagraphFont"/>
    <w:link w:val="Heading1"/>
    <w:uiPriority w:val="9"/>
    <w:rsid w:val="00822F0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446F4"/>
    <w:rPr>
      <w:rFonts w:ascii="Times New Roman" w:eastAsiaTheme="majorEastAsia" w:hAnsi="Times New Roman" w:cstheme="majorBidi"/>
      <w:b/>
      <w:sz w:val="28"/>
      <w:szCs w:val="26"/>
    </w:rPr>
  </w:style>
  <w:style w:type="paragraph" w:styleId="Caption">
    <w:name w:val="caption"/>
    <w:basedOn w:val="Normal"/>
    <w:next w:val="Normal"/>
    <w:uiPriority w:val="35"/>
    <w:unhideWhenUsed/>
    <w:qFormat/>
    <w:rsid w:val="00411375"/>
    <w:pPr>
      <w:spacing w:after="200"/>
    </w:pPr>
    <w:rPr>
      <w:i/>
      <w:iCs/>
      <w:color w:val="44546A" w:themeColor="text2"/>
      <w:sz w:val="18"/>
      <w:szCs w:val="18"/>
    </w:rPr>
  </w:style>
  <w:style w:type="paragraph" w:styleId="TOCHeading">
    <w:name w:val="TOC Heading"/>
    <w:basedOn w:val="Heading1"/>
    <w:next w:val="Normal"/>
    <w:uiPriority w:val="39"/>
    <w:unhideWhenUsed/>
    <w:qFormat/>
    <w:rsid w:val="004E45C0"/>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E45C0"/>
    <w:pPr>
      <w:spacing w:after="100"/>
    </w:pPr>
  </w:style>
  <w:style w:type="paragraph" w:styleId="TOC2">
    <w:name w:val="toc 2"/>
    <w:basedOn w:val="Normal"/>
    <w:next w:val="Normal"/>
    <w:autoRedefine/>
    <w:uiPriority w:val="39"/>
    <w:unhideWhenUsed/>
    <w:rsid w:val="004E45C0"/>
    <w:pPr>
      <w:spacing w:after="100"/>
      <w:ind w:left="220"/>
    </w:pPr>
  </w:style>
  <w:style w:type="paragraph" w:styleId="TOC3">
    <w:name w:val="toc 3"/>
    <w:basedOn w:val="Normal"/>
    <w:next w:val="Normal"/>
    <w:autoRedefine/>
    <w:uiPriority w:val="39"/>
    <w:unhideWhenUsed/>
    <w:rsid w:val="004E45C0"/>
    <w:pPr>
      <w:spacing w:after="100"/>
      <w:ind w:left="440"/>
    </w:pPr>
  </w:style>
  <w:style w:type="character" w:styleId="Hyperlink">
    <w:name w:val="Hyperlink"/>
    <w:basedOn w:val="DefaultParagraphFont"/>
    <w:uiPriority w:val="99"/>
    <w:unhideWhenUsed/>
    <w:rsid w:val="00A96660"/>
    <w:rPr>
      <w:color w:val="0563C1" w:themeColor="hyperlink"/>
      <w:u w:val="single"/>
    </w:rPr>
  </w:style>
  <w:style w:type="paragraph" w:styleId="TableofFigures">
    <w:name w:val="table of figures"/>
    <w:basedOn w:val="Normal"/>
    <w:next w:val="Normal"/>
    <w:uiPriority w:val="99"/>
    <w:unhideWhenUsed/>
    <w:rsid w:val="00B84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5561">
      <w:bodyDiv w:val="1"/>
      <w:marLeft w:val="0"/>
      <w:marRight w:val="0"/>
      <w:marTop w:val="0"/>
      <w:marBottom w:val="0"/>
      <w:divBdr>
        <w:top w:val="none" w:sz="0" w:space="0" w:color="auto"/>
        <w:left w:val="none" w:sz="0" w:space="0" w:color="auto"/>
        <w:bottom w:val="none" w:sz="0" w:space="0" w:color="auto"/>
        <w:right w:val="none" w:sz="0" w:space="0" w:color="auto"/>
      </w:divBdr>
    </w:div>
    <w:div w:id="162667029">
      <w:bodyDiv w:val="1"/>
      <w:marLeft w:val="0"/>
      <w:marRight w:val="0"/>
      <w:marTop w:val="0"/>
      <w:marBottom w:val="0"/>
      <w:divBdr>
        <w:top w:val="none" w:sz="0" w:space="0" w:color="auto"/>
        <w:left w:val="none" w:sz="0" w:space="0" w:color="auto"/>
        <w:bottom w:val="none" w:sz="0" w:space="0" w:color="auto"/>
        <w:right w:val="none" w:sz="0" w:space="0" w:color="auto"/>
      </w:divBdr>
    </w:div>
    <w:div w:id="188033002">
      <w:bodyDiv w:val="1"/>
      <w:marLeft w:val="0"/>
      <w:marRight w:val="0"/>
      <w:marTop w:val="0"/>
      <w:marBottom w:val="0"/>
      <w:divBdr>
        <w:top w:val="none" w:sz="0" w:space="0" w:color="auto"/>
        <w:left w:val="none" w:sz="0" w:space="0" w:color="auto"/>
        <w:bottom w:val="none" w:sz="0" w:space="0" w:color="auto"/>
        <w:right w:val="none" w:sz="0" w:space="0" w:color="auto"/>
      </w:divBdr>
    </w:div>
    <w:div w:id="205410811">
      <w:bodyDiv w:val="1"/>
      <w:marLeft w:val="0"/>
      <w:marRight w:val="0"/>
      <w:marTop w:val="0"/>
      <w:marBottom w:val="0"/>
      <w:divBdr>
        <w:top w:val="none" w:sz="0" w:space="0" w:color="auto"/>
        <w:left w:val="none" w:sz="0" w:space="0" w:color="auto"/>
        <w:bottom w:val="none" w:sz="0" w:space="0" w:color="auto"/>
        <w:right w:val="none" w:sz="0" w:space="0" w:color="auto"/>
      </w:divBdr>
      <w:divsChild>
        <w:div w:id="683284525">
          <w:marLeft w:val="0"/>
          <w:marRight w:val="0"/>
          <w:marTop w:val="0"/>
          <w:marBottom w:val="0"/>
          <w:divBdr>
            <w:top w:val="none" w:sz="0" w:space="0" w:color="auto"/>
            <w:left w:val="none" w:sz="0" w:space="0" w:color="auto"/>
            <w:bottom w:val="none" w:sz="0" w:space="0" w:color="auto"/>
            <w:right w:val="none" w:sz="0" w:space="0" w:color="auto"/>
          </w:divBdr>
          <w:divsChild>
            <w:div w:id="1202085685">
              <w:marLeft w:val="0"/>
              <w:marRight w:val="0"/>
              <w:marTop w:val="0"/>
              <w:marBottom w:val="0"/>
              <w:divBdr>
                <w:top w:val="single" w:sz="2" w:space="0" w:color="D9D9E3"/>
                <w:left w:val="single" w:sz="2" w:space="0" w:color="D9D9E3"/>
                <w:bottom w:val="single" w:sz="2" w:space="0" w:color="D9D9E3"/>
                <w:right w:val="single" w:sz="2" w:space="0" w:color="D9D9E3"/>
              </w:divBdr>
              <w:divsChild>
                <w:div w:id="1122916527">
                  <w:marLeft w:val="0"/>
                  <w:marRight w:val="0"/>
                  <w:marTop w:val="0"/>
                  <w:marBottom w:val="0"/>
                  <w:divBdr>
                    <w:top w:val="single" w:sz="2" w:space="0" w:color="D9D9E3"/>
                    <w:left w:val="single" w:sz="2" w:space="0" w:color="D9D9E3"/>
                    <w:bottom w:val="single" w:sz="2" w:space="0" w:color="D9D9E3"/>
                    <w:right w:val="single" w:sz="2" w:space="0" w:color="D9D9E3"/>
                  </w:divBdr>
                  <w:divsChild>
                    <w:div w:id="797259418">
                      <w:marLeft w:val="0"/>
                      <w:marRight w:val="0"/>
                      <w:marTop w:val="0"/>
                      <w:marBottom w:val="0"/>
                      <w:divBdr>
                        <w:top w:val="single" w:sz="6" w:space="0" w:color="auto"/>
                        <w:left w:val="single" w:sz="6" w:space="0" w:color="auto"/>
                        <w:bottom w:val="single" w:sz="6" w:space="0" w:color="auto"/>
                        <w:right w:val="single" w:sz="6" w:space="0" w:color="auto"/>
                      </w:divBdr>
                      <w:divsChild>
                        <w:div w:id="70928894">
                          <w:marLeft w:val="0"/>
                          <w:marRight w:val="0"/>
                          <w:marTop w:val="0"/>
                          <w:marBottom w:val="0"/>
                          <w:divBdr>
                            <w:top w:val="single" w:sz="2" w:space="0" w:color="auto"/>
                            <w:left w:val="single" w:sz="2" w:space="0" w:color="auto"/>
                            <w:bottom w:val="single" w:sz="2" w:space="0" w:color="auto"/>
                            <w:right w:val="single" w:sz="2" w:space="0" w:color="auto"/>
                          </w:divBdr>
                          <w:divsChild>
                            <w:div w:id="416371297">
                              <w:marLeft w:val="0"/>
                              <w:marRight w:val="0"/>
                              <w:marTop w:val="0"/>
                              <w:marBottom w:val="0"/>
                              <w:divBdr>
                                <w:top w:val="single" w:sz="2" w:space="0" w:color="auto"/>
                                <w:left w:val="single" w:sz="2" w:space="0" w:color="auto"/>
                                <w:bottom w:val="single" w:sz="2" w:space="0" w:color="auto"/>
                                <w:right w:val="single" w:sz="2" w:space="0" w:color="auto"/>
                              </w:divBdr>
                              <w:divsChild>
                                <w:div w:id="1985088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1633815">
          <w:marLeft w:val="0"/>
          <w:marRight w:val="0"/>
          <w:marTop w:val="0"/>
          <w:marBottom w:val="0"/>
          <w:divBdr>
            <w:top w:val="single" w:sz="2" w:space="0" w:color="D9D9E3"/>
            <w:left w:val="single" w:sz="2" w:space="0" w:color="D9D9E3"/>
            <w:bottom w:val="single" w:sz="2" w:space="0" w:color="D9D9E3"/>
            <w:right w:val="single" w:sz="2" w:space="0" w:color="D9D9E3"/>
          </w:divBdr>
          <w:divsChild>
            <w:div w:id="272710594">
              <w:marLeft w:val="0"/>
              <w:marRight w:val="0"/>
              <w:marTop w:val="0"/>
              <w:marBottom w:val="0"/>
              <w:divBdr>
                <w:top w:val="single" w:sz="2" w:space="0" w:color="D9D9E3"/>
                <w:left w:val="single" w:sz="2" w:space="0" w:color="D9D9E3"/>
                <w:bottom w:val="single" w:sz="2" w:space="0" w:color="D9D9E3"/>
                <w:right w:val="single" w:sz="2" w:space="0" w:color="D9D9E3"/>
              </w:divBdr>
              <w:divsChild>
                <w:div w:id="680745767">
                  <w:marLeft w:val="0"/>
                  <w:marRight w:val="0"/>
                  <w:marTop w:val="0"/>
                  <w:marBottom w:val="0"/>
                  <w:divBdr>
                    <w:top w:val="single" w:sz="2" w:space="0" w:color="D9D9E3"/>
                    <w:left w:val="single" w:sz="2" w:space="0" w:color="D9D9E3"/>
                    <w:bottom w:val="single" w:sz="2" w:space="0" w:color="D9D9E3"/>
                    <w:right w:val="single" w:sz="2" w:space="0" w:color="D9D9E3"/>
                  </w:divBdr>
                  <w:divsChild>
                    <w:div w:id="893125720">
                      <w:marLeft w:val="0"/>
                      <w:marRight w:val="0"/>
                      <w:marTop w:val="0"/>
                      <w:marBottom w:val="0"/>
                      <w:divBdr>
                        <w:top w:val="single" w:sz="2" w:space="0" w:color="D9D9E3"/>
                        <w:left w:val="single" w:sz="2" w:space="0" w:color="D9D9E3"/>
                        <w:bottom w:val="single" w:sz="2" w:space="0" w:color="D9D9E3"/>
                        <w:right w:val="single" w:sz="2" w:space="0" w:color="D9D9E3"/>
                      </w:divBdr>
                      <w:divsChild>
                        <w:div w:id="1339194838">
                          <w:marLeft w:val="0"/>
                          <w:marRight w:val="0"/>
                          <w:marTop w:val="0"/>
                          <w:marBottom w:val="0"/>
                          <w:divBdr>
                            <w:top w:val="single" w:sz="2" w:space="0" w:color="D9D9E3"/>
                            <w:left w:val="single" w:sz="2" w:space="0" w:color="D9D9E3"/>
                            <w:bottom w:val="single" w:sz="2" w:space="0" w:color="D9D9E3"/>
                            <w:right w:val="single" w:sz="2" w:space="0" w:color="D9D9E3"/>
                          </w:divBdr>
                          <w:divsChild>
                            <w:div w:id="181791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708833">
                                  <w:marLeft w:val="0"/>
                                  <w:marRight w:val="0"/>
                                  <w:marTop w:val="0"/>
                                  <w:marBottom w:val="0"/>
                                  <w:divBdr>
                                    <w:top w:val="single" w:sz="2" w:space="0" w:color="D9D9E3"/>
                                    <w:left w:val="single" w:sz="2" w:space="0" w:color="D9D9E3"/>
                                    <w:bottom w:val="single" w:sz="2" w:space="0" w:color="D9D9E3"/>
                                    <w:right w:val="single" w:sz="2" w:space="0" w:color="D9D9E3"/>
                                  </w:divBdr>
                                  <w:divsChild>
                                    <w:div w:id="98381025">
                                      <w:marLeft w:val="0"/>
                                      <w:marRight w:val="0"/>
                                      <w:marTop w:val="0"/>
                                      <w:marBottom w:val="0"/>
                                      <w:divBdr>
                                        <w:top w:val="single" w:sz="2" w:space="0" w:color="D9D9E3"/>
                                        <w:left w:val="single" w:sz="2" w:space="0" w:color="D9D9E3"/>
                                        <w:bottom w:val="single" w:sz="2" w:space="0" w:color="D9D9E3"/>
                                        <w:right w:val="single" w:sz="2" w:space="0" w:color="D9D9E3"/>
                                      </w:divBdr>
                                      <w:divsChild>
                                        <w:div w:id="1523284020">
                                          <w:marLeft w:val="0"/>
                                          <w:marRight w:val="0"/>
                                          <w:marTop w:val="0"/>
                                          <w:marBottom w:val="0"/>
                                          <w:divBdr>
                                            <w:top w:val="single" w:sz="2" w:space="0" w:color="D9D9E3"/>
                                            <w:left w:val="single" w:sz="2" w:space="0" w:color="D9D9E3"/>
                                            <w:bottom w:val="single" w:sz="2" w:space="0" w:color="D9D9E3"/>
                                            <w:right w:val="single" w:sz="2" w:space="0" w:color="D9D9E3"/>
                                          </w:divBdr>
                                          <w:divsChild>
                                            <w:div w:id="824318850">
                                              <w:marLeft w:val="0"/>
                                              <w:marRight w:val="0"/>
                                              <w:marTop w:val="0"/>
                                              <w:marBottom w:val="0"/>
                                              <w:divBdr>
                                                <w:top w:val="single" w:sz="2" w:space="0" w:color="D9D9E3"/>
                                                <w:left w:val="single" w:sz="2" w:space="0" w:color="D9D9E3"/>
                                                <w:bottom w:val="single" w:sz="2" w:space="0" w:color="D9D9E3"/>
                                                <w:right w:val="single" w:sz="2" w:space="0" w:color="D9D9E3"/>
                                              </w:divBdr>
                                              <w:divsChild>
                                                <w:div w:id="728574867">
                                                  <w:marLeft w:val="0"/>
                                                  <w:marRight w:val="0"/>
                                                  <w:marTop w:val="0"/>
                                                  <w:marBottom w:val="0"/>
                                                  <w:divBdr>
                                                    <w:top w:val="single" w:sz="2" w:space="0" w:color="D9D9E3"/>
                                                    <w:left w:val="single" w:sz="2" w:space="0" w:color="D9D9E3"/>
                                                    <w:bottom w:val="single" w:sz="2" w:space="0" w:color="D9D9E3"/>
                                                    <w:right w:val="single" w:sz="2" w:space="0" w:color="D9D9E3"/>
                                                  </w:divBdr>
                                                  <w:divsChild>
                                                    <w:div w:id="121919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2736391">
      <w:bodyDiv w:val="1"/>
      <w:marLeft w:val="0"/>
      <w:marRight w:val="0"/>
      <w:marTop w:val="0"/>
      <w:marBottom w:val="0"/>
      <w:divBdr>
        <w:top w:val="none" w:sz="0" w:space="0" w:color="auto"/>
        <w:left w:val="none" w:sz="0" w:space="0" w:color="auto"/>
        <w:bottom w:val="none" w:sz="0" w:space="0" w:color="auto"/>
        <w:right w:val="none" w:sz="0" w:space="0" w:color="auto"/>
      </w:divBdr>
    </w:div>
    <w:div w:id="461922061">
      <w:bodyDiv w:val="1"/>
      <w:marLeft w:val="0"/>
      <w:marRight w:val="0"/>
      <w:marTop w:val="0"/>
      <w:marBottom w:val="0"/>
      <w:divBdr>
        <w:top w:val="none" w:sz="0" w:space="0" w:color="auto"/>
        <w:left w:val="none" w:sz="0" w:space="0" w:color="auto"/>
        <w:bottom w:val="none" w:sz="0" w:space="0" w:color="auto"/>
        <w:right w:val="none" w:sz="0" w:space="0" w:color="auto"/>
      </w:divBdr>
    </w:div>
    <w:div w:id="910775268">
      <w:bodyDiv w:val="1"/>
      <w:marLeft w:val="0"/>
      <w:marRight w:val="0"/>
      <w:marTop w:val="0"/>
      <w:marBottom w:val="0"/>
      <w:divBdr>
        <w:top w:val="none" w:sz="0" w:space="0" w:color="auto"/>
        <w:left w:val="none" w:sz="0" w:space="0" w:color="auto"/>
        <w:bottom w:val="none" w:sz="0" w:space="0" w:color="auto"/>
        <w:right w:val="none" w:sz="0" w:space="0" w:color="auto"/>
      </w:divBdr>
    </w:div>
    <w:div w:id="1010522835">
      <w:bodyDiv w:val="1"/>
      <w:marLeft w:val="0"/>
      <w:marRight w:val="0"/>
      <w:marTop w:val="0"/>
      <w:marBottom w:val="0"/>
      <w:divBdr>
        <w:top w:val="none" w:sz="0" w:space="0" w:color="auto"/>
        <w:left w:val="none" w:sz="0" w:space="0" w:color="auto"/>
        <w:bottom w:val="none" w:sz="0" w:space="0" w:color="auto"/>
        <w:right w:val="none" w:sz="0" w:space="0" w:color="auto"/>
      </w:divBdr>
      <w:divsChild>
        <w:div w:id="1005325998">
          <w:marLeft w:val="0"/>
          <w:marRight w:val="0"/>
          <w:marTop w:val="0"/>
          <w:marBottom w:val="0"/>
          <w:divBdr>
            <w:top w:val="none" w:sz="0" w:space="0" w:color="auto"/>
            <w:left w:val="none" w:sz="0" w:space="0" w:color="auto"/>
            <w:bottom w:val="none" w:sz="0" w:space="0" w:color="auto"/>
            <w:right w:val="none" w:sz="0" w:space="0" w:color="auto"/>
          </w:divBdr>
          <w:divsChild>
            <w:div w:id="134958524">
              <w:marLeft w:val="0"/>
              <w:marRight w:val="0"/>
              <w:marTop w:val="0"/>
              <w:marBottom w:val="0"/>
              <w:divBdr>
                <w:top w:val="single" w:sz="2" w:space="0" w:color="D9D9E3"/>
                <w:left w:val="single" w:sz="2" w:space="0" w:color="D9D9E3"/>
                <w:bottom w:val="single" w:sz="2" w:space="0" w:color="D9D9E3"/>
                <w:right w:val="single" w:sz="2" w:space="0" w:color="D9D9E3"/>
              </w:divBdr>
              <w:divsChild>
                <w:div w:id="5258885">
                  <w:marLeft w:val="0"/>
                  <w:marRight w:val="0"/>
                  <w:marTop w:val="0"/>
                  <w:marBottom w:val="0"/>
                  <w:divBdr>
                    <w:top w:val="single" w:sz="2" w:space="0" w:color="D9D9E3"/>
                    <w:left w:val="single" w:sz="2" w:space="0" w:color="D9D9E3"/>
                    <w:bottom w:val="single" w:sz="2" w:space="0" w:color="D9D9E3"/>
                    <w:right w:val="single" w:sz="2" w:space="0" w:color="D9D9E3"/>
                  </w:divBdr>
                  <w:divsChild>
                    <w:div w:id="1396931743">
                      <w:marLeft w:val="0"/>
                      <w:marRight w:val="0"/>
                      <w:marTop w:val="0"/>
                      <w:marBottom w:val="0"/>
                      <w:divBdr>
                        <w:top w:val="single" w:sz="6" w:space="0" w:color="auto"/>
                        <w:left w:val="single" w:sz="6" w:space="0" w:color="auto"/>
                        <w:bottom w:val="single" w:sz="6" w:space="0" w:color="auto"/>
                        <w:right w:val="single" w:sz="6" w:space="0" w:color="auto"/>
                      </w:divBdr>
                      <w:divsChild>
                        <w:div w:id="776826933">
                          <w:marLeft w:val="0"/>
                          <w:marRight w:val="0"/>
                          <w:marTop w:val="0"/>
                          <w:marBottom w:val="0"/>
                          <w:divBdr>
                            <w:top w:val="single" w:sz="2" w:space="0" w:color="auto"/>
                            <w:left w:val="single" w:sz="2" w:space="0" w:color="auto"/>
                            <w:bottom w:val="single" w:sz="2" w:space="0" w:color="auto"/>
                            <w:right w:val="single" w:sz="2" w:space="0" w:color="auto"/>
                          </w:divBdr>
                          <w:divsChild>
                            <w:div w:id="1463882454">
                              <w:marLeft w:val="0"/>
                              <w:marRight w:val="0"/>
                              <w:marTop w:val="0"/>
                              <w:marBottom w:val="0"/>
                              <w:divBdr>
                                <w:top w:val="single" w:sz="2" w:space="0" w:color="auto"/>
                                <w:left w:val="single" w:sz="2" w:space="0" w:color="auto"/>
                                <w:bottom w:val="single" w:sz="2" w:space="0" w:color="auto"/>
                                <w:right w:val="single" w:sz="2" w:space="0" w:color="auto"/>
                              </w:divBdr>
                              <w:divsChild>
                                <w:div w:id="33240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8665006">
          <w:marLeft w:val="0"/>
          <w:marRight w:val="0"/>
          <w:marTop w:val="0"/>
          <w:marBottom w:val="0"/>
          <w:divBdr>
            <w:top w:val="single" w:sz="2" w:space="0" w:color="D9D9E3"/>
            <w:left w:val="single" w:sz="2" w:space="0" w:color="D9D9E3"/>
            <w:bottom w:val="single" w:sz="2" w:space="0" w:color="D9D9E3"/>
            <w:right w:val="single" w:sz="2" w:space="0" w:color="D9D9E3"/>
          </w:divBdr>
          <w:divsChild>
            <w:div w:id="2028285348">
              <w:marLeft w:val="0"/>
              <w:marRight w:val="0"/>
              <w:marTop w:val="0"/>
              <w:marBottom w:val="0"/>
              <w:divBdr>
                <w:top w:val="single" w:sz="2" w:space="0" w:color="D9D9E3"/>
                <w:left w:val="single" w:sz="2" w:space="0" w:color="D9D9E3"/>
                <w:bottom w:val="single" w:sz="2" w:space="0" w:color="D9D9E3"/>
                <w:right w:val="single" w:sz="2" w:space="0" w:color="D9D9E3"/>
              </w:divBdr>
              <w:divsChild>
                <w:div w:id="456873633">
                  <w:marLeft w:val="0"/>
                  <w:marRight w:val="0"/>
                  <w:marTop w:val="0"/>
                  <w:marBottom w:val="0"/>
                  <w:divBdr>
                    <w:top w:val="single" w:sz="2" w:space="0" w:color="D9D9E3"/>
                    <w:left w:val="single" w:sz="2" w:space="0" w:color="D9D9E3"/>
                    <w:bottom w:val="single" w:sz="2" w:space="0" w:color="D9D9E3"/>
                    <w:right w:val="single" w:sz="2" w:space="0" w:color="D9D9E3"/>
                  </w:divBdr>
                  <w:divsChild>
                    <w:div w:id="66195131">
                      <w:marLeft w:val="0"/>
                      <w:marRight w:val="0"/>
                      <w:marTop w:val="0"/>
                      <w:marBottom w:val="0"/>
                      <w:divBdr>
                        <w:top w:val="single" w:sz="2" w:space="0" w:color="D9D9E3"/>
                        <w:left w:val="single" w:sz="2" w:space="0" w:color="D9D9E3"/>
                        <w:bottom w:val="single" w:sz="2" w:space="0" w:color="D9D9E3"/>
                        <w:right w:val="single" w:sz="2" w:space="0" w:color="D9D9E3"/>
                      </w:divBdr>
                      <w:divsChild>
                        <w:div w:id="992677896">
                          <w:marLeft w:val="0"/>
                          <w:marRight w:val="0"/>
                          <w:marTop w:val="0"/>
                          <w:marBottom w:val="0"/>
                          <w:divBdr>
                            <w:top w:val="single" w:sz="2" w:space="0" w:color="D9D9E3"/>
                            <w:left w:val="single" w:sz="2" w:space="0" w:color="D9D9E3"/>
                            <w:bottom w:val="single" w:sz="2" w:space="0" w:color="D9D9E3"/>
                            <w:right w:val="single" w:sz="2" w:space="0" w:color="D9D9E3"/>
                          </w:divBdr>
                          <w:divsChild>
                            <w:div w:id="156842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318312071">
                                  <w:marLeft w:val="0"/>
                                  <w:marRight w:val="0"/>
                                  <w:marTop w:val="0"/>
                                  <w:marBottom w:val="0"/>
                                  <w:divBdr>
                                    <w:top w:val="single" w:sz="2" w:space="0" w:color="D9D9E3"/>
                                    <w:left w:val="single" w:sz="2" w:space="0" w:color="D9D9E3"/>
                                    <w:bottom w:val="single" w:sz="2" w:space="0" w:color="D9D9E3"/>
                                    <w:right w:val="single" w:sz="2" w:space="0" w:color="D9D9E3"/>
                                  </w:divBdr>
                                  <w:divsChild>
                                    <w:div w:id="441799259">
                                      <w:marLeft w:val="0"/>
                                      <w:marRight w:val="0"/>
                                      <w:marTop w:val="0"/>
                                      <w:marBottom w:val="0"/>
                                      <w:divBdr>
                                        <w:top w:val="single" w:sz="2" w:space="0" w:color="D9D9E3"/>
                                        <w:left w:val="single" w:sz="2" w:space="0" w:color="D9D9E3"/>
                                        <w:bottom w:val="single" w:sz="2" w:space="0" w:color="D9D9E3"/>
                                        <w:right w:val="single" w:sz="2" w:space="0" w:color="D9D9E3"/>
                                      </w:divBdr>
                                      <w:divsChild>
                                        <w:div w:id="1039012549">
                                          <w:marLeft w:val="0"/>
                                          <w:marRight w:val="0"/>
                                          <w:marTop w:val="0"/>
                                          <w:marBottom w:val="0"/>
                                          <w:divBdr>
                                            <w:top w:val="single" w:sz="2" w:space="0" w:color="D9D9E3"/>
                                            <w:left w:val="single" w:sz="2" w:space="0" w:color="D9D9E3"/>
                                            <w:bottom w:val="single" w:sz="2" w:space="0" w:color="D9D9E3"/>
                                            <w:right w:val="single" w:sz="2" w:space="0" w:color="D9D9E3"/>
                                          </w:divBdr>
                                          <w:divsChild>
                                            <w:div w:id="847253013">
                                              <w:marLeft w:val="0"/>
                                              <w:marRight w:val="0"/>
                                              <w:marTop w:val="0"/>
                                              <w:marBottom w:val="0"/>
                                              <w:divBdr>
                                                <w:top w:val="single" w:sz="2" w:space="0" w:color="D9D9E3"/>
                                                <w:left w:val="single" w:sz="2" w:space="0" w:color="D9D9E3"/>
                                                <w:bottom w:val="single" w:sz="2" w:space="0" w:color="D9D9E3"/>
                                                <w:right w:val="single" w:sz="2" w:space="0" w:color="D9D9E3"/>
                                              </w:divBdr>
                                              <w:divsChild>
                                                <w:div w:id="1960574980">
                                                  <w:marLeft w:val="0"/>
                                                  <w:marRight w:val="0"/>
                                                  <w:marTop w:val="0"/>
                                                  <w:marBottom w:val="0"/>
                                                  <w:divBdr>
                                                    <w:top w:val="single" w:sz="2" w:space="0" w:color="D9D9E3"/>
                                                    <w:left w:val="single" w:sz="2" w:space="0" w:color="D9D9E3"/>
                                                    <w:bottom w:val="single" w:sz="2" w:space="0" w:color="D9D9E3"/>
                                                    <w:right w:val="single" w:sz="2" w:space="0" w:color="D9D9E3"/>
                                                  </w:divBdr>
                                                  <w:divsChild>
                                                    <w:div w:id="117434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26699657">
      <w:bodyDiv w:val="1"/>
      <w:marLeft w:val="0"/>
      <w:marRight w:val="0"/>
      <w:marTop w:val="0"/>
      <w:marBottom w:val="0"/>
      <w:divBdr>
        <w:top w:val="none" w:sz="0" w:space="0" w:color="auto"/>
        <w:left w:val="none" w:sz="0" w:space="0" w:color="auto"/>
        <w:bottom w:val="none" w:sz="0" w:space="0" w:color="auto"/>
        <w:right w:val="none" w:sz="0" w:space="0" w:color="auto"/>
      </w:divBdr>
    </w:div>
    <w:div w:id="1128938429">
      <w:bodyDiv w:val="1"/>
      <w:marLeft w:val="0"/>
      <w:marRight w:val="0"/>
      <w:marTop w:val="0"/>
      <w:marBottom w:val="0"/>
      <w:divBdr>
        <w:top w:val="none" w:sz="0" w:space="0" w:color="auto"/>
        <w:left w:val="none" w:sz="0" w:space="0" w:color="auto"/>
        <w:bottom w:val="none" w:sz="0" w:space="0" w:color="auto"/>
        <w:right w:val="none" w:sz="0" w:space="0" w:color="auto"/>
      </w:divBdr>
    </w:div>
    <w:div w:id="1187407903">
      <w:bodyDiv w:val="1"/>
      <w:marLeft w:val="0"/>
      <w:marRight w:val="0"/>
      <w:marTop w:val="0"/>
      <w:marBottom w:val="0"/>
      <w:divBdr>
        <w:top w:val="none" w:sz="0" w:space="0" w:color="auto"/>
        <w:left w:val="none" w:sz="0" w:space="0" w:color="auto"/>
        <w:bottom w:val="none" w:sz="0" w:space="0" w:color="auto"/>
        <w:right w:val="none" w:sz="0" w:space="0" w:color="auto"/>
      </w:divBdr>
    </w:div>
    <w:div w:id="1294336396">
      <w:bodyDiv w:val="1"/>
      <w:marLeft w:val="0"/>
      <w:marRight w:val="0"/>
      <w:marTop w:val="0"/>
      <w:marBottom w:val="0"/>
      <w:divBdr>
        <w:top w:val="none" w:sz="0" w:space="0" w:color="auto"/>
        <w:left w:val="none" w:sz="0" w:space="0" w:color="auto"/>
        <w:bottom w:val="none" w:sz="0" w:space="0" w:color="auto"/>
        <w:right w:val="none" w:sz="0" w:space="0" w:color="auto"/>
      </w:divBdr>
    </w:div>
    <w:div w:id="1682269928">
      <w:bodyDiv w:val="1"/>
      <w:marLeft w:val="0"/>
      <w:marRight w:val="0"/>
      <w:marTop w:val="0"/>
      <w:marBottom w:val="0"/>
      <w:divBdr>
        <w:top w:val="none" w:sz="0" w:space="0" w:color="auto"/>
        <w:left w:val="none" w:sz="0" w:space="0" w:color="auto"/>
        <w:bottom w:val="none" w:sz="0" w:space="0" w:color="auto"/>
        <w:right w:val="none" w:sz="0" w:space="0" w:color="auto"/>
      </w:divBdr>
    </w:div>
    <w:div w:id="2004310653">
      <w:bodyDiv w:val="1"/>
      <w:marLeft w:val="0"/>
      <w:marRight w:val="0"/>
      <w:marTop w:val="0"/>
      <w:marBottom w:val="0"/>
      <w:divBdr>
        <w:top w:val="none" w:sz="0" w:space="0" w:color="auto"/>
        <w:left w:val="none" w:sz="0" w:space="0" w:color="auto"/>
        <w:bottom w:val="none" w:sz="0" w:space="0" w:color="auto"/>
        <w:right w:val="none" w:sz="0" w:space="0" w:color="auto"/>
      </w:divBdr>
      <w:divsChild>
        <w:div w:id="575019126">
          <w:marLeft w:val="0"/>
          <w:marRight w:val="0"/>
          <w:marTop w:val="0"/>
          <w:marBottom w:val="0"/>
          <w:divBdr>
            <w:top w:val="single" w:sz="2" w:space="0" w:color="D9D9E3"/>
            <w:left w:val="single" w:sz="2" w:space="0" w:color="D9D9E3"/>
            <w:bottom w:val="single" w:sz="2" w:space="0" w:color="D9D9E3"/>
            <w:right w:val="single" w:sz="2" w:space="0" w:color="D9D9E3"/>
          </w:divBdr>
          <w:divsChild>
            <w:div w:id="9297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152366">
                  <w:marLeft w:val="0"/>
                  <w:marRight w:val="0"/>
                  <w:marTop w:val="0"/>
                  <w:marBottom w:val="0"/>
                  <w:divBdr>
                    <w:top w:val="single" w:sz="2" w:space="0" w:color="D9D9E3"/>
                    <w:left w:val="single" w:sz="2" w:space="0" w:color="D9D9E3"/>
                    <w:bottom w:val="single" w:sz="2" w:space="0" w:color="D9D9E3"/>
                    <w:right w:val="single" w:sz="2" w:space="0" w:color="D9D9E3"/>
                  </w:divBdr>
                  <w:divsChild>
                    <w:div w:id="176778533">
                      <w:marLeft w:val="0"/>
                      <w:marRight w:val="0"/>
                      <w:marTop w:val="0"/>
                      <w:marBottom w:val="0"/>
                      <w:divBdr>
                        <w:top w:val="single" w:sz="2" w:space="0" w:color="D9D9E3"/>
                        <w:left w:val="single" w:sz="2" w:space="0" w:color="D9D9E3"/>
                        <w:bottom w:val="single" w:sz="2" w:space="0" w:color="D9D9E3"/>
                        <w:right w:val="single" w:sz="2" w:space="0" w:color="D9D9E3"/>
                      </w:divBdr>
                      <w:divsChild>
                        <w:div w:id="604771033">
                          <w:marLeft w:val="0"/>
                          <w:marRight w:val="0"/>
                          <w:marTop w:val="0"/>
                          <w:marBottom w:val="0"/>
                          <w:divBdr>
                            <w:top w:val="single" w:sz="2" w:space="0" w:color="D9D9E3"/>
                            <w:left w:val="single" w:sz="2" w:space="0" w:color="D9D9E3"/>
                            <w:bottom w:val="single" w:sz="2" w:space="0" w:color="D9D9E3"/>
                            <w:right w:val="single" w:sz="2" w:space="0" w:color="D9D9E3"/>
                          </w:divBdr>
                          <w:divsChild>
                            <w:div w:id="705451859">
                              <w:marLeft w:val="0"/>
                              <w:marRight w:val="0"/>
                              <w:marTop w:val="0"/>
                              <w:marBottom w:val="0"/>
                              <w:divBdr>
                                <w:top w:val="single" w:sz="2" w:space="0" w:color="D9D9E3"/>
                                <w:left w:val="single" w:sz="2" w:space="0" w:color="D9D9E3"/>
                                <w:bottom w:val="single" w:sz="2" w:space="0" w:color="D9D9E3"/>
                                <w:right w:val="single" w:sz="2" w:space="0" w:color="D9D9E3"/>
                              </w:divBdr>
                              <w:divsChild>
                                <w:div w:id="99981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4597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316795">
                      <w:marLeft w:val="0"/>
                      <w:marRight w:val="0"/>
                      <w:marTop w:val="0"/>
                      <w:marBottom w:val="0"/>
                      <w:divBdr>
                        <w:top w:val="single" w:sz="2" w:space="0" w:color="D9D9E3"/>
                        <w:left w:val="single" w:sz="2" w:space="0" w:color="D9D9E3"/>
                        <w:bottom w:val="single" w:sz="2" w:space="0" w:color="D9D9E3"/>
                        <w:right w:val="single" w:sz="2" w:space="0" w:color="D9D9E3"/>
                      </w:divBdr>
                      <w:divsChild>
                        <w:div w:id="1352806487">
                          <w:marLeft w:val="0"/>
                          <w:marRight w:val="0"/>
                          <w:marTop w:val="0"/>
                          <w:marBottom w:val="0"/>
                          <w:divBdr>
                            <w:top w:val="single" w:sz="2" w:space="0" w:color="D9D9E3"/>
                            <w:left w:val="single" w:sz="2" w:space="0" w:color="D9D9E3"/>
                            <w:bottom w:val="single" w:sz="2" w:space="0" w:color="D9D9E3"/>
                            <w:right w:val="single" w:sz="2" w:space="0" w:color="D9D9E3"/>
                          </w:divBdr>
                          <w:divsChild>
                            <w:div w:id="602686044">
                              <w:marLeft w:val="0"/>
                              <w:marRight w:val="0"/>
                              <w:marTop w:val="0"/>
                              <w:marBottom w:val="0"/>
                              <w:divBdr>
                                <w:top w:val="single" w:sz="2" w:space="0" w:color="D9D9E3"/>
                                <w:left w:val="single" w:sz="2" w:space="0" w:color="D9D9E3"/>
                                <w:bottom w:val="single" w:sz="2" w:space="0" w:color="D9D9E3"/>
                                <w:right w:val="single" w:sz="2" w:space="0" w:color="D9D9E3"/>
                              </w:divBdr>
                              <w:divsChild>
                                <w:div w:id="1320385222">
                                  <w:marLeft w:val="0"/>
                                  <w:marRight w:val="0"/>
                                  <w:marTop w:val="0"/>
                                  <w:marBottom w:val="0"/>
                                  <w:divBdr>
                                    <w:top w:val="single" w:sz="2" w:space="0" w:color="D9D9E3"/>
                                    <w:left w:val="single" w:sz="2" w:space="0" w:color="D9D9E3"/>
                                    <w:bottom w:val="single" w:sz="2" w:space="0" w:color="D9D9E3"/>
                                    <w:right w:val="single" w:sz="2" w:space="0" w:color="D9D9E3"/>
                                  </w:divBdr>
                                  <w:divsChild>
                                    <w:div w:id="1123421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776911">
          <w:marLeft w:val="0"/>
          <w:marRight w:val="0"/>
          <w:marTop w:val="0"/>
          <w:marBottom w:val="0"/>
          <w:divBdr>
            <w:top w:val="single" w:sz="2" w:space="0" w:color="D9D9E3"/>
            <w:left w:val="single" w:sz="2" w:space="0" w:color="D9D9E3"/>
            <w:bottom w:val="single" w:sz="2" w:space="0" w:color="D9D9E3"/>
            <w:right w:val="single" w:sz="2" w:space="0" w:color="D9D9E3"/>
          </w:divBdr>
          <w:divsChild>
            <w:div w:id="88251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861747162">
                  <w:marLeft w:val="0"/>
                  <w:marRight w:val="0"/>
                  <w:marTop w:val="0"/>
                  <w:marBottom w:val="0"/>
                  <w:divBdr>
                    <w:top w:val="single" w:sz="2" w:space="0" w:color="D9D9E3"/>
                    <w:left w:val="single" w:sz="2" w:space="0" w:color="D9D9E3"/>
                    <w:bottom w:val="single" w:sz="2" w:space="0" w:color="D9D9E3"/>
                    <w:right w:val="single" w:sz="2" w:space="0" w:color="D9D9E3"/>
                  </w:divBdr>
                  <w:divsChild>
                    <w:div w:id="1493909680">
                      <w:marLeft w:val="0"/>
                      <w:marRight w:val="0"/>
                      <w:marTop w:val="0"/>
                      <w:marBottom w:val="0"/>
                      <w:divBdr>
                        <w:top w:val="single" w:sz="2" w:space="0" w:color="D9D9E3"/>
                        <w:left w:val="single" w:sz="2" w:space="0" w:color="D9D9E3"/>
                        <w:bottom w:val="single" w:sz="2" w:space="0" w:color="D9D9E3"/>
                        <w:right w:val="single" w:sz="2" w:space="0" w:color="D9D9E3"/>
                      </w:divBdr>
                      <w:divsChild>
                        <w:div w:id="42290894">
                          <w:marLeft w:val="0"/>
                          <w:marRight w:val="0"/>
                          <w:marTop w:val="0"/>
                          <w:marBottom w:val="0"/>
                          <w:divBdr>
                            <w:top w:val="single" w:sz="2" w:space="0" w:color="D9D9E3"/>
                            <w:left w:val="single" w:sz="2" w:space="0" w:color="D9D9E3"/>
                            <w:bottom w:val="single" w:sz="2" w:space="0" w:color="D9D9E3"/>
                            <w:right w:val="single" w:sz="2" w:space="0" w:color="D9D9E3"/>
                          </w:divBdr>
                          <w:divsChild>
                            <w:div w:id="2000620668">
                              <w:marLeft w:val="0"/>
                              <w:marRight w:val="0"/>
                              <w:marTop w:val="0"/>
                              <w:marBottom w:val="0"/>
                              <w:divBdr>
                                <w:top w:val="single" w:sz="2" w:space="0" w:color="D9D9E3"/>
                                <w:left w:val="single" w:sz="2" w:space="0" w:color="D9D9E3"/>
                                <w:bottom w:val="single" w:sz="2" w:space="0" w:color="D9D9E3"/>
                                <w:right w:val="single" w:sz="2" w:space="0" w:color="D9D9E3"/>
                              </w:divBdr>
                              <w:divsChild>
                                <w:div w:id="959069692">
                                  <w:marLeft w:val="0"/>
                                  <w:marRight w:val="0"/>
                                  <w:marTop w:val="0"/>
                                  <w:marBottom w:val="0"/>
                                  <w:divBdr>
                                    <w:top w:val="single" w:sz="2" w:space="0" w:color="D9D9E3"/>
                                    <w:left w:val="single" w:sz="2" w:space="0" w:color="D9D9E3"/>
                                    <w:bottom w:val="single" w:sz="2" w:space="0" w:color="D9D9E3"/>
                                    <w:right w:val="single" w:sz="2" w:space="0" w:color="D9D9E3"/>
                                  </w:divBdr>
                                  <w:divsChild>
                                    <w:div w:id="14931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1251705">
      <w:bodyDiv w:val="1"/>
      <w:marLeft w:val="0"/>
      <w:marRight w:val="0"/>
      <w:marTop w:val="0"/>
      <w:marBottom w:val="0"/>
      <w:divBdr>
        <w:top w:val="none" w:sz="0" w:space="0" w:color="auto"/>
        <w:left w:val="none" w:sz="0" w:space="0" w:color="auto"/>
        <w:bottom w:val="none" w:sz="0" w:space="0" w:color="auto"/>
        <w:right w:val="none" w:sz="0" w:space="0" w:color="auto"/>
      </w:divBdr>
      <w:divsChild>
        <w:div w:id="560100996">
          <w:marLeft w:val="0"/>
          <w:marRight w:val="0"/>
          <w:marTop w:val="0"/>
          <w:marBottom w:val="0"/>
          <w:divBdr>
            <w:top w:val="single" w:sz="2" w:space="0" w:color="D9D9E3"/>
            <w:left w:val="single" w:sz="2" w:space="0" w:color="D9D9E3"/>
            <w:bottom w:val="single" w:sz="2" w:space="0" w:color="D9D9E3"/>
            <w:right w:val="single" w:sz="2" w:space="0" w:color="D9D9E3"/>
          </w:divBdr>
          <w:divsChild>
            <w:div w:id="1029524710">
              <w:marLeft w:val="0"/>
              <w:marRight w:val="0"/>
              <w:marTop w:val="0"/>
              <w:marBottom w:val="0"/>
              <w:divBdr>
                <w:top w:val="single" w:sz="2" w:space="0" w:color="D9D9E3"/>
                <w:left w:val="single" w:sz="2" w:space="0" w:color="D9D9E3"/>
                <w:bottom w:val="single" w:sz="2" w:space="0" w:color="D9D9E3"/>
                <w:right w:val="single" w:sz="2" w:space="0" w:color="D9D9E3"/>
              </w:divBdr>
              <w:divsChild>
                <w:div w:id="177895304">
                  <w:marLeft w:val="0"/>
                  <w:marRight w:val="0"/>
                  <w:marTop w:val="0"/>
                  <w:marBottom w:val="0"/>
                  <w:divBdr>
                    <w:top w:val="single" w:sz="2" w:space="0" w:color="D9D9E3"/>
                    <w:left w:val="single" w:sz="2" w:space="0" w:color="D9D9E3"/>
                    <w:bottom w:val="single" w:sz="2" w:space="0" w:color="D9D9E3"/>
                    <w:right w:val="single" w:sz="2" w:space="0" w:color="D9D9E3"/>
                  </w:divBdr>
                  <w:divsChild>
                    <w:div w:id="943732880">
                      <w:marLeft w:val="0"/>
                      <w:marRight w:val="0"/>
                      <w:marTop w:val="0"/>
                      <w:marBottom w:val="0"/>
                      <w:divBdr>
                        <w:top w:val="single" w:sz="2" w:space="0" w:color="D9D9E3"/>
                        <w:left w:val="single" w:sz="2" w:space="0" w:color="D9D9E3"/>
                        <w:bottom w:val="single" w:sz="2" w:space="0" w:color="D9D9E3"/>
                        <w:right w:val="single" w:sz="2" w:space="0" w:color="D9D9E3"/>
                      </w:divBdr>
                      <w:divsChild>
                        <w:div w:id="622226878">
                          <w:marLeft w:val="0"/>
                          <w:marRight w:val="0"/>
                          <w:marTop w:val="0"/>
                          <w:marBottom w:val="0"/>
                          <w:divBdr>
                            <w:top w:val="single" w:sz="2" w:space="0" w:color="D9D9E3"/>
                            <w:left w:val="single" w:sz="2" w:space="0" w:color="D9D9E3"/>
                            <w:bottom w:val="single" w:sz="2" w:space="0" w:color="D9D9E3"/>
                            <w:right w:val="single" w:sz="2" w:space="0" w:color="D9D9E3"/>
                          </w:divBdr>
                          <w:divsChild>
                            <w:div w:id="14173622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4308923">
                                  <w:marLeft w:val="0"/>
                                  <w:marRight w:val="0"/>
                                  <w:marTop w:val="0"/>
                                  <w:marBottom w:val="0"/>
                                  <w:divBdr>
                                    <w:top w:val="single" w:sz="2" w:space="0" w:color="D9D9E3"/>
                                    <w:left w:val="single" w:sz="2" w:space="0" w:color="D9D9E3"/>
                                    <w:bottom w:val="single" w:sz="2" w:space="0" w:color="D9D9E3"/>
                                    <w:right w:val="single" w:sz="2" w:space="0" w:color="D9D9E3"/>
                                  </w:divBdr>
                                  <w:divsChild>
                                    <w:div w:id="1690911029">
                                      <w:marLeft w:val="0"/>
                                      <w:marRight w:val="0"/>
                                      <w:marTop w:val="0"/>
                                      <w:marBottom w:val="0"/>
                                      <w:divBdr>
                                        <w:top w:val="single" w:sz="2" w:space="0" w:color="D9D9E3"/>
                                        <w:left w:val="single" w:sz="2" w:space="0" w:color="D9D9E3"/>
                                        <w:bottom w:val="single" w:sz="2" w:space="0" w:color="D9D9E3"/>
                                        <w:right w:val="single" w:sz="2" w:space="0" w:color="D9D9E3"/>
                                      </w:divBdr>
                                      <w:divsChild>
                                        <w:div w:id="871302774">
                                          <w:marLeft w:val="0"/>
                                          <w:marRight w:val="0"/>
                                          <w:marTop w:val="0"/>
                                          <w:marBottom w:val="0"/>
                                          <w:divBdr>
                                            <w:top w:val="single" w:sz="2" w:space="0" w:color="D9D9E3"/>
                                            <w:left w:val="single" w:sz="2" w:space="0" w:color="D9D9E3"/>
                                            <w:bottom w:val="single" w:sz="2" w:space="0" w:color="D9D9E3"/>
                                            <w:right w:val="single" w:sz="2" w:space="0" w:color="D9D9E3"/>
                                          </w:divBdr>
                                          <w:divsChild>
                                            <w:div w:id="45227902">
                                              <w:marLeft w:val="0"/>
                                              <w:marRight w:val="0"/>
                                              <w:marTop w:val="0"/>
                                              <w:marBottom w:val="0"/>
                                              <w:divBdr>
                                                <w:top w:val="single" w:sz="2" w:space="0" w:color="D9D9E3"/>
                                                <w:left w:val="single" w:sz="2" w:space="0" w:color="D9D9E3"/>
                                                <w:bottom w:val="single" w:sz="2" w:space="0" w:color="D9D9E3"/>
                                                <w:right w:val="single" w:sz="2" w:space="0" w:color="D9D9E3"/>
                                              </w:divBdr>
                                              <w:divsChild>
                                                <w:div w:id="1949655594">
                                                  <w:marLeft w:val="0"/>
                                                  <w:marRight w:val="0"/>
                                                  <w:marTop w:val="0"/>
                                                  <w:marBottom w:val="0"/>
                                                  <w:divBdr>
                                                    <w:top w:val="single" w:sz="2" w:space="0" w:color="D9D9E3"/>
                                                    <w:left w:val="single" w:sz="2" w:space="0" w:color="D9D9E3"/>
                                                    <w:bottom w:val="single" w:sz="2" w:space="0" w:color="D9D9E3"/>
                                                    <w:right w:val="single" w:sz="2" w:space="0" w:color="D9D9E3"/>
                                                  </w:divBdr>
                                                  <w:divsChild>
                                                    <w:div w:id="15936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0085994">
          <w:marLeft w:val="0"/>
          <w:marRight w:val="0"/>
          <w:marTop w:val="0"/>
          <w:marBottom w:val="0"/>
          <w:divBdr>
            <w:top w:val="none" w:sz="0" w:space="0" w:color="auto"/>
            <w:left w:val="none" w:sz="0" w:space="0" w:color="auto"/>
            <w:bottom w:val="none" w:sz="0" w:space="0" w:color="auto"/>
            <w:right w:val="none" w:sz="0" w:space="0" w:color="auto"/>
          </w:divBdr>
          <w:divsChild>
            <w:div w:id="545145291">
              <w:marLeft w:val="0"/>
              <w:marRight w:val="0"/>
              <w:marTop w:val="0"/>
              <w:marBottom w:val="0"/>
              <w:divBdr>
                <w:top w:val="single" w:sz="2" w:space="0" w:color="D9D9E3"/>
                <w:left w:val="single" w:sz="2" w:space="0" w:color="D9D9E3"/>
                <w:bottom w:val="single" w:sz="2" w:space="0" w:color="D9D9E3"/>
                <w:right w:val="single" w:sz="2" w:space="0" w:color="D9D9E3"/>
              </w:divBdr>
              <w:divsChild>
                <w:div w:id="30301535">
                  <w:marLeft w:val="0"/>
                  <w:marRight w:val="0"/>
                  <w:marTop w:val="0"/>
                  <w:marBottom w:val="0"/>
                  <w:divBdr>
                    <w:top w:val="single" w:sz="2" w:space="0" w:color="D9D9E3"/>
                    <w:left w:val="single" w:sz="2" w:space="0" w:color="D9D9E3"/>
                    <w:bottom w:val="single" w:sz="2" w:space="0" w:color="D9D9E3"/>
                    <w:right w:val="single" w:sz="2" w:space="0" w:color="D9D9E3"/>
                  </w:divBdr>
                  <w:divsChild>
                    <w:div w:id="1541163787">
                      <w:marLeft w:val="0"/>
                      <w:marRight w:val="0"/>
                      <w:marTop w:val="0"/>
                      <w:marBottom w:val="0"/>
                      <w:divBdr>
                        <w:top w:val="single" w:sz="6" w:space="0" w:color="auto"/>
                        <w:left w:val="single" w:sz="6" w:space="0" w:color="auto"/>
                        <w:bottom w:val="single" w:sz="6" w:space="0" w:color="auto"/>
                        <w:right w:val="single" w:sz="6" w:space="0" w:color="auto"/>
                      </w:divBdr>
                      <w:divsChild>
                        <w:div w:id="1458719812">
                          <w:marLeft w:val="0"/>
                          <w:marRight w:val="0"/>
                          <w:marTop w:val="0"/>
                          <w:marBottom w:val="0"/>
                          <w:divBdr>
                            <w:top w:val="single" w:sz="2" w:space="0" w:color="auto"/>
                            <w:left w:val="single" w:sz="2" w:space="0" w:color="auto"/>
                            <w:bottom w:val="single" w:sz="2" w:space="0" w:color="auto"/>
                            <w:right w:val="single" w:sz="2" w:space="0" w:color="auto"/>
                          </w:divBdr>
                          <w:divsChild>
                            <w:div w:id="229729092">
                              <w:marLeft w:val="0"/>
                              <w:marRight w:val="0"/>
                              <w:marTop w:val="0"/>
                              <w:marBottom w:val="0"/>
                              <w:divBdr>
                                <w:top w:val="single" w:sz="2" w:space="0" w:color="auto"/>
                                <w:left w:val="single" w:sz="2" w:space="0" w:color="auto"/>
                                <w:bottom w:val="single" w:sz="2" w:space="0" w:color="auto"/>
                                <w:right w:val="single" w:sz="2" w:space="0" w:color="auto"/>
                              </w:divBdr>
                              <w:divsChild>
                                <w:div w:id="1491797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4262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f695523-00c1-44a9-88fc-dca2348cbf3f">
      <Terms xmlns="http://schemas.microsoft.com/office/infopath/2007/PartnerControls"/>
    </lcf76f155ced4ddcb4097134ff3c332f>
    <TaxCatchAll xmlns="e4a1b998-b648-4187-916c-f18d149a49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B374C8CBEBA04ABEBC207453C083F0" ma:contentTypeVersion="10" ma:contentTypeDescription="Create a new document." ma:contentTypeScope="" ma:versionID="e0ffc9da890c069be711fadc882bde08">
  <xsd:schema xmlns:xsd="http://www.w3.org/2001/XMLSchema" xmlns:xs="http://www.w3.org/2001/XMLSchema" xmlns:p="http://schemas.microsoft.com/office/2006/metadata/properties" xmlns:ns2="2f695523-00c1-44a9-88fc-dca2348cbf3f" xmlns:ns3="e4a1b998-b648-4187-916c-f18d149a49e3" targetNamespace="http://schemas.microsoft.com/office/2006/metadata/properties" ma:root="true" ma:fieldsID="8458ecc77835d64dd1c140a7228a7b3a" ns2:_="" ns3:_="">
    <xsd:import namespace="2f695523-00c1-44a9-88fc-dca2348cbf3f"/>
    <xsd:import namespace="e4a1b998-b648-4187-916c-f18d149a49e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95523-00c1-44a9-88fc-dca2348cbf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9a63e50-2334-4bb1-ad09-e05728c0527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a1b998-b648-4187-916c-f18d149a49e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32626e-9551-4804-9e75-f24d7bc44a05}" ma:internalName="TaxCatchAll" ma:showField="CatchAllData" ma:web="e4a1b998-b648-4187-916c-f18d149a49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D97434-D6C1-4CE8-BCF6-FE982CB21FF9}">
  <ds:schemaRefs>
    <ds:schemaRef ds:uri="http://schemas.microsoft.com/office/2006/metadata/properties"/>
    <ds:schemaRef ds:uri="http://schemas.microsoft.com/office/infopath/2007/PartnerControls"/>
    <ds:schemaRef ds:uri="2f695523-00c1-44a9-88fc-dca2348cbf3f"/>
    <ds:schemaRef ds:uri="e4a1b998-b648-4187-916c-f18d149a49e3"/>
  </ds:schemaRefs>
</ds:datastoreItem>
</file>

<file path=customXml/itemProps2.xml><?xml version="1.0" encoding="utf-8"?>
<ds:datastoreItem xmlns:ds="http://schemas.openxmlformats.org/officeDocument/2006/customXml" ds:itemID="{24BAB582-7CAA-4493-A021-B9CCF84B7430}">
  <ds:schemaRefs>
    <ds:schemaRef ds:uri="http://schemas.microsoft.com/sharepoint/v3/contenttype/forms"/>
  </ds:schemaRefs>
</ds:datastoreItem>
</file>

<file path=customXml/itemProps3.xml><?xml version="1.0" encoding="utf-8"?>
<ds:datastoreItem xmlns:ds="http://schemas.openxmlformats.org/officeDocument/2006/customXml" ds:itemID="{9671248F-CF25-4AAB-9C83-54BF58B4DAF5}">
  <ds:schemaRefs>
    <ds:schemaRef ds:uri="http://schemas.openxmlformats.org/officeDocument/2006/bibliography"/>
  </ds:schemaRefs>
</ds:datastoreItem>
</file>

<file path=customXml/itemProps4.xml><?xml version="1.0" encoding="utf-8"?>
<ds:datastoreItem xmlns:ds="http://schemas.openxmlformats.org/officeDocument/2006/customXml" ds:itemID="{5D7FB9EE-8362-4995-805D-07614BAE51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95523-00c1-44a9-88fc-dca2348cbf3f"/>
    <ds:schemaRef ds:uri="e4a1b998-b648-4187-916c-f18d149a4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28</Pages>
  <Words>5191</Words>
  <Characters>28697</Characters>
  <Application>Microsoft Office Word</Application>
  <DocSecurity>4</DocSecurity>
  <Lines>1027</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33581</CharactersWithSpaces>
  <SharedDoc>false</SharedDoc>
  <HLinks>
    <vt:vector size="210" baseType="variant">
      <vt:variant>
        <vt:i4>1179702</vt:i4>
      </vt:variant>
      <vt:variant>
        <vt:i4>212</vt:i4>
      </vt:variant>
      <vt:variant>
        <vt:i4>0</vt:i4>
      </vt:variant>
      <vt:variant>
        <vt:i4>5</vt:i4>
      </vt:variant>
      <vt:variant>
        <vt:lpwstr/>
      </vt:variant>
      <vt:variant>
        <vt:lpwstr>_Toc153056168</vt:lpwstr>
      </vt:variant>
      <vt:variant>
        <vt:i4>1179702</vt:i4>
      </vt:variant>
      <vt:variant>
        <vt:i4>206</vt:i4>
      </vt:variant>
      <vt:variant>
        <vt:i4>0</vt:i4>
      </vt:variant>
      <vt:variant>
        <vt:i4>5</vt:i4>
      </vt:variant>
      <vt:variant>
        <vt:lpwstr/>
      </vt:variant>
      <vt:variant>
        <vt:lpwstr>_Toc153056167</vt:lpwstr>
      </vt:variant>
      <vt:variant>
        <vt:i4>1179702</vt:i4>
      </vt:variant>
      <vt:variant>
        <vt:i4>200</vt:i4>
      </vt:variant>
      <vt:variant>
        <vt:i4>0</vt:i4>
      </vt:variant>
      <vt:variant>
        <vt:i4>5</vt:i4>
      </vt:variant>
      <vt:variant>
        <vt:lpwstr/>
      </vt:variant>
      <vt:variant>
        <vt:lpwstr>_Toc153056166</vt:lpwstr>
      </vt:variant>
      <vt:variant>
        <vt:i4>1114163</vt:i4>
      </vt:variant>
      <vt:variant>
        <vt:i4>191</vt:i4>
      </vt:variant>
      <vt:variant>
        <vt:i4>0</vt:i4>
      </vt:variant>
      <vt:variant>
        <vt:i4>5</vt:i4>
      </vt:variant>
      <vt:variant>
        <vt:lpwstr/>
      </vt:variant>
      <vt:variant>
        <vt:lpwstr>_Toc153054476</vt:lpwstr>
      </vt:variant>
      <vt:variant>
        <vt:i4>1114163</vt:i4>
      </vt:variant>
      <vt:variant>
        <vt:i4>185</vt:i4>
      </vt:variant>
      <vt:variant>
        <vt:i4>0</vt:i4>
      </vt:variant>
      <vt:variant>
        <vt:i4>5</vt:i4>
      </vt:variant>
      <vt:variant>
        <vt:lpwstr/>
      </vt:variant>
      <vt:variant>
        <vt:lpwstr>_Toc153054475</vt:lpwstr>
      </vt:variant>
      <vt:variant>
        <vt:i4>1114163</vt:i4>
      </vt:variant>
      <vt:variant>
        <vt:i4>179</vt:i4>
      </vt:variant>
      <vt:variant>
        <vt:i4>0</vt:i4>
      </vt:variant>
      <vt:variant>
        <vt:i4>5</vt:i4>
      </vt:variant>
      <vt:variant>
        <vt:lpwstr/>
      </vt:variant>
      <vt:variant>
        <vt:lpwstr>_Toc153054474</vt:lpwstr>
      </vt:variant>
      <vt:variant>
        <vt:i4>1114163</vt:i4>
      </vt:variant>
      <vt:variant>
        <vt:i4>173</vt:i4>
      </vt:variant>
      <vt:variant>
        <vt:i4>0</vt:i4>
      </vt:variant>
      <vt:variant>
        <vt:i4>5</vt:i4>
      </vt:variant>
      <vt:variant>
        <vt:lpwstr/>
      </vt:variant>
      <vt:variant>
        <vt:lpwstr>_Toc153054473</vt:lpwstr>
      </vt:variant>
      <vt:variant>
        <vt:i4>1114163</vt:i4>
      </vt:variant>
      <vt:variant>
        <vt:i4>167</vt:i4>
      </vt:variant>
      <vt:variant>
        <vt:i4>0</vt:i4>
      </vt:variant>
      <vt:variant>
        <vt:i4>5</vt:i4>
      </vt:variant>
      <vt:variant>
        <vt:lpwstr/>
      </vt:variant>
      <vt:variant>
        <vt:lpwstr>_Toc153054472</vt:lpwstr>
      </vt:variant>
      <vt:variant>
        <vt:i4>1114163</vt:i4>
      </vt:variant>
      <vt:variant>
        <vt:i4>161</vt:i4>
      </vt:variant>
      <vt:variant>
        <vt:i4>0</vt:i4>
      </vt:variant>
      <vt:variant>
        <vt:i4>5</vt:i4>
      </vt:variant>
      <vt:variant>
        <vt:lpwstr/>
      </vt:variant>
      <vt:variant>
        <vt:lpwstr>_Toc153054471</vt:lpwstr>
      </vt:variant>
      <vt:variant>
        <vt:i4>1114163</vt:i4>
      </vt:variant>
      <vt:variant>
        <vt:i4>155</vt:i4>
      </vt:variant>
      <vt:variant>
        <vt:i4>0</vt:i4>
      </vt:variant>
      <vt:variant>
        <vt:i4>5</vt:i4>
      </vt:variant>
      <vt:variant>
        <vt:lpwstr/>
      </vt:variant>
      <vt:variant>
        <vt:lpwstr>_Toc153054470</vt:lpwstr>
      </vt:variant>
      <vt:variant>
        <vt:i4>1048627</vt:i4>
      </vt:variant>
      <vt:variant>
        <vt:i4>149</vt:i4>
      </vt:variant>
      <vt:variant>
        <vt:i4>0</vt:i4>
      </vt:variant>
      <vt:variant>
        <vt:i4>5</vt:i4>
      </vt:variant>
      <vt:variant>
        <vt:lpwstr/>
      </vt:variant>
      <vt:variant>
        <vt:lpwstr>_Toc153054469</vt:lpwstr>
      </vt:variant>
      <vt:variant>
        <vt:i4>1048627</vt:i4>
      </vt:variant>
      <vt:variant>
        <vt:i4>143</vt:i4>
      </vt:variant>
      <vt:variant>
        <vt:i4>0</vt:i4>
      </vt:variant>
      <vt:variant>
        <vt:i4>5</vt:i4>
      </vt:variant>
      <vt:variant>
        <vt:lpwstr/>
      </vt:variant>
      <vt:variant>
        <vt:lpwstr>_Toc153054468</vt:lpwstr>
      </vt:variant>
      <vt:variant>
        <vt:i4>1048627</vt:i4>
      </vt:variant>
      <vt:variant>
        <vt:i4>137</vt:i4>
      </vt:variant>
      <vt:variant>
        <vt:i4>0</vt:i4>
      </vt:variant>
      <vt:variant>
        <vt:i4>5</vt:i4>
      </vt:variant>
      <vt:variant>
        <vt:lpwstr/>
      </vt:variant>
      <vt:variant>
        <vt:lpwstr>_Toc153054467</vt:lpwstr>
      </vt:variant>
      <vt:variant>
        <vt:i4>1048627</vt:i4>
      </vt:variant>
      <vt:variant>
        <vt:i4>131</vt:i4>
      </vt:variant>
      <vt:variant>
        <vt:i4>0</vt:i4>
      </vt:variant>
      <vt:variant>
        <vt:i4>5</vt:i4>
      </vt:variant>
      <vt:variant>
        <vt:lpwstr/>
      </vt:variant>
      <vt:variant>
        <vt:lpwstr>_Toc153054466</vt:lpwstr>
      </vt:variant>
      <vt:variant>
        <vt:i4>1048627</vt:i4>
      </vt:variant>
      <vt:variant>
        <vt:i4>125</vt:i4>
      </vt:variant>
      <vt:variant>
        <vt:i4>0</vt:i4>
      </vt:variant>
      <vt:variant>
        <vt:i4>5</vt:i4>
      </vt:variant>
      <vt:variant>
        <vt:lpwstr/>
      </vt:variant>
      <vt:variant>
        <vt:lpwstr>_Toc153054465</vt:lpwstr>
      </vt:variant>
      <vt:variant>
        <vt:i4>1048626</vt:i4>
      </vt:variant>
      <vt:variant>
        <vt:i4>116</vt:i4>
      </vt:variant>
      <vt:variant>
        <vt:i4>0</vt:i4>
      </vt:variant>
      <vt:variant>
        <vt:i4>5</vt:i4>
      </vt:variant>
      <vt:variant>
        <vt:lpwstr/>
      </vt:variant>
      <vt:variant>
        <vt:lpwstr>_Toc153056547</vt:lpwstr>
      </vt:variant>
      <vt:variant>
        <vt:i4>1048626</vt:i4>
      </vt:variant>
      <vt:variant>
        <vt:i4>110</vt:i4>
      </vt:variant>
      <vt:variant>
        <vt:i4>0</vt:i4>
      </vt:variant>
      <vt:variant>
        <vt:i4>5</vt:i4>
      </vt:variant>
      <vt:variant>
        <vt:lpwstr/>
      </vt:variant>
      <vt:variant>
        <vt:lpwstr>_Toc153056546</vt:lpwstr>
      </vt:variant>
      <vt:variant>
        <vt:i4>1048626</vt:i4>
      </vt:variant>
      <vt:variant>
        <vt:i4>104</vt:i4>
      </vt:variant>
      <vt:variant>
        <vt:i4>0</vt:i4>
      </vt:variant>
      <vt:variant>
        <vt:i4>5</vt:i4>
      </vt:variant>
      <vt:variant>
        <vt:lpwstr/>
      </vt:variant>
      <vt:variant>
        <vt:lpwstr>_Toc153056545</vt:lpwstr>
      </vt:variant>
      <vt:variant>
        <vt:i4>1048626</vt:i4>
      </vt:variant>
      <vt:variant>
        <vt:i4>98</vt:i4>
      </vt:variant>
      <vt:variant>
        <vt:i4>0</vt:i4>
      </vt:variant>
      <vt:variant>
        <vt:i4>5</vt:i4>
      </vt:variant>
      <vt:variant>
        <vt:lpwstr/>
      </vt:variant>
      <vt:variant>
        <vt:lpwstr>_Toc153056544</vt:lpwstr>
      </vt:variant>
      <vt:variant>
        <vt:i4>1048626</vt:i4>
      </vt:variant>
      <vt:variant>
        <vt:i4>92</vt:i4>
      </vt:variant>
      <vt:variant>
        <vt:i4>0</vt:i4>
      </vt:variant>
      <vt:variant>
        <vt:i4>5</vt:i4>
      </vt:variant>
      <vt:variant>
        <vt:lpwstr/>
      </vt:variant>
      <vt:variant>
        <vt:lpwstr>_Toc153056543</vt:lpwstr>
      </vt:variant>
      <vt:variant>
        <vt:i4>1048626</vt:i4>
      </vt:variant>
      <vt:variant>
        <vt:i4>86</vt:i4>
      </vt:variant>
      <vt:variant>
        <vt:i4>0</vt:i4>
      </vt:variant>
      <vt:variant>
        <vt:i4>5</vt:i4>
      </vt:variant>
      <vt:variant>
        <vt:lpwstr/>
      </vt:variant>
      <vt:variant>
        <vt:lpwstr>_Toc153056542</vt:lpwstr>
      </vt:variant>
      <vt:variant>
        <vt:i4>1048626</vt:i4>
      </vt:variant>
      <vt:variant>
        <vt:i4>80</vt:i4>
      </vt:variant>
      <vt:variant>
        <vt:i4>0</vt:i4>
      </vt:variant>
      <vt:variant>
        <vt:i4>5</vt:i4>
      </vt:variant>
      <vt:variant>
        <vt:lpwstr/>
      </vt:variant>
      <vt:variant>
        <vt:lpwstr>_Toc153056541</vt:lpwstr>
      </vt:variant>
      <vt:variant>
        <vt:i4>1048626</vt:i4>
      </vt:variant>
      <vt:variant>
        <vt:i4>74</vt:i4>
      </vt:variant>
      <vt:variant>
        <vt:i4>0</vt:i4>
      </vt:variant>
      <vt:variant>
        <vt:i4>5</vt:i4>
      </vt:variant>
      <vt:variant>
        <vt:lpwstr/>
      </vt:variant>
      <vt:variant>
        <vt:lpwstr>_Toc153056540</vt:lpwstr>
      </vt:variant>
      <vt:variant>
        <vt:i4>1507378</vt:i4>
      </vt:variant>
      <vt:variant>
        <vt:i4>68</vt:i4>
      </vt:variant>
      <vt:variant>
        <vt:i4>0</vt:i4>
      </vt:variant>
      <vt:variant>
        <vt:i4>5</vt:i4>
      </vt:variant>
      <vt:variant>
        <vt:lpwstr/>
      </vt:variant>
      <vt:variant>
        <vt:lpwstr>_Toc153056539</vt:lpwstr>
      </vt:variant>
      <vt:variant>
        <vt:i4>1507378</vt:i4>
      </vt:variant>
      <vt:variant>
        <vt:i4>62</vt:i4>
      </vt:variant>
      <vt:variant>
        <vt:i4>0</vt:i4>
      </vt:variant>
      <vt:variant>
        <vt:i4>5</vt:i4>
      </vt:variant>
      <vt:variant>
        <vt:lpwstr/>
      </vt:variant>
      <vt:variant>
        <vt:lpwstr>_Toc153056538</vt:lpwstr>
      </vt:variant>
      <vt:variant>
        <vt:i4>1507378</vt:i4>
      </vt:variant>
      <vt:variant>
        <vt:i4>56</vt:i4>
      </vt:variant>
      <vt:variant>
        <vt:i4>0</vt:i4>
      </vt:variant>
      <vt:variant>
        <vt:i4>5</vt:i4>
      </vt:variant>
      <vt:variant>
        <vt:lpwstr/>
      </vt:variant>
      <vt:variant>
        <vt:lpwstr>_Toc153056537</vt:lpwstr>
      </vt:variant>
      <vt:variant>
        <vt:i4>1507378</vt:i4>
      </vt:variant>
      <vt:variant>
        <vt:i4>50</vt:i4>
      </vt:variant>
      <vt:variant>
        <vt:i4>0</vt:i4>
      </vt:variant>
      <vt:variant>
        <vt:i4>5</vt:i4>
      </vt:variant>
      <vt:variant>
        <vt:lpwstr/>
      </vt:variant>
      <vt:variant>
        <vt:lpwstr>_Toc153056536</vt:lpwstr>
      </vt:variant>
      <vt:variant>
        <vt:i4>1507378</vt:i4>
      </vt:variant>
      <vt:variant>
        <vt:i4>44</vt:i4>
      </vt:variant>
      <vt:variant>
        <vt:i4>0</vt:i4>
      </vt:variant>
      <vt:variant>
        <vt:i4>5</vt:i4>
      </vt:variant>
      <vt:variant>
        <vt:lpwstr/>
      </vt:variant>
      <vt:variant>
        <vt:lpwstr>_Toc153056535</vt:lpwstr>
      </vt:variant>
      <vt:variant>
        <vt:i4>1507378</vt:i4>
      </vt:variant>
      <vt:variant>
        <vt:i4>38</vt:i4>
      </vt:variant>
      <vt:variant>
        <vt:i4>0</vt:i4>
      </vt:variant>
      <vt:variant>
        <vt:i4>5</vt:i4>
      </vt:variant>
      <vt:variant>
        <vt:lpwstr/>
      </vt:variant>
      <vt:variant>
        <vt:lpwstr>_Toc153056534</vt:lpwstr>
      </vt:variant>
      <vt:variant>
        <vt:i4>1507378</vt:i4>
      </vt:variant>
      <vt:variant>
        <vt:i4>32</vt:i4>
      </vt:variant>
      <vt:variant>
        <vt:i4>0</vt:i4>
      </vt:variant>
      <vt:variant>
        <vt:i4>5</vt:i4>
      </vt:variant>
      <vt:variant>
        <vt:lpwstr/>
      </vt:variant>
      <vt:variant>
        <vt:lpwstr>_Toc153056533</vt:lpwstr>
      </vt:variant>
      <vt:variant>
        <vt:i4>1507378</vt:i4>
      </vt:variant>
      <vt:variant>
        <vt:i4>26</vt:i4>
      </vt:variant>
      <vt:variant>
        <vt:i4>0</vt:i4>
      </vt:variant>
      <vt:variant>
        <vt:i4>5</vt:i4>
      </vt:variant>
      <vt:variant>
        <vt:lpwstr/>
      </vt:variant>
      <vt:variant>
        <vt:lpwstr>_Toc153056532</vt:lpwstr>
      </vt:variant>
      <vt:variant>
        <vt:i4>1507378</vt:i4>
      </vt:variant>
      <vt:variant>
        <vt:i4>20</vt:i4>
      </vt:variant>
      <vt:variant>
        <vt:i4>0</vt:i4>
      </vt:variant>
      <vt:variant>
        <vt:i4>5</vt:i4>
      </vt:variant>
      <vt:variant>
        <vt:lpwstr/>
      </vt:variant>
      <vt:variant>
        <vt:lpwstr>_Toc153056531</vt:lpwstr>
      </vt:variant>
      <vt:variant>
        <vt:i4>1507378</vt:i4>
      </vt:variant>
      <vt:variant>
        <vt:i4>14</vt:i4>
      </vt:variant>
      <vt:variant>
        <vt:i4>0</vt:i4>
      </vt:variant>
      <vt:variant>
        <vt:i4>5</vt:i4>
      </vt:variant>
      <vt:variant>
        <vt:lpwstr/>
      </vt:variant>
      <vt:variant>
        <vt:lpwstr>_Toc153056530</vt:lpwstr>
      </vt:variant>
      <vt:variant>
        <vt:i4>1441842</vt:i4>
      </vt:variant>
      <vt:variant>
        <vt:i4>8</vt:i4>
      </vt:variant>
      <vt:variant>
        <vt:i4>0</vt:i4>
      </vt:variant>
      <vt:variant>
        <vt:i4>5</vt:i4>
      </vt:variant>
      <vt:variant>
        <vt:lpwstr/>
      </vt:variant>
      <vt:variant>
        <vt:lpwstr>_Toc153056529</vt:lpwstr>
      </vt:variant>
      <vt:variant>
        <vt:i4>1441842</vt:i4>
      </vt:variant>
      <vt:variant>
        <vt:i4>2</vt:i4>
      </vt:variant>
      <vt:variant>
        <vt:i4>0</vt:i4>
      </vt:variant>
      <vt:variant>
        <vt:i4>5</vt:i4>
      </vt:variant>
      <vt:variant>
        <vt:lpwstr/>
      </vt:variant>
      <vt:variant>
        <vt:lpwstr>_Toc153056528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Manjunath Archakam</dc:creator>
  <cp:keywords/>
  <dc:description/>
  <cp:lastModifiedBy>Varun Manjunath Archakam</cp:lastModifiedBy>
  <cp:revision>272</cp:revision>
  <dcterms:created xsi:type="dcterms:W3CDTF">2023-12-09T05:39:00Z</dcterms:created>
  <dcterms:modified xsi:type="dcterms:W3CDTF">2023-12-10T07:22:00Z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38b24e68-8bea-4c86-ae73-4bfc7db33a44</vt:lpwstr>
  </property>
  <property fmtid="{D5CDD505-2E9C-101B-9397-08002B2CF9AE}" pid="3" name="ContentTypeId">
    <vt:lpwstr>0x010100A5B374C8CBEBA04ABEBC207453C083F0</vt:lpwstr>
  </property>
  <property fmtid="{D5CDD505-2E9C-101B-9397-08002B2CF9AE}" pid="4" name="MediaServiceImageTags">
    <vt:lpwstr/>
  </property>
</Properties>
</file>