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BA0A3" w14:textId="31D6751E" w:rsidR="00FA0355" w:rsidRPr="000B39BF" w:rsidRDefault="00FA0355" w:rsidP="00FA0355">
      <w:pPr>
        <w:spacing w:line="240" w:lineRule="auto"/>
        <w:jc w:val="center"/>
        <w:rPr>
          <w:rFonts w:ascii="Times New Roman" w:hAnsi="Times New Roman" w:cs="Times New Rom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39BF">
        <w:rPr>
          <w:rFonts w:ascii="Times New Roman" w:hAnsi="Times New Roman" w:cs="Times New Roman"/>
          <w:i/>
          <w:i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silico</w:t>
      </w:r>
      <w:r w:rsidRPr="000B39BF">
        <w:rPr>
          <w:rFonts w:ascii="Times New Roman" w:hAnsi="Times New Roman" w:cs="Times New Rom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C5DE2" w:rsidRPr="000B39BF">
        <w:rPr>
          <w:rFonts w:ascii="Times New Roman" w:hAnsi="Times New Roman" w:cs="Times New Rom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characterisation</w:t>
      </w:r>
      <w:r w:rsidRPr="000B39BF">
        <w:rPr>
          <w:rFonts w:ascii="Times New Roman" w:hAnsi="Times New Roman" w:cs="Times New Rom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of </w:t>
      </w:r>
      <w:r w:rsidR="00B823CC">
        <w:rPr>
          <w:rFonts w:ascii="Times New Roman" w:hAnsi="Times New Roman" w:cs="Times New Rom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genetic architecture</w:t>
      </w:r>
      <w:r w:rsidRPr="000B39BF">
        <w:rPr>
          <w:rFonts w:ascii="Times New Roman" w:hAnsi="Times New Roman" w:cs="Times New Rom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of </w:t>
      </w:r>
      <w:r w:rsidRPr="000B39BF">
        <w:rPr>
          <w:rFonts w:ascii="Times New Roman" w:hAnsi="Times New Roman" w:cs="Times New Roman"/>
          <w:i/>
          <w:i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PTPN22</w:t>
      </w:r>
      <w:r w:rsidRPr="000B39BF">
        <w:rPr>
          <w:rFonts w:ascii="Times New Roman" w:hAnsi="Times New Roman" w:cs="Times New Rom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through R-Based Association Mapping.</w:t>
      </w:r>
    </w:p>
    <w:p w14:paraId="17DA7B86" w14:textId="77777777" w:rsidR="00B2778E" w:rsidRPr="000B39BF" w:rsidRDefault="00B2778E" w:rsidP="00FA0355">
      <w:pPr>
        <w:spacing w:line="240" w:lineRule="auto"/>
        <w:jc w:val="center"/>
        <w:rPr>
          <w:rFonts w:ascii="Times New Roman" w:hAnsi="Times New Roman" w:cs="Times New Rom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908F67" w14:textId="77777777" w:rsidR="00B2778E" w:rsidRDefault="00B2778E" w:rsidP="00FA0355">
      <w:pPr>
        <w:spacing w:line="240" w:lineRule="auto"/>
        <w:jc w:val="center"/>
        <w:rPr>
          <w:rFonts w:ascii="Times New Roman" w:hAnsi="Times New Roman" w:cs="Times New Rom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3139F5" w14:textId="77777777" w:rsidR="00274715" w:rsidRPr="00FA0355" w:rsidRDefault="00274715" w:rsidP="00FA0355">
      <w:pPr>
        <w:spacing w:line="240" w:lineRule="auto"/>
        <w:jc w:val="center"/>
        <w:rPr>
          <w:rFonts w:ascii="Times New Roman" w:hAnsi="Times New Roman" w:cs="Times New Rom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17432E" w14:textId="77777777" w:rsidR="00FA0355" w:rsidRPr="004468AD" w:rsidRDefault="00FA0355" w:rsidP="00FA0355">
      <w:pPr>
        <w:spacing w:line="360" w:lineRule="auto"/>
        <w:jc w:val="center"/>
        <w:rPr>
          <w:rFonts w:ascii="Times New Roman" w:eastAsia="sans-serif" w:hAnsi="Times New Roman"/>
          <w:b/>
          <w:bCs/>
          <w:color w:val="1F1F1F"/>
          <w:sz w:val="36"/>
          <w:szCs w:val="36"/>
        </w:rPr>
      </w:pPr>
      <w:r w:rsidRPr="004468AD">
        <w:rPr>
          <w:rFonts w:ascii="Times New Roman" w:eastAsia="sans-serif" w:hAnsi="Times New Roman"/>
          <w:b/>
          <w:bCs/>
          <w:color w:val="1F1F1F"/>
          <w:sz w:val="36"/>
          <w:szCs w:val="36"/>
        </w:rPr>
        <w:t>Submitted by</w:t>
      </w:r>
    </w:p>
    <w:p w14:paraId="1179037F" w14:textId="378B35FC" w:rsidR="00FA0355" w:rsidRPr="004468AD" w:rsidRDefault="00FA0355" w:rsidP="00FA0355">
      <w:pPr>
        <w:spacing w:line="360" w:lineRule="auto"/>
        <w:jc w:val="center"/>
        <w:rPr>
          <w:rFonts w:ascii="Times New Roman" w:eastAsia="sans-serif" w:hAnsi="Times New Roman"/>
          <w:b/>
          <w:bCs/>
          <w:color w:val="1F1F1F"/>
          <w:sz w:val="36"/>
          <w:szCs w:val="36"/>
        </w:rPr>
      </w:pPr>
      <w:r w:rsidRPr="004468AD">
        <w:rPr>
          <w:rFonts w:ascii="Times New Roman" w:eastAsia="sans-serif" w:hAnsi="Times New Roman"/>
          <w:b/>
          <w:bCs/>
          <w:color w:val="1F1F1F"/>
          <w:sz w:val="36"/>
          <w:szCs w:val="36"/>
        </w:rPr>
        <w:t xml:space="preserve">Fouzdar srujana </w:t>
      </w:r>
    </w:p>
    <w:p w14:paraId="6A87EA10" w14:textId="77777777" w:rsidR="00FA0355" w:rsidRPr="004468AD" w:rsidRDefault="00FA0355" w:rsidP="00FA0355">
      <w:pPr>
        <w:spacing w:line="360" w:lineRule="auto"/>
        <w:jc w:val="center"/>
        <w:rPr>
          <w:rFonts w:ascii="Times New Roman" w:eastAsia="sans-serif" w:hAnsi="Times New Roman"/>
          <w:b/>
          <w:bCs/>
          <w:color w:val="1F1F1F"/>
          <w:sz w:val="36"/>
          <w:szCs w:val="36"/>
        </w:rPr>
      </w:pPr>
      <w:r w:rsidRPr="004468AD">
        <w:rPr>
          <w:rFonts w:ascii="Times New Roman" w:eastAsia="sans-serif" w:hAnsi="Times New Roman"/>
          <w:b/>
          <w:bCs/>
          <w:color w:val="1F1F1F"/>
          <w:sz w:val="36"/>
          <w:szCs w:val="36"/>
        </w:rPr>
        <w:t>Course: M.Sc. Molecular and Human Genetics</w:t>
      </w:r>
    </w:p>
    <w:p w14:paraId="7B2B5A3A" w14:textId="77777777" w:rsidR="00FA0355" w:rsidRPr="004468AD" w:rsidRDefault="00FA0355" w:rsidP="00FA0355">
      <w:pPr>
        <w:spacing w:line="360" w:lineRule="auto"/>
        <w:jc w:val="center"/>
        <w:rPr>
          <w:rFonts w:ascii="Times New Roman" w:eastAsia="sans-serif" w:hAnsi="Times New Roman"/>
          <w:b/>
          <w:bCs/>
          <w:color w:val="1F1F1F"/>
          <w:sz w:val="36"/>
          <w:szCs w:val="36"/>
        </w:rPr>
      </w:pPr>
      <w:r w:rsidRPr="004468AD">
        <w:rPr>
          <w:rFonts w:ascii="Times New Roman" w:eastAsia="sans-serif" w:hAnsi="Times New Roman"/>
          <w:b/>
          <w:bCs/>
          <w:color w:val="1F1F1F"/>
          <w:sz w:val="36"/>
          <w:szCs w:val="36"/>
        </w:rPr>
        <w:t>Under the Guidance of</w:t>
      </w:r>
    </w:p>
    <w:p w14:paraId="33C17E1D" w14:textId="59233CDC" w:rsidR="00FA0355" w:rsidRDefault="00201C52" w:rsidP="00FA0355">
      <w:pPr>
        <w:spacing w:line="360" w:lineRule="auto"/>
        <w:jc w:val="center"/>
        <w:rPr>
          <w:rFonts w:ascii="Times New Roman" w:eastAsia="sans-serif" w:hAnsi="Times New Roman"/>
          <w:b/>
          <w:bCs/>
          <w:color w:val="1F1F1F"/>
          <w:sz w:val="28"/>
          <w:szCs w:val="28"/>
        </w:rPr>
      </w:pPr>
      <w:proofErr w:type="spellStart"/>
      <w:proofErr w:type="gramStart"/>
      <w:r>
        <w:rPr>
          <w:rFonts w:ascii="Times New Roman" w:eastAsia="sans-serif" w:hAnsi="Times New Roman"/>
          <w:b/>
          <w:bCs/>
          <w:color w:val="1F1F1F"/>
          <w:sz w:val="36"/>
          <w:szCs w:val="36"/>
        </w:rPr>
        <w:t>Dr.</w:t>
      </w:r>
      <w:r w:rsidR="00FA0355" w:rsidRPr="004468AD">
        <w:rPr>
          <w:rFonts w:ascii="Times New Roman" w:eastAsia="sans-serif" w:hAnsi="Times New Roman"/>
          <w:b/>
          <w:bCs/>
          <w:color w:val="1F1F1F"/>
          <w:sz w:val="36"/>
          <w:szCs w:val="36"/>
        </w:rPr>
        <w:t>Manne</w:t>
      </w:r>
      <w:proofErr w:type="spellEnd"/>
      <w:proofErr w:type="gramEnd"/>
      <w:r w:rsidR="00FA0355" w:rsidRPr="004468AD">
        <w:rPr>
          <w:rFonts w:ascii="Times New Roman" w:eastAsia="sans-serif" w:hAnsi="Times New Roman"/>
          <w:b/>
          <w:bCs/>
          <w:color w:val="1F1F1F"/>
          <w:sz w:val="36"/>
          <w:szCs w:val="36"/>
        </w:rPr>
        <w:t xml:space="preserve"> Munikumar</w:t>
      </w:r>
    </w:p>
    <w:p w14:paraId="32A6F186" w14:textId="77777777" w:rsidR="00FA0355" w:rsidRDefault="00FA0355" w:rsidP="00FA0355">
      <w:pPr>
        <w:spacing w:line="360" w:lineRule="auto"/>
        <w:jc w:val="center"/>
        <w:rPr>
          <w:rFonts w:ascii="Times New Roman" w:eastAsia="sans-serif" w:hAnsi="Times New Roman"/>
          <w:b/>
          <w:bCs/>
          <w:color w:val="1F1F1F"/>
          <w:sz w:val="28"/>
          <w:szCs w:val="28"/>
        </w:rPr>
      </w:pPr>
    </w:p>
    <w:p w14:paraId="2F690CAA" w14:textId="77777777" w:rsidR="00FA0355" w:rsidRDefault="00FA0355" w:rsidP="00FA0355">
      <w:pPr>
        <w:spacing w:line="360" w:lineRule="auto"/>
        <w:jc w:val="center"/>
        <w:rPr>
          <w:rFonts w:ascii="Times New Roman" w:eastAsia="sans-serif" w:hAnsi="Times New Roman"/>
          <w:b/>
          <w:bCs/>
          <w:color w:val="1F1F1F"/>
          <w:sz w:val="28"/>
          <w:szCs w:val="28"/>
        </w:rPr>
      </w:pPr>
      <w:r>
        <w:rPr>
          <w:noProof/>
        </w:rPr>
        <w:drawing>
          <wp:inline distT="0" distB="0" distL="0" distR="0" wp14:anchorId="25A72EF7" wp14:editId="22D82803">
            <wp:extent cx="1943100" cy="556260"/>
            <wp:effectExtent l="0" t="0" r="0" b="0"/>
            <wp:docPr id="18085288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43100" cy="556260"/>
                    </a:xfrm>
                    <a:prstGeom prst="rect">
                      <a:avLst/>
                    </a:prstGeom>
                    <a:noFill/>
                    <a:ln>
                      <a:noFill/>
                    </a:ln>
                  </pic:spPr>
                </pic:pic>
              </a:graphicData>
            </a:graphic>
          </wp:inline>
        </w:drawing>
      </w:r>
    </w:p>
    <w:p w14:paraId="4B717B40" w14:textId="5DFC3423" w:rsidR="00FA0355" w:rsidRDefault="00FA0355" w:rsidP="00FA0355">
      <w:pPr>
        <w:spacing w:line="360" w:lineRule="auto"/>
        <w:jc w:val="center"/>
        <w:rPr>
          <w:rFonts w:ascii="Times New Roman" w:eastAsia="sans-serif" w:hAnsi="Times New Roman"/>
          <w:b/>
          <w:bCs/>
          <w:color w:val="1F1F1F"/>
          <w:sz w:val="28"/>
          <w:szCs w:val="28"/>
        </w:rPr>
      </w:pPr>
      <w:r>
        <w:rPr>
          <w:rFonts w:ascii="Times New Roman" w:eastAsia="sans-serif" w:hAnsi="Times New Roman"/>
          <w:b/>
          <w:bCs/>
          <w:color w:val="1F1F1F"/>
          <w:sz w:val="28"/>
          <w:szCs w:val="28"/>
        </w:rPr>
        <w:t>Feb-Apr 2026.</w:t>
      </w:r>
    </w:p>
    <w:p w14:paraId="5B922A47" w14:textId="77777777" w:rsidR="00FA0355" w:rsidRDefault="00FA0355" w:rsidP="00FA0355">
      <w:pPr>
        <w:spacing w:line="360" w:lineRule="auto"/>
        <w:jc w:val="center"/>
        <w:rPr>
          <w:rFonts w:ascii="Times New Roman" w:eastAsia="sans-serif" w:hAnsi="Times New Roman"/>
          <w:b/>
          <w:bCs/>
          <w:color w:val="1F1F1F"/>
          <w:sz w:val="28"/>
          <w:szCs w:val="28"/>
        </w:rPr>
      </w:pPr>
    </w:p>
    <w:p w14:paraId="116CD271" w14:textId="77777777" w:rsidR="00FA0355" w:rsidRDefault="00FA0355" w:rsidP="00FA0355">
      <w:pPr>
        <w:spacing w:line="360" w:lineRule="auto"/>
        <w:jc w:val="center"/>
        <w:rPr>
          <w:rFonts w:ascii="Times New Roman" w:eastAsia="sans-serif" w:hAnsi="Times New Roman"/>
          <w:b/>
          <w:bCs/>
          <w:color w:val="1F1F1F"/>
          <w:sz w:val="28"/>
          <w:szCs w:val="28"/>
        </w:rPr>
      </w:pPr>
    </w:p>
    <w:p w14:paraId="16D1FB11" w14:textId="77777777" w:rsidR="00FA0355" w:rsidRDefault="00FA0355" w:rsidP="00FA0355">
      <w:pPr>
        <w:jc w:val="center"/>
        <w:rPr>
          <w:rFonts w:ascii="Times New Roman" w:eastAsia="sans-serif" w:hAnsi="Times New Roman"/>
          <w:b/>
          <w:bCs/>
          <w:color w:val="1F1F1F"/>
          <w:sz w:val="24"/>
          <w:szCs w:val="24"/>
        </w:rPr>
      </w:pPr>
    </w:p>
    <w:p w14:paraId="10996FA1" w14:textId="77777777" w:rsidR="00FA0355" w:rsidRDefault="00FA0355" w:rsidP="00FA0355">
      <w:pPr>
        <w:jc w:val="center"/>
        <w:rPr>
          <w:rFonts w:ascii="Times New Roman" w:eastAsia="sans-serif" w:hAnsi="Times New Roman"/>
          <w:b/>
          <w:bCs/>
          <w:color w:val="1F1F1F"/>
          <w:sz w:val="24"/>
          <w:szCs w:val="24"/>
        </w:rPr>
      </w:pPr>
    </w:p>
    <w:p w14:paraId="695C2CA8" w14:textId="77777777" w:rsidR="00FA0355" w:rsidRDefault="00FA0355" w:rsidP="00FA0355">
      <w:pPr>
        <w:jc w:val="center"/>
        <w:rPr>
          <w:rFonts w:ascii="Times New Roman" w:eastAsia="sans-serif" w:hAnsi="Times New Roman"/>
          <w:b/>
          <w:bCs/>
          <w:color w:val="1F1F1F"/>
          <w:sz w:val="24"/>
          <w:szCs w:val="24"/>
        </w:rPr>
      </w:pPr>
    </w:p>
    <w:p w14:paraId="102A1994" w14:textId="77777777" w:rsidR="00FA0355" w:rsidRDefault="00FA0355" w:rsidP="00FA0355">
      <w:pPr>
        <w:jc w:val="center"/>
        <w:rPr>
          <w:rFonts w:ascii="Times New Roman" w:eastAsia="sans-serif" w:hAnsi="Times New Roman"/>
          <w:b/>
          <w:bCs/>
          <w:color w:val="1F1F1F"/>
          <w:sz w:val="24"/>
          <w:szCs w:val="24"/>
        </w:rPr>
      </w:pPr>
    </w:p>
    <w:p w14:paraId="3A23EF80" w14:textId="77777777" w:rsidR="00FA0355" w:rsidRDefault="00FA0355" w:rsidP="00FA0355">
      <w:pPr>
        <w:jc w:val="center"/>
        <w:rPr>
          <w:rFonts w:ascii="Times New Roman" w:eastAsia="sans-serif" w:hAnsi="Times New Roman"/>
          <w:b/>
          <w:bCs/>
          <w:color w:val="1F1F1F"/>
          <w:sz w:val="24"/>
          <w:szCs w:val="24"/>
        </w:rPr>
      </w:pPr>
    </w:p>
    <w:p w14:paraId="71F7921A" w14:textId="77777777" w:rsidR="00FA0355" w:rsidRDefault="00FA0355" w:rsidP="00FA0355">
      <w:pPr>
        <w:jc w:val="center"/>
        <w:rPr>
          <w:rFonts w:ascii="Times New Roman" w:eastAsia="sans-serif" w:hAnsi="Times New Roman"/>
          <w:b/>
          <w:bCs/>
          <w:color w:val="1F1F1F"/>
          <w:sz w:val="24"/>
          <w:szCs w:val="24"/>
        </w:rPr>
      </w:pPr>
    </w:p>
    <w:p w14:paraId="41ACEED3" w14:textId="77777777" w:rsidR="00FA0355" w:rsidRDefault="00FA0355" w:rsidP="00FA0355">
      <w:pPr>
        <w:jc w:val="center"/>
        <w:rPr>
          <w:rFonts w:ascii="Times New Roman" w:eastAsia="sans-serif" w:hAnsi="Times New Roman"/>
          <w:b/>
          <w:bCs/>
          <w:color w:val="1F1F1F"/>
          <w:sz w:val="24"/>
          <w:szCs w:val="24"/>
        </w:rPr>
      </w:pPr>
    </w:p>
    <w:p w14:paraId="1523A997" w14:textId="77777777" w:rsidR="00FA0355" w:rsidRDefault="00FA0355" w:rsidP="00FA0355">
      <w:pPr>
        <w:jc w:val="center"/>
        <w:rPr>
          <w:rFonts w:ascii="Times New Roman" w:eastAsia="sans-serif" w:hAnsi="Times New Roman"/>
          <w:b/>
          <w:bCs/>
          <w:color w:val="1F1F1F"/>
          <w:sz w:val="24"/>
          <w:szCs w:val="24"/>
        </w:rPr>
      </w:pPr>
    </w:p>
    <w:p w14:paraId="142DC9D2" w14:textId="77777777" w:rsidR="00FA0355" w:rsidRDefault="00FA0355" w:rsidP="00FA0355">
      <w:pPr>
        <w:jc w:val="both"/>
        <w:rPr>
          <w:rFonts w:ascii="Times New Roman" w:eastAsia="sans-serif" w:hAnsi="Times New Roman"/>
          <w:b/>
          <w:bCs/>
          <w:color w:val="1F1F1F"/>
          <w:sz w:val="24"/>
          <w:szCs w:val="24"/>
        </w:rPr>
      </w:pPr>
    </w:p>
    <w:p w14:paraId="3BA4271A" w14:textId="77777777" w:rsidR="00FA0355" w:rsidRDefault="00FA0355" w:rsidP="00FA0355">
      <w:pPr>
        <w:rPr>
          <w:rFonts w:ascii="Times New Roman" w:eastAsia="sans-serif" w:hAnsi="Times New Roman"/>
          <w:b/>
          <w:bCs/>
          <w:color w:val="1F1F1F"/>
          <w:sz w:val="24"/>
          <w:szCs w:val="24"/>
        </w:rPr>
      </w:pPr>
    </w:p>
    <w:p w14:paraId="237CD18F" w14:textId="77777777" w:rsidR="00FA0355" w:rsidRDefault="00FA0355" w:rsidP="00FA0355">
      <w:pPr>
        <w:jc w:val="center"/>
        <w:rPr>
          <w:rFonts w:ascii="Times New Roman" w:eastAsia="sans-serif" w:hAnsi="Times New Roman"/>
          <w:b/>
          <w:bCs/>
          <w:color w:val="1F1F1F"/>
          <w:sz w:val="36"/>
          <w:szCs w:val="36"/>
        </w:rPr>
      </w:pPr>
      <w:r>
        <w:rPr>
          <w:rFonts w:ascii="Times New Roman" w:eastAsia="sans-serif" w:hAnsi="Times New Roman"/>
          <w:b/>
          <w:bCs/>
          <w:color w:val="1F1F1F"/>
          <w:sz w:val="36"/>
          <w:szCs w:val="36"/>
        </w:rPr>
        <w:t>INDEX</w:t>
      </w:r>
    </w:p>
    <w:p w14:paraId="06802EDF" w14:textId="77777777" w:rsidR="00FA0355" w:rsidRDefault="00FA0355" w:rsidP="00FA0355">
      <w:pPr>
        <w:rPr>
          <w:rFonts w:ascii="Times New Roman" w:eastAsia="sans-serif" w:hAnsi="Times New Roman"/>
          <w:b/>
          <w:bCs/>
          <w:color w:val="1F1F1F"/>
          <w:sz w:val="24"/>
          <w:szCs w:val="24"/>
        </w:rPr>
      </w:pPr>
    </w:p>
    <w:tbl>
      <w:tblPr>
        <w:tblStyle w:val="TableGrid"/>
        <w:tblW w:w="0" w:type="auto"/>
        <w:jc w:val="center"/>
        <w:tblLook w:val="04A0" w:firstRow="1" w:lastRow="0" w:firstColumn="1" w:lastColumn="0" w:noHBand="0" w:noVBand="1"/>
      </w:tblPr>
      <w:tblGrid>
        <w:gridCol w:w="1089"/>
        <w:gridCol w:w="5118"/>
        <w:gridCol w:w="1312"/>
      </w:tblGrid>
      <w:tr w:rsidR="00FA0355" w14:paraId="66DFF733" w14:textId="77777777" w:rsidTr="0039485A">
        <w:trPr>
          <w:trHeight w:val="840"/>
          <w:jc w:val="center"/>
        </w:trPr>
        <w:tc>
          <w:tcPr>
            <w:tcW w:w="1089" w:type="dxa"/>
          </w:tcPr>
          <w:p w14:paraId="7E92E545" w14:textId="77777777" w:rsidR="00FA0355" w:rsidRPr="00F83CED" w:rsidRDefault="00FA0355" w:rsidP="00F83CED">
            <w:pPr>
              <w:jc w:val="center"/>
              <w:rPr>
                <w:rFonts w:eastAsia="LMRoman10"/>
                <w:b/>
                <w:bCs/>
                <w:color w:val="000000"/>
                <w:sz w:val="24"/>
                <w:szCs w:val="24"/>
              </w:rPr>
            </w:pPr>
            <w:r w:rsidRPr="00F83CED">
              <w:rPr>
                <w:rFonts w:eastAsia="LMRoman10"/>
                <w:b/>
                <w:bCs/>
                <w:color w:val="000000"/>
                <w:sz w:val="24"/>
                <w:szCs w:val="24"/>
              </w:rPr>
              <w:t>Chapter</w:t>
            </w:r>
          </w:p>
        </w:tc>
        <w:tc>
          <w:tcPr>
            <w:tcW w:w="5118" w:type="dxa"/>
          </w:tcPr>
          <w:p w14:paraId="6472741C" w14:textId="77777777" w:rsidR="00FA0355" w:rsidRPr="00F83CED" w:rsidRDefault="00FA0355" w:rsidP="00F83CED">
            <w:pPr>
              <w:jc w:val="center"/>
              <w:rPr>
                <w:rFonts w:eastAsia="LMRoman10"/>
                <w:b/>
                <w:bCs/>
                <w:color w:val="000000"/>
                <w:sz w:val="24"/>
                <w:szCs w:val="24"/>
              </w:rPr>
            </w:pPr>
            <w:r w:rsidRPr="00F83CED">
              <w:rPr>
                <w:rFonts w:eastAsia="LMRoman10"/>
                <w:b/>
                <w:bCs/>
                <w:color w:val="000000"/>
                <w:sz w:val="24"/>
                <w:szCs w:val="24"/>
              </w:rPr>
              <w:t>Title</w:t>
            </w:r>
          </w:p>
        </w:tc>
        <w:tc>
          <w:tcPr>
            <w:tcW w:w="1312" w:type="dxa"/>
          </w:tcPr>
          <w:p w14:paraId="15DD53AE" w14:textId="77777777" w:rsidR="00FA0355" w:rsidRPr="00F83CED" w:rsidRDefault="00FA0355" w:rsidP="00F83CED">
            <w:pPr>
              <w:jc w:val="center"/>
              <w:rPr>
                <w:rFonts w:eastAsia="LMRoman10"/>
                <w:b/>
                <w:bCs/>
                <w:color w:val="000000"/>
                <w:sz w:val="24"/>
                <w:szCs w:val="24"/>
              </w:rPr>
            </w:pPr>
            <w:proofErr w:type="spellStart"/>
            <w:proofErr w:type="gramStart"/>
            <w:r w:rsidRPr="00F83CED">
              <w:rPr>
                <w:rFonts w:eastAsia="LMRoman10"/>
                <w:b/>
                <w:bCs/>
                <w:color w:val="000000"/>
                <w:sz w:val="24"/>
                <w:szCs w:val="24"/>
              </w:rPr>
              <w:t>Pg.No</w:t>
            </w:r>
            <w:proofErr w:type="spellEnd"/>
            <w:proofErr w:type="gramEnd"/>
          </w:p>
        </w:tc>
      </w:tr>
      <w:tr w:rsidR="00FA0355" w14:paraId="0D920340" w14:textId="77777777" w:rsidTr="00F83CED">
        <w:trPr>
          <w:trHeight w:val="770"/>
          <w:jc w:val="center"/>
        </w:trPr>
        <w:tc>
          <w:tcPr>
            <w:tcW w:w="1089" w:type="dxa"/>
          </w:tcPr>
          <w:p w14:paraId="391B5A30" w14:textId="77777777" w:rsidR="00FA0355" w:rsidRPr="00F83CED" w:rsidRDefault="00FA0355" w:rsidP="00F83CED">
            <w:pPr>
              <w:jc w:val="center"/>
              <w:rPr>
                <w:rFonts w:eastAsia="LMRoman10"/>
                <w:color w:val="000000"/>
                <w:sz w:val="24"/>
                <w:szCs w:val="24"/>
              </w:rPr>
            </w:pPr>
            <w:r w:rsidRPr="00F83CED">
              <w:rPr>
                <w:rFonts w:eastAsia="LMRoman10"/>
                <w:color w:val="000000"/>
                <w:sz w:val="24"/>
                <w:szCs w:val="24"/>
              </w:rPr>
              <w:t>1.</w:t>
            </w:r>
          </w:p>
        </w:tc>
        <w:tc>
          <w:tcPr>
            <w:tcW w:w="5118" w:type="dxa"/>
          </w:tcPr>
          <w:p w14:paraId="695FA42C" w14:textId="212723F6" w:rsidR="00FA0355" w:rsidRPr="0039485A" w:rsidRDefault="00CA0006" w:rsidP="00F83CED">
            <w:pPr>
              <w:pStyle w:val="Heading2"/>
              <w:pBdr>
                <w:top w:val="none" w:sz="0" w:space="0" w:color="1F1F1F"/>
                <w:left w:val="none" w:sz="0" w:space="0" w:color="1F1F1F"/>
                <w:bottom w:val="none" w:sz="0" w:space="0" w:color="1F1F1F"/>
                <w:right w:val="none" w:sz="0" w:space="0" w:color="1F1F1F"/>
              </w:pBdr>
              <w:spacing w:before="0" w:after="0"/>
              <w:jc w:val="center"/>
              <w:rPr>
                <w:rFonts w:ascii="Times New Roman" w:eastAsia="LMRoman10" w:hAnsi="Times New Roman"/>
                <w:b/>
                <w:bCs/>
                <w:color w:val="000000"/>
                <w:sz w:val="24"/>
                <w:szCs w:val="24"/>
                <w:lang w:val="en-US"/>
              </w:rPr>
            </w:pPr>
            <w:r w:rsidRPr="00CA0006">
              <w:rPr>
                <w:rFonts w:ascii="Times New Roman" w:eastAsia="LMRoman10" w:hAnsi="Times New Roman"/>
                <w:b/>
                <w:bCs/>
                <w:color w:val="000000"/>
                <w:sz w:val="24"/>
                <w:szCs w:val="24"/>
                <w:lang w:val="en-US"/>
              </w:rPr>
              <w:t>Introductio</w:t>
            </w:r>
            <w:r w:rsidR="00F83CED" w:rsidRPr="0039485A">
              <w:rPr>
                <w:rFonts w:ascii="Times New Roman" w:eastAsia="LMRoman10" w:hAnsi="Times New Roman"/>
                <w:b/>
                <w:bCs/>
                <w:color w:val="000000"/>
                <w:sz w:val="24"/>
                <w:szCs w:val="24"/>
                <w:lang w:val="en-US"/>
              </w:rPr>
              <w:t>n</w:t>
            </w:r>
          </w:p>
        </w:tc>
        <w:tc>
          <w:tcPr>
            <w:tcW w:w="1312" w:type="dxa"/>
          </w:tcPr>
          <w:p w14:paraId="152A29CB" w14:textId="6D9E1FE4" w:rsidR="00FA0355" w:rsidRPr="00F83CED" w:rsidRDefault="00A0746D" w:rsidP="00F83CED">
            <w:pPr>
              <w:jc w:val="center"/>
              <w:rPr>
                <w:rFonts w:eastAsia="LMRoman10"/>
                <w:color w:val="000000"/>
                <w:sz w:val="24"/>
                <w:szCs w:val="24"/>
              </w:rPr>
            </w:pPr>
            <w:r>
              <w:rPr>
                <w:rFonts w:eastAsia="LMRoman10"/>
                <w:color w:val="000000"/>
                <w:sz w:val="24"/>
                <w:szCs w:val="24"/>
              </w:rPr>
              <w:t>3</w:t>
            </w:r>
            <w:r w:rsidR="00136E89">
              <w:rPr>
                <w:rFonts w:eastAsia="LMRoman10"/>
                <w:color w:val="000000"/>
                <w:sz w:val="24"/>
                <w:szCs w:val="24"/>
              </w:rPr>
              <w:t>-11</w:t>
            </w:r>
          </w:p>
        </w:tc>
      </w:tr>
      <w:tr w:rsidR="00FA0355" w14:paraId="19B1C083" w14:textId="77777777" w:rsidTr="00F83CED">
        <w:trPr>
          <w:trHeight w:val="696"/>
          <w:jc w:val="center"/>
        </w:trPr>
        <w:tc>
          <w:tcPr>
            <w:tcW w:w="1089" w:type="dxa"/>
          </w:tcPr>
          <w:p w14:paraId="35937210" w14:textId="77777777" w:rsidR="00FA0355" w:rsidRPr="00F83CED" w:rsidRDefault="00FA0355" w:rsidP="00F83CED">
            <w:pPr>
              <w:jc w:val="center"/>
              <w:rPr>
                <w:rFonts w:eastAsia="LMRoman10"/>
                <w:color w:val="000000"/>
                <w:sz w:val="24"/>
                <w:szCs w:val="24"/>
              </w:rPr>
            </w:pPr>
            <w:r w:rsidRPr="00F83CED">
              <w:rPr>
                <w:rFonts w:eastAsia="LMRoman10"/>
                <w:color w:val="000000"/>
                <w:sz w:val="24"/>
                <w:szCs w:val="24"/>
              </w:rPr>
              <w:t>2.</w:t>
            </w:r>
          </w:p>
        </w:tc>
        <w:tc>
          <w:tcPr>
            <w:tcW w:w="5118" w:type="dxa"/>
          </w:tcPr>
          <w:p w14:paraId="5D7F3079" w14:textId="77777777" w:rsidR="007809D5" w:rsidRPr="007809D5" w:rsidRDefault="007809D5" w:rsidP="00F83CED">
            <w:pPr>
              <w:pStyle w:val="Heading2"/>
              <w:pBdr>
                <w:top w:val="none" w:sz="0" w:space="0" w:color="1F1F1F"/>
                <w:left w:val="none" w:sz="0" w:space="0" w:color="1F1F1F"/>
                <w:bottom w:val="none" w:sz="0" w:space="0" w:color="1F1F1F"/>
                <w:right w:val="none" w:sz="0" w:space="0" w:color="1F1F1F"/>
              </w:pBdr>
              <w:spacing w:before="0" w:after="0"/>
              <w:jc w:val="center"/>
              <w:rPr>
                <w:rFonts w:ascii="Times New Roman" w:eastAsia="LMRoman10" w:hAnsi="Times New Roman"/>
                <w:b/>
                <w:bCs/>
                <w:color w:val="000000"/>
                <w:sz w:val="24"/>
                <w:szCs w:val="24"/>
                <w:lang w:val="en-US"/>
              </w:rPr>
            </w:pPr>
            <w:r w:rsidRPr="007809D5">
              <w:rPr>
                <w:rFonts w:ascii="Times New Roman" w:eastAsia="LMRoman10" w:hAnsi="Times New Roman"/>
                <w:b/>
                <w:bCs/>
                <w:color w:val="000000"/>
                <w:sz w:val="24"/>
                <w:szCs w:val="24"/>
                <w:lang w:val="en-US"/>
              </w:rPr>
              <w:t>Methodology</w:t>
            </w:r>
          </w:p>
          <w:p w14:paraId="748B920C" w14:textId="4EAE1AA0" w:rsidR="00FA0355" w:rsidRPr="0039485A" w:rsidRDefault="00FA0355" w:rsidP="00F83CED">
            <w:pPr>
              <w:pStyle w:val="Heading2"/>
              <w:widowControl/>
              <w:pBdr>
                <w:top w:val="none" w:sz="0" w:space="0" w:color="1F1F1F"/>
                <w:left w:val="none" w:sz="0" w:space="0" w:color="1F1F1F"/>
                <w:bottom w:val="none" w:sz="0" w:space="0" w:color="1F1F1F"/>
                <w:right w:val="none" w:sz="0" w:space="0" w:color="1F1F1F"/>
              </w:pBdr>
              <w:spacing w:before="0" w:after="0"/>
              <w:jc w:val="center"/>
              <w:rPr>
                <w:rFonts w:ascii="Times New Roman" w:eastAsia="LMRoman10" w:hAnsi="Times New Roman"/>
                <w:b/>
                <w:bCs/>
                <w:color w:val="000000"/>
                <w:sz w:val="24"/>
                <w:szCs w:val="24"/>
              </w:rPr>
            </w:pPr>
          </w:p>
        </w:tc>
        <w:tc>
          <w:tcPr>
            <w:tcW w:w="1312" w:type="dxa"/>
          </w:tcPr>
          <w:p w14:paraId="296EC614" w14:textId="1DF4E706" w:rsidR="00FA0355" w:rsidRPr="00F83CED" w:rsidRDefault="00136E89" w:rsidP="00F83CED">
            <w:pPr>
              <w:jc w:val="center"/>
              <w:rPr>
                <w:rFonts w:eastAsia="LMRoman10"/>
                <w:color w:val="000000"/>
                <w:sz w:val="24"/>
                <w:szCs w:val="24"/>
              </w:rPr>
            </w:pPr>
            <w:r>
              <w:rPr>
                <w:rFonts w:eastAsia="LMRoman10"/>
                <w:color w:val="000000"/>
                <w:sz w:val="24"/>
                <w:szCs w:val="24"/>
              </w:rPr>
              <w:t>12-13</w:t>
            </w:r>
          </w:p>
        </w:tc>
      </w:tr>
      <w:tr w:rsidR="00FA0355" w14:paraId="5329B045" w14:textId="77777777" w:rsidTr="00F83CED">
        <w:trPr>
          <w:trHeight w:val="692"/>
          <w:jc w:val="center"/>
        </w:trPr>
        <w:tc>
          <w:tcPr>
            <w:tcW w:w="1089" w:type="dxa"/>
          </w:tcPr>
          <w:p w14:paraId="533333DC" w14:textId="77777777" w:rsidR="00FA0355" w:rsidRPr="00F83CED" w:rsidRDefault="00FA0355" w:rsidP="00F83CED">
            <w:pPr>
              <w:jc w:val="center"/>
              <w:rPr>
                <w:rFonts w:eastAsia="LMRoman10"/>
                <w:color w:val="000000"/>
                <w:sz w:val="24"/>
                <w:szCs w:val="24"/>
              </w:rPr>
            </w:pPr>
            <w:r w:rsidRPr="00F83CED">
              <w:rPr>
                <w:rFonts w:eastAsia="LMRoman10"/>
                <w:color w:val="000000"/>
                <w:sz w:val="24"/>
                <w:szCs w:val="24"/>
              </w:rPr>
              <w:t>3.</w:t>
            </w:r>
          </w:p>
        </w:tc>
        <w:tc>
          <w:tcPr>
            <w:tcW w:w="5118" w:type="dxa"/>
          </w:tcPr>
          <w:p w14:paraId="6E5969B1" w14:textId="1E5EDCD2" w:rsidR="00FA0355" w:rsidRPr="0039485A" w:rsidRDefault="007809D5" w:rsidP="00F83CED">
            <w:pPr>
              <w:jc w:val="center"/>
              <w:rPr>
                <w:rFonts w:eastAsia="LMRoman10"/>
                <w:color w:val="000000"/>
                <w:sz w:val="24"/>
                <w:szCs w:val="24"/>
              </w:rPr>
            </w:pPr>
            <w:r w:rsidRPr="0039485A">
              <w:rPr>
                <w:rFonts w:eastAsia="LMRoman10"/>
                <w:b/>
                <w:color w:val="000000"/>
                <w:sz w:val="24"/>
                <w:szCs w:val="24"/>
              </w:rPr>
              <w:t>Results</w:t>
            </w:r>
          </w:p>
        </w:tc>
        <w:tc>
          <w:tcPr>
            <w:tcW w:w="1312" w:type="dxa"/>
          </w:tcPr>
          <w:p w14:paraId="7738A548" w14:textId="2BE5BEF1" w:rsidR="00FA0355" w:rsidRPr="00F83CED" w:rsidRDefault="00136E89" w:rsidP="00F83CED">
            <w:pPr>
              <w:jc w:val="center"/>
              <w:rPr>
                <w:rFonts w:eastAsia="LMRoman10"/>
                <w:color w:val="000000"/>
                <w:sz w:val="24"/>
                <w:szCs w:val="24"/>
              </w:rPr>
            </w:pPr>
            <w:r>
              <w:rPr>
                <w:rFonts w:eastAsia="LMRoman10"/>
                <w:color w:val="000000"/>
                <w:sz w:val="24"/>
                <w:szCs w:val="24"/>
              </w:rPr>
              <w:t>14-20</w:t>
            </w:r>
          </w:p>
        </w:tc>
      </w:tr>
      <w:tr w:rsidR="00FA0355" w14:paraId="379821DD" w14:textId="77777777" w:rsidTr="00F83CED">
        <w:trPr>
          <w:trHeight w:val="574"/>
          <w:jc w:val="center"/>
        </w:trPr>
        <w:tc>
          <w:tcPr>
            <w:tcW w:w="1089" w:type="dxa"/>
          </w:tcPr>
          <w:p w14:paraId="015C1D50" w14:textId="77777777" w:rsidR="00FA0355" w:rsidRPr="00F83CED" w:rsidRDefault="00FA0355" w:rsidP="00F83CED">
            <w:pPr>
              <w:jc w:val="center"/>
              <w:rPr>
                <w:rFonts w:eastAsia="LMRoman10"/>
                <w:color w:val="000000"/>
                <w:sz w:val="24"/>
                <w:szCs w:val="24"/>
              </w:rPr>
            </w:pPr>
            <w:r w:rsidRPr="00F83CED">
              <w:rPr>
                <w:rFonts w:eastAsia="LMRoman10"/>
                <w:color w:val="000000"/>
                <w:sz w:val="24"/>
                <w:szCs w:val="24"/>
              </w:rPr>
              <w:t>4.</w:t>
            </w:r>
          </w:p>
        </w:tc>
        <w:tc>
          <w:tcPr>
            <w:tcW w:w="5118" w:type="dxa"/>
          </w:tcPr>
          <w:p w14:paraId="45DD3C29" w14:textId="194AE0A2" w:rsidR="00FA0355" w:rsidRPr="0039485A" w:rsidRDefault="007809D5" w:rsidP="00F83CED">
            <w:pPr>
              <w:jc w:val="center"/>
              <w:rPr>
                <w:rFonts w:eastAsia="LMRoman10"/>
                <w:color w:val="000000"/>
                <w:sz w:val="24"/>
                <w:szCs w:val="24"/>
              </w:rPr>
            </w:pPr>
            <w:r w:rsidRPr="0039485A">
              <w:rPr>
                <w:rFonts w:eastAsia="LMRoman10"/>
                <w:b/>
                <w:color w:val="000000"/>
                <w:sz w:val="24"/>
                <w:szCs w:val="24"/>
              </w:rPr>
              <w:t>Discussion</w:t>
            </w:r>
          </w:p>
        </w:tc>
        <w:tc>
          <w:tcPr>
            <w:tcW w:w="1312" w:type="dxa"/>
          </w:tcPr>
          <w:p w14:paraId="5359D047" w14:textId="372A34B9" w:rsidR="00FA0355" w:rsidRPr="00F83CED" w:rsidRDefault="0039485A" w:rsidP="00F83CED">
            <w:pPr>
              <w:jc w:val="center"/>
              <w:rPr>
                <w:rFonts w:eastAsia="LMRoman10"/>
                <w:color w:val="000000"/>
                <w:sz w:val="24"/>
                <w:szCs w:val="24"/>
              </w:rPr>
            </w:pPr>
            <w:r>
              <w:rPr>
                <w:rFonts w:eastAsia="LMRoman10"/>
                <w:color w:val="000000"/>
                <w:sz w:val="24"/>
                <w:szCs w:val="24"/>
              </w:rPr>
              <w:t>21-22</w:t>
            </w:r>
          </w:p>
        </w:tc>
      </w:tr>
      <w:tr w:rsidR="00FA0355" w14:paraId="63D6C395" w14:textId="77777777" w:rsidTr="00F83CED">
        <w:trPr>
          <w:trHeight w:val="696"/>
          <w:jc w:val="center"/>
        </w:trPr>
        <w:tc>
          <w:tcPr>
            <w:tcW w:w="1089" w:type="dxa"/>
          </w:tcPr>
          <w:p w14:paraId="6257EE9B" w14:textId="77777777" w:rsidR="00FA0355" w:rsidRPr="00F83CED" w:rsidRDefault="00FA0355" w:rsidP="00F83CED">
            <w:pPr>
              <w:jc w:val="center"/>
              <w:rPr>
                <w:rFonts w:eastAsia="LMRoman10"/>
                <w:color w:val="000000"/>
                <w:sz w:val="24"/>
                <w:szCs w:val="24"/>
              </w:rPr>
            </w:pPr>
            <w:r w:rsidRPr="00F83CED">
              <w:rPr>
                <w:rFonts w:eastAsia="LMRoman10"/>
                <w:color w:val="000000"/>
                <w:sz w:val="24"/>
                <w:szCs w:val="24"/>
              </w:rPr>
              <w:t>5.</w:t>
            </w:r>
          </w:p>
        </w:tc>
        <w:tc>
          <w:tcPr>
            <w:tcW w:w="5118" w:type="dxa"/>
          </w:tcPr>
          <w:p w14:paraId="6269898C" w14:textId="0DA90610" w:rsidR="00FA0355" w:rsidRPr="0039485A" w:rsidRDefault="007809D5" w:rsidP="00F83CED">
            <w:pPr>
              <w:jc w:val="center"/>
              <w:rPr>
                <w:rFonts w:eastAsia="LMRoman10"/>
                <w:color w:val="000000"/>
                <w:sz w:val="24"/>
                <w:szCs w:val="24"/>
              </w:rPr>
            </w:pPr>
            <w:r w:rsidRPr="0039485A">
              <w:rPr>
                <w:rFonts w:eastAsia="LMRoman10"/>
                <w:b/>
                <w:color w:val="000000"/>
                <w:sz w:val="24"/>
                <w:szCs w:val="24"/>
              </w:rPr>
              <w:t>Conclusion</w:t>
            </w:r>
          </w:p>
        </w:tc>
        <w:tc>
          <w:tcPr>
            <w:tcW w:w="1312" w:type="dxa"/>
          </w:tcPr>
          <w:p w14:paraId="05CEA684" w14:textId="4369D5ED" w:rsidR="00FA0355" w:rsidRPr="00F83CED" w:rsidRDefault="0039485A" w:rsidP="00F83CED">
            <w:pPr>
              <w:jc w:val="center"/>
              <w:rPr>
                <w:rFonts w:eastAsia="LMRoman10"/>
                <w:color w:val="000000"/>
                <w:sz w:val="24"/>
                <w:szCs w:val="24"/>
              </w:rPr>
            </w:pPr>
            <w:r>
              <w:rPr>
                <w:rFonts w:eastAsia="LMRoman10"/>
                <w:color w:val="000000"/>
                <w:sz w:val="24"/>
                <w:szCs w:val="24"/>
              </w:rPr>
              <w:t>23</w:t>
            </w:r>
          </w:p>
        </w:tc>
      </w:tr>
      <w:tr w:rsidR="00FA0355" w14:paraId="3D7864B9" w14:textId="77777777" w:rsidTr="00F83CED">
        <w:trPr>
          <w:trHeight w:val="550"/>
          <w:jc w:val="center"/>
        </w:trPr>
        <w:tc>
          <w:tcPr>
            <w:tcW w:w="1089" w:type="dxa"/>
          </w:tcPr>
          <w:p w14:paraId="411A1CB8" w14:textId="77777777" w:rsidR="00FA0355" w:rsidRPr="00F83CED" w:rsidRDefault="00FA0355" w:rsidP="00F83CED">
            <w:pPr>
              <w:jc w:val="center"/>
              <w:rPr>
                <w:rFonts w:eastAsia="LMRoman10"/>
                <w:color w:val="000000"/>
                <w:sz w:val="24"/>
                <w:szCs w:val="24"/>
              </w:rPr>
            </w:pPr>
            <w:r w:rsidRPr="00F83CED">
              <w:rPr>
                <w:rFonts w:eastAsia="LMRoman10"/>
                <w:color w:val="000000"/>
                <w:sz w:val="24"/>
                <w:szCs w:val="24"/>
              </w:rPr>
              <w:t>6.</w:t>
            </w:r>
          </w:p>
        </w:tc>
        <w:tc>
          <w:tcPr>
            <w:tcW w:w="5118" w:type="dxa"/>
          </w:tcPr>
          <w:p w14:paraId="21CCA6C5" w14:textId="6848DC20" w:rsidR="00FA0355" w:rsidRPr="0039485A" w:rsidRDefault="007809D5" w:rsidP="00F83CED">
            <w:pPr>
              <w:jc w:val="center"/>
              <w:rPr>
                <w:rFonts w:eastAsia="LMRoman10"/>
                <w:color w:val="000000"/>
                <w:sz w:val="24"/>
                <w:szCs w:val="24"/>
              </w:rPr>
            </w:pPr>
            <w:r w:rsidRPr="0039485A">
              <w:rPr>
                <w:rFonts w:eastAsia="LMRoman10"/>
                <w:b/>
                <w:color w:val="000000"/>
                <w:sz w:val="24"/>
                <w:szCs w:val="24"/>
              </w:rPr>
              <w:t>Limitations of the Study</w:t>
            </w:r>
          </w:p>
        </w:tc>
        <w:tc>
          <w:tcPr>
            <w:tcW w:w="1312" w:type="dxa"/>
          </w:tcPr>
          <w:p w14:paraId="4326AAEF" w14:textId="274573B4" w:rsidR="00FA0355" w:rsidRPr="00F83CED" w:rsidRDefault="0039485A" w:rsidP="00F83CED">
            <w:pPr>
              <w:jc w:val="center"/>
              <w:rPr>
                <w:rFonts w:eastAsia="LMRoman10"/>
                <w:color w:val="000000"/>
                <w:sz w:val="24"/>
                <w:szCs w:val="24"/>
              </w:rPr>
            </w:pPr>
            <w:r>
              <w:rPr>
                <w:rFonts w:eastAsia="LMRoman10"/>
                <w:color w:val="000000"/>
                <w:sz w:val="24"/>
                <w:szCs w:val="24"/>
              </w:rPr>
              <w:t>23</w:t>
            </w:r>
          </w:p>
        </w:tc>
      </w:tr>
      <w:tr w:rsidR="00B02690" w14:paraId="5F043E5F" w14:textId="77777777" w:rsidTr="00F83CED">
        <w:trPr>
          <w:trHeight w:val="700"/>
          <w:jc w:val="center"/>
        </w:trPr>
        <w:tc>
          <w:tcPr>
            <w:tcW w:w="1089" w:type="dxa"/>
          </w:tcPr>
          <w:p w14:paraId="4EBCD523" w14:textId="77777777" w:rsidR="00B02690" w:rsidRPr="00F83CED" w:rsidRDefault="00B02690" w:rsidP="00F83CED">
            <w:pPr>
              <w:jc w:val="center"/>
              <w:rPr>
                <w:rFonts w:eastAsia="LMRoman10"/>
                <w:color w:val="000000"/>
                <w:sz w:val="24"/>
                <w:szCs w:val="24"/>
              </w:rPr>
            </w:pPr>
            <w:r w:rsidRPr="00F83CED">
              <w:rPr>
                <w:rFonts w:eastAsia="LMRoman10"/>
                <w:color w:val="000000"/>
                <w:sz w:val="24"/>
                <w:szCs w:val="24"/>
              </w:rPr>
              <w:t>7.</w:t>
            </w:r>
          </w:p>
        </w:tc>
        <w:tc>
          <w:tcPr>
            <w:tcW w:w="5118" w:type="dxa"/>
          </w:tcPr>
          <w:p w14:paraId="3D4987F1" w14:textId="75390483" w:rsidR="00B02690" w:rsidRPr="0039485A" w:rsidRDefault="00B02690" w:rsidP="00F83CED">
            <w:pPr>
              <w:jc w:val="center"/>
              <w:rPr>
                <w:rFonts w:eastAsia="sans-serif"/>
                <w:sz w:val="24"/>
                <w:szCs w:val="24"/>
              </w:rPr>
            </w:pPr>
            <w:r w:rsidRPr="0039485A">
              <w:rPr>
                <w:b/>
                <w:sz w:val="24"/>
                <w:szCs w:val="24"/>
              </w:rPr>
              <w:t>Future Scope</w:t>
            </w:r>
          </w:p>
        </w:tc>
        <w:tc>
          <w:tcPr>
            <w:tcW w:w="1312" w:type="dxa"/>
          </w:tcPr>
          <w:p w14:paraId="48F0F56D" w14:textId="470640DE" w:rsidR="00B02690" w:rsidRPr="00F83CED" w:rsidRDefault="0039485A" w:rsidP="00F83CED">
            <w:pPr>
              <w:jc w:val="center"/>
              <w:rPr>
                <w:rFonts w:eastAsia="LMRoman10"/>
                <w:color w:val="000000"/>
                <w:sz w:val="24"/>
                <w:szCs w:val="24"/>
              </w:rPr>
            </w:pPr>
            <w:r>
              <w:rPr>
                <w:rFonts w:eastAsia="LMRoman10"/>
                <w:color w:val="000000"/>
                <w:sz w:val="24"/>
                <w:szCs w:val="24"/>
              </w:rPr>
              <w:t>24</w:t>
            </w:r>
          </w:p>
        </w:tc>
      </w:tr>
      <w:tr w:rsidR="00B02690" w14:paraId="791964EA" w14:textId="77777777" w:rsidTr="00F83CED">
        <w:trPr>
          <w:trHeight w:val="697"/>
          <w:jc w:val="center"/>
        </w:trPr>
        <w:tc>
          <w:tcPr>
            <w:tcW w:w="1089" w:type="dxa"/>
          </w:tcPr>
          <w:p w14:paraId="40D9B24E" w14:textId="77777777" w:rsidR="00B02690" w:rsidRPr="00F83CED" w:rsidRDefault="00B02690" w:rsidP="00F83CED">
            <w:pPr>
              <w:jc w:val="center"/>
              <w:rPr>
                <w:rFonts w:eastAsia="LMRoman10"/>
                <w:color w:val="000000"/>
                <w:sz w:val="24"/>
                <w:szCs w:val="24"/>
              </w:rPr>
            </w:pPr>
            <w:r w:rsidRPr="00F83CED">
              <w:rPr>
                <w:rFonts w:eastAsia="LMRoman10"/>
                <w:color w:val="000000"/>
                <w:sz w:val="24"/>
                <w:szCs w:val="24"/>
              </w:rPr>
              <w:t>8.</w:t>
            </w:r>
          </w:p>
        </w:tc>
        <w:tc>
          <w:tcPr>
            <w:tcW w:w="5118" w:type="dxa"/>
          </w:tcPr>
          <w:p w14:paraId="7A9A3479" w14:textId="588C7625" w:rsidR="00B02690" w:rsidRPr="0039485A" w:rsidRDefault="00B02690" w:rsidP="00F83CED">
            <w:pPr>
              <w:jc w:val="center"/>
              <w:rPr>
                <w:rFonts w:eastAsia="sans-serif"/>
                <w:sz w:val="24"/>
                <w:szCs w:val="24"/>
              </w:rPr>
            </w:pPr>
            <w:r w:rsidRPr="0039485A">
              <w:rPr>
                <w:b/>
                <w:sz w:val="24"/>
                <w:szCs w:val="24"/>
              </w:rPr>
              <w:t>References</w:t>
            </w:r>
          </w:p>
        </w:tc>
        <w:tc>
          <w:tcPr>
            <w:tcW w:w="1312" w:type="dxa"/>
          </w:tcPr>
          <w:p w14:paraId="08DBF382" w14:textId="3384BAC7" w:rsidR="00B02690" w:rsidRPr="00F83CED" w:rsidRDefault="0039485A" w:rsidP="00F83CED">
            <w:pPr>
              <w:jc w:val="center"/>
              <w:rPr>
                <w:rFonts w:eastAsia="LMRoman10"/>
                <w:color w:val="000000"/>
                <w:sz w:val="24"/>
                <w:szCs w:val="24"/>
              </w:rPr>
            </w:pPr>
            <w:r>
              <w:rPr>
                <w:rFonts w:eastAsia="LMRoman10"/>
                <w:color w:val="000000"/>
                <w:sz w:val="24"/>
                <w:szCs w:val="24"/>
              </w:rPr>
              <w:t>25-26</w:t>
            </w:r>
          </w:p>
        </w:tc>
      </w:tr>
      <w:tr w:rsidR="00B02690" w14:paraId="3CC933C7" w14:textId="77777777" w:rsidTr="00F83CED">
        <w:trPr>
          <w:trHeight w:val="550"/>
          <w:jc w:val="center"/>
        </w:trPr>
        <w:tc>
          <w:tcPr>
            <w:tcW w:w="1089" w:type="dxa"/>
          </w:tcPr>
          <w:p w14:paraId="5E416908" w14:textId="77777777" w:rsidR="00B02690" w:rsidRDefault="00B02690" w:rsidP="00B02690">
            <w:pPr>
              <w:spacing w:line="360" w:lineRule="auto"/>
              <w:jc w:val="center"/>
              <w:rPr>
                <w:rFonts w:eastAsia="LMRoman10"/>
                <w:color w:val="000000"/>
                <w:sz w:val="24"/>
                <w:szCs w:val="24"/>
              </w:rPr>
            </w:pPr>
            <w:r>
              <w:rPr>
                <w:rFonts w:eastAsia="LMRoman10"/>
                <w:color w:val="000000"/>
                <w:sz w:val="24"/>
                <w:szCs w:val="24"/>
              </w:rPr>
              <w:t>9.</w:t>
            </w:r>
          </w:p>
        </w:tc>
        <w:tc>
          <w:tcPr>
            <w:tcW w:w="5118" w:type="dxa"/>
          </w:tcPr>
          <w:p w14:paraId="0E6733D9" w14:textId="6FE00AAE" w:rsidR="00B02690" w:rsidRPr="0039485A" w:rsidRDefault="00B02690" w:rsidP="00B02690">
            <w:pPr>
              <w:spacing w:line="360" w:lineRule="auto"/>
              <w:jc w:val="center"/>
              <w:rPr>
                <w:rFonts w:eastAsia="sans-serif"/>
                <w:sz w:val="24"/>
                <w:szCs w:val="24"/>
              </w:rPr>
            </w:pPr>
            <w:r w:rsidRPr="0039485A">
              <w:rPr>
                <w:b/>
                <w:sz w:val="24"/>
                <w:szCs w:val="24"/>
              </w:rPr>
              <w:t xml:space="preserve"> Annexure</w:t>
            </w:r>
          </w:p>
        </w:tc>
        <w:tc>
          <w:tcPr>
            <w:tcW w:w="1312" w:type="dxa"/>
          </w:tcPr>
          <w:p w14:paraId="283CBA70" w14:textId="6184CE63" w:rsidR="00B02690" w:rsidRDefault="0039485A" w:rsidP="00B02690">
            <w:pPr>
              <w:spacing w:line="360" w:lineRule="auto"/>
              <w:jc w:val="center"/>
              <w:rPr>
                <w:rFonts w:eastAsia="LMRoman10"/>
                <w:color w:val="000000"/>
                <w:sz w:val="24"/>
                <w:szCs w:val="24"/>
              </w:rPr>
            </w:pPr>
            <w:r>
              <w:rPr>
                <w:rFonts w:eastAsia="LMRoman10"/>
                <w:color w:val="000000"/>
                <w:sz w:val="24"/>
                <w:szCs w:val="24"/>
              </w:rPr>
              <w:t>27-34</w:t>
            </w:r>
          </w:p>
        </w:tc>
      </w:tr>
    </w:tbl>
    <w:p w14:paraId="3BD7848B" w14:textId="77777777" w:rsidR="00C6413F" w:rsidRPr="00BA4633" w:rsidRDefault="00C6413F"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9525" w14:cap="flat" w14:cmpd="sng" w14:algn="ctr">
            <w14:solidFill>
              <w14:schemeClr w14:val="tx1"/>
            </w14:solidFill>
            <w14:prstDash w14:val="solid"/>
            <w14:round/>
          </w14:textOutline>
        </w:rPr>
      </w:pPr>
    </w:p>
    <w:p w14:paraId="51735AC5" w14:textId="77777777" w:rsidR="00F83CED" w:rsidRDefault="00F83CED"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9525" w14:cap="flat" w14:cmpd="sng" w14:algn="ctr">
            <w14:solidFill>
              <w14:schemeClr w14:val="tx1"/>
            </w14:solidFill>
            <w14:prstDash w14:val="solid"/>
            <w14:round/>
          </w14:textOutline>
        </w:rPr>
      </w:pPr>
    </w:p>
    <w:p w14:paraId="06E0B17B" w14:textId="77777777" w:rsidR="00F83CED" w:rsidRDefault="00F83CED"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9525" w14:cap="flat" w14:cmpd="sng" w14:algn="ctr">
            <w14:solidFill>
              <w14:schemeClr w14:val="tx1"/>
            </w14:solidFill>
            <w14:prstDash w14:val="solid"/>
            <w14:round/>
          </w14:textOutline>
        </w:rPr>
      </w:pPr>
    </w:p>
    <w:p w14:paraId="6F80074B" w14:textId="77777777" w:rsidR="00F83CED" w:rsidRDefault="00F83CED"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9525" w14:cap="flat" w14:cmpd="sng" w14:algn="ctr">
            <w14:solidFill>
              <w14:schemeClr w14:val="tx1"/>
            </w14:solidFill>
            <w14:prstDash w14:val="solid"/>
            <w14:round/>
          </w14:textOutline>
        </w:rPr>
      </w:pPr>
    </w:p>
    <w:p w14:paraId="52ED5514" w14:textId="77777777" w:rsidR="00F83CED" w:rsidRDefault="00F83CED"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9525" w14:cap="flat" w14:cmpd="sng" w14:algn="ctr">
            <w14:solidFill>
              <w14:schemeClr w14:val="tx1"/>
            </w14:solidFill>
            <w14:prstDash w14:val="solid"/>
            <w14:round/>
          </w14:textOutline>
        </w:rPr>
      </w:pPr>
    </w:p>
    <w:p w14:paraId="0B51F644" w14:textId="77777777" w:rsidR="00F83CED" w:rsidRDefault="00F83CED"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9525" w14:cap="flat" w14:cmpd="sng" w14:algn="ctr">
            <w14:solidFill>
              <w14:schemeClr w14:val="tx1"/>
            </w14:solidFill>
            <w14:prstDash w14:val="solid"/>
            <w14:round/>
          </w14:textOutline>
        </w:rPr>
      </w:pPr>
    </w:p>
    <w:p w14:paraId="4873ED8A" w14:textId="77777777" w:rsidR="00F83CED" w:rsidRDefault="00F83CED"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9525" w14:cap="flat" w14:cmpd="sng" w14:algn="ctr">
            <w14:solidFill>
              <w14:schemeClr w14:val="tx1"/>
            </w14:solidFill>
            <w14:prstDash w14:val="solid"/>
            <w14:round/>
          </w14:textOutline>
        </w:rPr>
      </w:pPr>
    </w:p>
    <w:p w14:paraId="3A405AF6" w14:textId="77777777" w:rsidR="00F83CED" w:rsidRDefault="00F83CED"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9525" w14:cap="flat" w14:cmpd="sng" w14:algn="ctr">
            <w14:solidFill>
              <w14:schemeClr w14:val="tx1"/>
            </w14:solidFill>
            <w14:prstDash w14:val="solid"/>
            <w14:round/>
          </w14:textOutline>
        </w:rPr>
      </w:pPr>
    </w:p>
    <w:p w14:paraId="400DC188" w14:textId="77777777" w:rsidR="00F83CED" w:rsidRDefault="00F83CED"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9525" w14:cap="flat" w14:cmpd="sng" w14:algn="ctr">
            <w14:solidFill>
              <w14:schemeClr w14:val="tx1"/>
            </w14:solidFill>
            <w14:prstDash w14:val="solid"/>
            <w14:round/>
          </w14:textOutline>
        </w:rPr>
      </w:pPr>
    </w:p>
    <w:p w14:paraId="57AFA97D" w14:textId="77777777" w:rsidR="00F83CED" w:rsidRDefault="00F83CED"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9525" w14:cap="flat" w14:cmpd="sng" w14:algn="ctr">
            <w14:solidFill>
              <w14:schemeClr w14:val="tx1"/>
            </w14:solidFill>
            <w14:prstDash w14:val="solid"/>
            <w14:round/>
          </w14:textOutline>
        </w:rPr>
      </w:pPr>
    </w:p>
    <w:p w14:paraId="631BD8D8" w14:textId="6AC66222" w:rsidR="00F93579" w:rsidRPr="00BA4633" w:rsidRDefault="00F93579"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9525" w14:cap="flat" w14:cmpd="sng" w14:algn="ctr">
            <w14:solidFill>
              <w14:schemeClr w14:val="tx1"/>
            </w14:solid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9525" w14:cap="flat" w14:cmpd="sng" w14:algn="ctr">
            <w14:solidFill>
              <w14:schemeClr w14:val="tx1"/>
            </w14:solidFill>
            <w14:prstDash w14:val="solid"/>
            <w14:round/>
          </w14:textOutline>
        </w:rPr>
        <w:t>Introduction</w:t>
      </w:r>
    </w:p>
    <w:p w14:paraId="04058796" w14:textId="77777777" w:rsidR="00A027BE" w:rsidRPr="00BA4633" w:rsidRDefault="00A027BE"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Type 1 diabetes mellitus (T1D) is a chronic autoimmune disease characterized by the T-cell-mediated destruction of insulin-producing pancreatic β-cells within the islets of Langerhans, leading to absolute insulin deficiency, </w:t>
      </w:r>
      <w:proofErr w:type="spellStart"/>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hyperglycemia</w:t>
      </w:r>
      <w:proofErr w:type="spellEnd"/>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lifelong dependence on exogenous insulin replacement therapy.(1) The clinical presentation typically includes classic symptoms of polyuria, polydipsia, polyphagia, and unexplained weight loss, with untreated cases progressing to diabetic ketoacidosis—a medical emergency.(2) Long-term complications encompass microvascular (retinopathy, nephropathy, neuropathy) and macrovascular (cardiovascular disease) damage, significantly impacting quality of life and life expectancy if </w:t>
      </w:r>
      <w:proofErr w:type="spellStart"/>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glycemic</w:t>
      </w:r>
      <w:proofErr w:type="spellEnd"/>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control is suboptimal.(1)</w:t>
      </w:r>
    </w:p>
    <w:p w14:paraId="109A76AD" w14:textId="1975B060" w:rsidR="00F93579" w:rsidRDefault="00A027BE"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Pathogenetically, the disease involves islet autoimmunity marked by the presence of autoantibodies against β-cell antigens (e.g., GAD65, IA-2, insulin, and ZnT8), insulitis (lymphocytic infiltration of islets), and progressive β-cell loss driven by both CD4+ and CD8+ T cells, with contributions from innate immune dysregulation and failure of central and peripheral tolerance </w:t>
      </w:r>
      <w:proofErr w:type="gramStart"/>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mechanisms(</w:t>
      </w:r>
      <w:proofErr w:type="gramEnd"/>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00C45354">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8C9052A" w14:textId="3AA0B490" w:rsidR="00C45354" w:rsidRDefault="00C45354"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inline distT="0" distB="0" distL="0" distR="0" wp14:anchorId="20DCC99C" wp14:editId="0B27D006">
            <wp:extent cx="5731510" cy="4141470"/>
            <wp:effectExtent l="0" t="0" r="2540" b="0"/>
            <wp:docPr id="54605965" name="Picture 4" descr="Beta cell destruction in T1D. In Type 1 diabetes, a combination of genetic predisposition and environmental factors likely triggers the development of the disease. One potential scenario involves environmental factors causing oxidative stress in the form of reactive oxygen species (ROS). This stress may lead pancreatic beta cells to release inflammatory mediators like tumor necrosis factor-alpha (TNF-a), interleukin-1 beta (IL-1b), and interferon-gamma (IFN-g) as an alarm signal. The process begins with the influence of two cell signaling molecules, TNF-alpha (TNF-a) and interferongamma (IFN-g). These molecules bind to their respective receptors on beta cells, triggering a series of events inside the cells. As a result of this binding, enzymes called JAK1 and JAK2 are activated. These enzymes then phosphorylate STAT1, a protein that regulates gene expression. Phosphorylated STAT1 moves into the nucleus of the cell and turns on the production of an enzyme called inducible nitric oxide synthase (iNOS). The iNOS enzyme produces nitric oxide (NO), which can damage beta cells in several ways. It can increase the production of reactive oxygen species (ROS), disrupt the function of mitochondria, and inhibit DNA repair mechanisms. The diagram also shows another pathway that can lead to beta cell destruction. This pathway involves interleukin-1 beta (IL-1b) and interleukin-1 receptor type I (IL-1R1). When IL-1b binds to IL-1R1, it activates other signaling molecules that can ultimately lead to the activation of two important factors: NF-kB and JNK. NF-kB is a protein that regulates the expression of genes involved in inflammation and cell survival. JNK is a protein involved in cell stress and programmed cell death (apoptosis). The activation of these factors can further contribute to the destruction of beta cells. The figure was created with BioRender.com (accessed on 06 May 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ta cell destruction in T1D. In Type 1 diabetes, a combination of genetic predisposition and environmental factors likely triggers the development of the disease. One potential scenario involves environmental factors causing oxidative stress in the form of reactive oxygen species (ROS). This stress may lead pancreatic beta cells to release inflammatory mediators like tumor necrosis factor-alpha (TNF-a), interleukin-1 beta (IL-1b), and interferon-gamma (IFN-g) as an alarm signal. The process begins with the influence of two cell signaling molecules, TNF-alpha (TNF-a) and interferongamma (IFN-g). These molecules bind to their respective receptors on beta cells, triggering a series of events inside the cells. As a result of this binding, enzymes called JAK1 and JAK2 are activated. These enzymes then phosphorylate STAT1, a protein that regulates gene expression. Phosphorylated STAT1 moves into the nucleus of the cell and turns on the production of an enzyme called inducible nitric oxide synthase (iNOS). The iNOS enzyme produces nitric oxide (NO), which can damage beta cells in several ways. It can increase the production of reactive oxygen species (ROS), disrupt the function of mitochondria, and inhibit DNA repair mechanisms. The diagram also shows another pathway that can lead to beta cell destruction. This pathway involves interleukin-1 beta (IL-1b) and interleukin-1 receptor type I (IL-1R1). When IL-1b binds to IL-1R1, it activates other signaling molecules that can ultimately lead to the activation of two important factors: NF-kB and JNK. NF-kB is a protein that regulates the expression of genes involved in inflammation and cell survival. JNK is a protein involved in cell stress and programmed cell death (apoptosis). The activation of these factors can further contribute to the destruction of beta cells. The figure was created with BioRender.com (accessed on 06 May 202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141470"/>
                    </a:xfrm>
                    <a:prstGeom prst="rect">
                      <a:avLst/>
                    </a:prstGeom>
                    <a:noFill/>
                    <a:ln>
                      <a:noFill/>
                    </a:ln>
                  </pic:spPr>
                </pic:pic>
              </a:graphicData>
            </a:graphic>
          </wp:inline>
        </w:drawing>
      </w:r>
    </w:p>
    <w:p w14:paraId="07C7F833" w14:textId="76508D70" w:rsidR="00BC20DC" w:rsidRPr="00BC20DC" w:rsidRDefault="00BC20DC" w:rsidP="003F1AC3">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C20D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Figure 1. Schematic representation of beta-cell destruction in Type 1 Diabetes Mellitus involving genetic predisposition and immune-mediated pathways. https://www.researchgate.net/figure/Beta-cell-destruction-in-T1D-In-Type-1-diabetes-a-combination-of-genetic-predisposition_fig1_382610702</w:t>
      </w:r>
    </w:p>
    <w:p w14:paraId="65EF3AFF" w14:textId="73F425C0" w:rsidR="00FD003B" w:rsidRPr="00FD003B" w:rsidRDefault="00FD003B" w:rsidP="003F1AC3">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E38994" w14:textId="25B747B8" w:rsidR="00C45354" w:rsidRPr="00BA4633" w:rsidRDefault="00C45354"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C78D50" w14:textId="1CBC2FFF" w:rsidR="00F93579" w:rsidRPr="00BA4633" w:rsidRDefault="00F93579"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Epidemiologically, T1D imposes a substantial and growing global burden. According to the International Diabetes Federation (IDF) Diabetes Atlas 11th Edition and the T1D Index Version 3.0 (2025 estimates), approximately 9.5 million people (95% CI: 9.0–10.0 million) are living with clinically diagnosed T1D worldwide, reflecting a 13% increase from 8.4 million in 2021. Of these, 1.85–1.9 million (about 19–20%) are under 20 years of age (1.0 million aged 0–14 years and 0.8 million aged 15–19 years), with 6.5 million aged 20–59 years and 1.1 million aged ≥60 years. Annual incident cases total an estimated 513,000 globally (including 222,000 under 20 years: 164,000 aged 0–14 and 58,000 aged 15–19), with incidence rising by 2.4% in the preceding year. Premature deaths attributable to T1D are estimated at 174,000 annually, of which ~17–27% (including 30,000 cases) stem from non-diagnosis at clinical onset, particularly in low- and middle-income countries. Projections indicate the global T1D population will reach 14.7 million by 2040, driven by population growth, improving survival, and rising incidence.</w:t>
      </w:r>
      <w:r w:rsidR="00133DFC"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p w14:paraId="5EE7B3DB" w14:textId="4F802653" w:rsidR="00F93579" w:rsidRPr="00BA4633" w:rsidRDefault="00F93579"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T1D pathophysiology represents a “symphony” of immune dysregulation, β-cell stress, and environmental-genetic interactions culminating in targeted autoimmune β-cell homicide. This detailed mechanistic framework underpins risk stratification via genetic and autoantibody screening, early intervention trials (e.g., teplizumab in Stage 2), and the rationale for combining immunomodulation with β-cell protective therapies. The present report integrates this pathophysiology with PTPN22 rs2476601 analysis to elucidate its specific contribution in the studied cohort</w:t>
      </w:r>
      <w:r w:rsidR="00D72C52"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p w14:paraId="50905E8A" w14:textId="77777777" w:rsidR="00F93579" w:rsidRPr="00BA4633" w:rsidRDefault="00F93579"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4EBF19" w14:textId="77777777" w:rsidR="00F93579" w:rsidRPr="00BA4633" w:rsidRDefault="00F93579" w:rsidP="00BA4633">
      <w:pPr>
        <w:spacing w:line="24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Global Prevalence and Incidence: The 2025 Statistical Framework</w:t>
      </w:r>
    </w:p>
    <w:p w14:paraId="5605ED3C" w14:textId="54606A98" w:rsidR="00F93579" w:rsidRPr="00BA4633" w:rsidRDefault="00F93579"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current global prevalence of type 1 diabetes reflects a dynamic interplay between biological incidence and healthcare performance. The estimated 9.5 million people living with the condition in 2025 represent a significant portion of the broader diabetes epidemic, which now affects 590 million people worldwide. While the majority of diabetes cases (over 90%) are classified as type 2, the chronic nature and high acuity of type 1 diabetes management impose a disproportionate strain on medical infrastructure. The 2025 prevalence is distributed across age groups in a manner that challenges traditional clinical assumptions, as the median age of symptomatic onset is now estimated at 39 </w:t>
      </w:r>
      <w:proofErr w:type="spellStart"/>
      <w:proofErr w:type="gramStart"/>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years.This</w:t>
      </w:r>
      <w:proofErr w:type="spellEnd"/>
      <w:proofErr w:type="gramEnd"/>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data indicates that adult-onset type 1 diabetes is not only a reality but is, in many regions, the dominant form of new-onset cases.</w:t>
      </w:r>
      <w:r w:rsidR="00EE039E"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p w14:paraId="6B0B637A" w14:textId="77777777" w:rsidR="00274715" w:rsidRDefault="00274715" w:rsidP="00BA4633">
      <w:pPr>
        <w:spacing w:line="24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656418D" w14:textId="77777777" w:rsidR="00274715" w:rsidRDefault="00274715" w:rsidP="00BA4633">
      <w:pPr>
        <w:spacing w:line="24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EB9B1C" w14:textId="77777777" w:rsidR="00274715" w:rsidRDefault="00274715" w:rsidP="00BA4633">
      <w:pPr>
        <w:spacing w:line="24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789609" w14:textId="77777777" w:rsidR="00274715" w:rsidRDefault="00274715" w:rsidP="00BA4633">
      <w:pPr>
        <w:spacing w:line="24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71554EE" w14:textId="77777777" w:rsidR="00274715" w:rsidRDefault="00274715" w:rsidP="00BA4633">
      <w:pPr>
        <w:spacing w:line="24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C6AF7C1" w14:textId="1D209C35" w:rsidR="00F93579" w:rsidRPr="00BA4633" w:rsidRDefault="00996876" w:rsidP="00BA4633">
      <w:pPr>
        <w:spacing w:line="24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Table </w:t>
      </w:r>
      <w:proofErr w:type="gramStart"/>
      <w: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E540E1">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F93579" w:rsidRPr="00BA4633">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Global</w:t>
      </w:r>
      <w:proofErr w:type="gramEnd"/>
      <w:r w:rsidR="00F93579" w:rsidRPr="00BA4633">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Type 1 Diabetes Prevalence and Incidence Estimates 2025</w:t>
      </w:r>
    </w:p>
    <w:tbl>
      <w:tblPr>
        <w:tblW w:w="0" w:type="auto"/>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3408"/>
        <w:gridCol w:w="1366"/>
        <w:gridCol w:w="1703"/>
        <w:gridCol w:w="2549"/>
      </w:tblGrid>
      <w:tr w:rsidR="00F93579" w:rsidRPr="00BA4633" w14:paraId="24D14405" w14:textId="77777777" w:rsidTr="00BA4633">
        <w:tc>
          <w:tcPr>
            <w:tcW w:w="0" w:type="auto"/>
            <w:tcBorders>
              <w:top w:val="single" w:sz="4" w:space="0" w:color="auto"/>
              <w:bottom w:val="single" w:sz="4" w:space="0" w:color="auto"/>
            </w:tcBorders>
            <w:hideMark/>
          </w:tcPr>
          <w:p w14:paraId="6EAF8299" w14:textId="77777777" w:rsidR="00F93579" w:rsidRPr="00BA4633" w:rsidRDefault="00F93579" w:rsidP="00BA4633">
            <w:pPr>
              <w:spacing w:line="240" w:lineRule="auto"/>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Metric</w:t>
            </w:r>
          </w:p>
        </w:tc>
        <w:tc>
          <w:tcPr>
            <w:tcW w:w="0" w:type="auto"/>
            <w:tcBorders>
              <w:top w:val="single" w:sz="4" w:space="0" w:color="auto"/>
              <w:bottom w:val="single" w:sz="4" w:space="0" w:color="auto"/>
            </w:tcBorders>
            <w:hideMark/>
          </w:tcPr>
          <w:p w14:paraId="5E321F77" w14:textId="77777777" w:rsidR="00F93579" w:rsidRPr="00BA4633" w:rsidRDefault="00F93579" w:rsidP="00BA4633">
            <w:pPr>
              <w:spacing w:line="240" w:lineRule="auto"/>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2025 Estimate</w:t>
            </w:r>
          </w:p>
        </w:tc>
        <w:tc>
          <w:tcPr>
            <w:tcW w:w="0" w:type="auto"/>
            <w:tcBorders>
              <w:top w:val="single" w:sz="4" w:space="0" w:color="auto"/>
              <w:bottom w:val="single" w:sz="4" w:space="0" w:color="auto"/>
            </w:tcBorders>
            <w:hideMark/>
          </w:tcPr>
          <w:p w14:paraId="43EE0A0C" w14:textId="77777777" w:rsidR="00F93579" w:rsidRPr="00BA4633" w:rsidRDefault="00F93579" w:rsidP="00BA4633">
            <w:pPr>
              <w:spacing w:line="240" w:lineRule="auto"/>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2021 Baseline</w:t>
            </w:r>
          </w:p>
        </w:tc>
        <w:tc>
          <w:tcPr>
            <w:tcW w:w="0" w:type="auto"/>
            <w:tcBorders>
              <w:top w:val="single" w:sz="4" w:space="0" w:color="auto"/>
              <w:bottom w:val="single" w:sz="4" w:space="0" w:color="auto"/>
            </w:tcBorders>
            <w:hideMark/>
          </w:tcPr>
          <w:p w14:paraId="1E0444D4" w14:textId="77777777" w:rsidR="00F93579" w:rsidRPr="00BA4633" w:rsidRDefault="00F93579" w:rsidP="00BA4633">
            <w:pPr>
              <w:spacing w:line="240" w:lineRule="auto"/>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Percentage Change</w:t>
            </w:r>
          </w:p>
        </w:tc>
      </w:tr>
      <w:tr w:rsidR="00F93579" w:rsidRPr="00BA4633" w14:paraId="18C0BE47" w14:textId="77777777" w:rsidTr="00BA4633">
        <w:tc>
          <w:tcPr>
            <w:tcW w:w="0" w:type="auto"/>
            <w:tcBorders>
              <w:top w:val="single" w:sz="4" w:space="0" w:color="auto"/>
            </w:tcBorders>
            <w:hideMark/>
          </w:tcPr>
          <w:p w14:paraId="0B2B46D7" w14:textId="77777777" w:rsidR="00F93579" w:rsidRPr="00BA4633" w:rsidRDefault="00F93579"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Global Prevalence (Total)</w:t>
            </w:r>
          </w:p>
        </w:tc>
        <w:tc>
          <w:tcPr>
            <w:tcW w:w="0" w:type="auto"/>
            <w:tcBorders>
              <w:top w:val="single" w:sz="4" w:space="0" w:color="auto"/>
            </w:tcBorders>
            <w:hideMark/>
          </w:tcPr>
          <w:p w14:paraId="1649637A" w14:textId="77777777" w:rsidR="00F93579" w:rsidRPr="00BA4633" w:rsidRDefault="00F93579"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9.5 </w:t>
            </w:r>
            <w:proofErr w:type="gramStart"/>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Million</w:t>
            </w:r>
            <w:proofErr w:type="gramEnd"/>
          </w:p>
        </w:tc>
        <w:tc>
          <w:tcPr>
            <w:tcW w:w="0" w:type="auto"/>
            <w:tcBorders>
              <w:top w:val="single" w:sz="4" w:space="0" w:color="auto"/>
            </w:tcBorders>
            <w:hideMark/>
          </w:tcPr>
          <w:p w14:paraId="1879E9BC" w14:textId="77777777" w:rsidR="00F93579" w:rsidRPr="00BA4633" w:rsidRDefault="00F93579"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8.4 </w:t>
            </w:r>
            <w:proofErr w:type="gramStart"/>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Million</w:t>
            </w:r>
            <w:proofErr w:type="gramEnd"/>
          </w:p>
        </w:tc>
        <w:tc>
          <w:tcPr>
            <w:tcW w:w="0" w:type="auto"/>
            <w:tcBorders>
              <w:top w:val="single" w:sz="4" w:space="0" w:color="auto"/>
            </w:tcBorders>
            <w:hideMark/>
          </w:tcPr>
          <w:p w14:paraId="18087D6F" w14:textId="77777777" w:rsidR="00F93579" w:rsidRPr="00BA4633" w:rsidRDefault="00F93579"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+13.1%</w:t>
            </w:r>
          </w:p>
        </w:tc>
      </w:tr>
      <w:tr w:rsidR="00F93579" w:rsidRPr="00BA4633" w14:paraId="15755073" w14:textId="77777777" w:rsidTr="00BA4633">
        <w:tc>
          <w:tcPr>
            <w:tcW w:w="0" w:type="auto"/>
            <w:hideMark/>
          </w:tcPr>
          <w:p w14:paraId="3550710D" w14:textId="77777777" w:rsidR="00F93579" w:rsidRPr="00BA4633" w:rsidRDefault="00F93579"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Pediatric</w:t>
            </w:r>
            <w:proofErr w:type="spellEnd"/>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Prevalence (0–14 years)</w:t>
            </w:r>
          </w:p>
        </w:tc>
        <w:tc>
          <w:tcPr>
            <w:tcW w:w="0" w:type="auto"/>
            <w:hideMark/>
          </w:tcPr>
          <w:p w14:paraId="6A0DCF98" w14:textId="77777777" w:rsidR="00F93579" w:rsidRPr="00BA4633" w:rsidRDefault="00F93579"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1.0 </w:t>
            </w:r>
            <w:proofErr w:type="gramStart"/>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Million</w:t>
            </w:r>
            <w:proofErr w:type="gramEnd"/>
          </w:p>
        </w:tc>
        <w:tc>
          <w:tcPr>
            <w:tcW w:w="0" w:type="auto"/>
            <w:hideMark/>
          </w:tcPr>
          <w:p w14:paraId="2EE1EC30" w14:textId="77777777" w:rsidR="00F93579" w:rsidRPr="00BA4633" w:rsidRDefault="00F93579"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0.98 </w:t>
            </w:r>
            <w:proofErr w:type="gramStart"/>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Million</w:t>
            </w:r>
            <w:proofErr w:type="gramEnd"/>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(est.)</w:t>
            </w:r>
          </w:p>
        </w:tc>
        <w:tc>
          <w:tcPr>
            <w:tcW w:w="0" w:type="auto"/>
            <w:hideMark/>
          </w:tcPr>
          <w:p w14:paraId="2C2EAB7B" w14:textId="77777777" w:rsidR="00F93579" w:rsidRPr="00BA4633" w:rsidRDefault="00F93579"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tc>
      </w:tr>
      <w:tr w:rsidR="00F93579" w:rsidRPr="00BA4633" w14:paraId="3B1EB4E0" w14:textId="77777777" w:rsidTr="00BA4633">
        <w:tc>
          <w:tcPr>
            <w:tcW w:w="0" w:type="auto"/>
            <w:hideMark/>
          </w:tcPr>
          <w:p w14:paraId="509BF92F" w14:textId="77777777" w:rsidR="00F93579" w:rsidRPr="00BA4633" w:rsidRDefault="00F93579"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Adolescent Prevalence (15–19 years)</w:t>
            </w:r>
          </w:p>
        </w:tc>
        <w:tc>
          <w:tcPr>
            <w:tcW w:w="0" w:type="auto"/>
            <w:hideMark/>
          </w:tcPr>
          <w:p w14:paraId="0AB35CC4" w14:textId="77777777" w:rsidR="00F93579" w:rsidRPr="00BA4633" w:rsidRDefault="00F93579"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0.8 </w:t>
            </w:r>
            <w:proofErr w:type="gramStart"/>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Million</w:t>
            </w:r>
            <w:proofErr w:type="gramEnd"/>
          </w:p>
        </w:tc>
        <w:tc>
          <w:tcPr>
            <w:tcW w:w="0" w:type="auto"/>
            <w:hideMark/>
          </w:tcPr>
          <w:p w14:paraId="1DFA72C5" w14:textId="77777777" w:rsidR="00F93579" w:rsidRPr="00BA4633" w:rsidRDefault="00F93579"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0.75 </w:t>
            </w:r>
            <w:proofErr w:type="gramStart"/>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Million</w:t>
            </w:r>
            <w:proofErr w:type="gramEnd"/>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(est.)</w:t>
            </w:r>
          </w:p>
        </w:tc>
        <w:tc>
          <w:tcPr>
            <w:tcW w:w="0" w:type="auto"/>
            <w:hideMark/>
          </w:tcPr>
          <w:p w14:paraId="2C119F72" w14:textId="77777777" w:rsidR="00F93579" w:rsidRPr="00BA4633" w:rsidRDefault="00F93579"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+6.7%</w:t>
            </w:r>
          </w:p>
        </w:tc>
      </w:tr>
      <w:tr w:rsidR="00F93579" w:rsidRPr="00BA4633" w14:paraId="32D7DCE8" w14:textId="77777777" w:rsidTr="00BA4633">
        <w:tc>
          <w:tcPr>
            <w:tcW w:w="0" w:type="auto"/>
            <w:hideMark/>
          </w:tcPr>
          <w:p w14:paraId="240DD4C3" w14:textId="77777777" w:rsidR="00F93579" w:rsidRPr="00BA4633" w:rsidRDefault="00F93579"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Annual Incident Cases (New Onset)</w:t>
            </w:r>
          </w:p>
        </w:tc>
        <w:tc>
          <w:tcPr>
            <w:tcW w:w="0" w:type="auto"/>
            <w:hideMark/>
          </w:tcPr>
          <w:p w14:paraId="41A7F915" w14:textId="77777777" w:rsidR="00F93579" w:rsidRPr="00BA4633" w:rsidRDefault="00F93579"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513,000</w:t>
            </w:r>
          </w:p>
        </w:tc>
        <w:tc>
          <w:tcPr>
            <w:tcW w:w="0" w:type="auto"/>
            <w:hideMark/>
          </w:tcPr>
          <w:p w14:paraId="640B75F7" w14:textId="77777777" w:rsidR="00F93579" w:rsidRPr="00BA4633" w:rsidRDefault="00F93579"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500,000</w:t>
            </w:r>
          </w:p>
        </w:tc>
        <w:tc>
          <w:tcPr>
            <w:tcW w:w="0" w:type="auto"/>
            <w:hideMark/>
          </w:tcPr>
          <w:p w14:paraId="26B96EAE" w14:textId="77777777" w:rsidR="00F93579" w:rsidRPr="00BA4633" w:rsidRDefault="00F93579"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w:t>
            </w:r>
          </w:p>
        </w:tc>
      </w:tr>
      <w:tr w:rsidR="00F93579" w:rsidRPr="00BA4633" w14:paraId="69110573" w14:textId="77777777" w:rsidTr="00BA4633">
        <w:tc>
          <w:tcPr>
            <w:tcW w:w="0" w:type="auto"/>
            <w:hideMark/>
          </w:tcPr>
          <w:p w14:paraId="1E428600" w14:textId="77777777" w:rsidR="00F93579" w:rsidRPr="00BA4633" w:rsidRDefault="00F93579"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Projected Prevalence (2040)</w:t>
            </w:r>
          </w:p>
        </w:tc>
        <w:tc>
          <w:tcPr>
            <w:tcW w:w="0" w:type="auto"/>
            <w:hideMark/>
          </w:tcPr>
          <w:p w14:paraId="791B800B" w14:textId="77777777" w:rsidR="00F93579" w:rsidRPr="00BA4633" w:rsidRDefault="00F93579"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14.7 </w:t>
            </w:r>
            <w:proofErr w:type="gramStart"/>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Million</w:t>
            </w:r>
            <w:proofErr w:type="gramEnd"/>
          </w:p>
        </w:tc>
        <w:tc>
          <w:tcPr>
            <w:tcW w:w="0" w:type="auto"/>
            <w:hideMark/>
          </w:tcPr>
          <w:p w14:paraId="2F0C223B" w14:textId="77777777" w:rsidR="00F93579" w:rsidRPr="00BA4633" w:rsidRDefault="00F93579"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13.5 </w:t>
            </w:r>
            <w:proofErr w:type="gramStart"/>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Million</w:t>
            </w:r>
            <w:proofErr w:type="gramEnd"/>
          </w:p>
        </w:tc>
        <w:tc>
          <w:tcPr>
            <w:tcW w:w="0" w:type="auto"/>
            <w:hideMark/>
          </w:tcPr>
          <w:p w14:paraId="7F89EB33" w14:textId="77777777" w:rsidR="00F93579" w:rsidRPr="00BA4633" w:rsidRDefault="00F93579"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+8.9% (vs. </w:t>
            </w:r>
            <w:proofErr w:type="spellStart"/>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prev</w:t>
            </w:r>
            <w:proofErr w:type="spellEnd"/>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projection)</w:t>
            </w:r>
          </w:p>
        </w:tc>
      </w:tr>
      <w:tr w:rsidR="00F93579" w:rsidRPr="00BA4633" w14:paraId="33656EB7" w14:textId="77777777" w:rsidTr="00BA4633">
        <w:tc>
          <w:tcPr>
            <w:tcW w:w="0" w:type="auto"/>
            <w:hideMark/>
          </w:tcPr>
          <w:p w14:paraId="4D0B0BC8" w14:textId="77777777" w:rsidR="00F93579" w:rsidRPr="00BA4633" w:rsidRDefault="00F93579"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Premature Annual Deaths</w:t>
            </w:r>
          </w:p>
        </w:tc>
        <w:tc>
          <w:tcPr>
            <w:tcW w:w="0" w:type="auto"/>
            <w:hideMark/>
          </w:tcPr>
          <w:p w14:paraId="3BCFCCED" w14:textId="77777777" w:rsidR="00F93579" w:rsidRPr="00BA4633" w:rsidRDefault="00F93579"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174,000</w:t>
            </w:r>
          </w:p>
        </w:tc>
        <w:tc>
          <w:tcPr>
            <w:tcW w:w="0" w:type="auto"/>
            <w:hideMark/>
          </w:tcPr>
          <w:p w14:paraId="2DF56EB3" w14:textId="77777777" w:rsidR="00F93579" w:rsidRPr="00BA4633" w:rsidRDefault="00F93579"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175,000</w:t>
            </w:r>
          </w:p>
        </w:tc>
        <w:tc>
          <w:tcPr>
            <w:tcW w:w="0" w:type="auto"/>
            <w:hideMark/>
          </w:tcPr>
          <w:p w14:paraId="3BA49142" w14:textId="77777777" w:rsidR="00F93579" w:rsidRPr="00BA4633" w:rsidRDefault="00F93579"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-0.5%</w:t>
            </w:r>
          </w:p>
        </w:tc>
      </w:tr>
    </w:tbl>
    <w:p w14:paraId="55551EDF" w14:textId="6D42596F" w:rsidR="00F93579" w:rsidRPr="00BA4633" w:rsidRDefault="00F93579"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growth in prevalence is most pronounced in lower-income countries, where cases rose by 20% between 2021 and 2025, reaching a total of 2.1 million individuals. This increase is attributed to demographic growth and the success of international initiatives in improving </w:t>
      </w:r>
      <w:proofErr w:type="spellStart"/>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pediatric</w:t>
      </w:r>
      <w:proofErr w:type="spellEnd"/>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survival rates, which allowed many who would have previously succumbed to complications like diabetic ketoacidosis (DKA) to survive into adulthood. However, the total number of incident childhood cases continues to rise, projected to reach 476,700 annually by 2050. This escalating incidence rate, which has increased by 2.4% in the last year alone, underscores the persistent and growing nature of the autoimmune challenge.</w:t>
      </w:r>
    </w:p>
    <w:p w14:paraId="1D03310A" w14:textId="728A24EA" w:rsidR="0041747B" w:rsidRPr="00BA4633" w:rsidRDefault="004A315A"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noProof/>
          <w:sz w:val="24"/>
          <w:szCs w:val="24"/>
        </w:rPr>
        <mc:AlternateContent>
          <mc:Choice Requires="wps">
            <w:drawing>
              <wp:inline distT="0" distB="0" distL="0" distR="0" wp14:anchorId="799A1ABC" wp14:editId="0B680838">
                <wp:extent cx="304800" cy="304800"/>
                <wp:effectExtent l="0" t="0" r="0" b="0"/>
                <wp:docPr id="483859987" name="Rectangle 2" descr="Infographic detailing global Type 1 Diabetes prevalence, triggers, and survival disparities projected for 20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2B1E03" id="Rectangle 2" o:spid="_x0000_s1026" alt="Infographic detailing global Type 1 Diabetes prevalence, triggers, and survival disparities projected for 202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945489" w:rsidRPr="00BA4633">
        <w:rPr>
          <w:rFonts w:ascii="Times New Roman" w:hAnsi="Times New Roman" w:cs="Times New Roman"/>
          <w:noProof/>
          <w:sz w:val="24"/>
          <w:szCs w:val="24"/>
        </w:rPr>
        <mc:AlternateContent>
          <mc:Choice Requires="wps">
            <w:drawing>
              <wp:inline distT="0" distB="0" distL="0" distR="0" wp14:anchorId="0E3F0A2E" wp14:editId="1CB5C786">
                <wp:extent cx="304800" cy="304800"/>
                <wp:effectExtent l="0" t="0" r="0" b="0"/>
                <wp:docPr id="241956574" name="Rectangle 1" descr="Infographic detailing global Type 1 Diabetes prevalence, triggers, and survival disparities projected for 20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748896" id="Rectangle 1" o:spid="_x0000_s1026" alt="Infographic detailing global Type 1 Diabetes prevalence, triggers, and survival disparities projected for 202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861C0E7" w14:textId="0E7A3339" w:rsidR="00201C3D" w:rsidRDefault="00201C3D"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protein tyrosine phosphatase non-receptor type 22 (PTPN22) gene on chromosome 1p13 encodes lymphoid tyrosine phosphatase (LYP/PTPN22), a critical negative regulator of T-cell receptor (TCR) </w:t>
      </w:r>
      <w:proofErr w:type="spellStart"/>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signaling</w:t>
      </w:r>
      <w:proofErr w:type="spellEnd"/>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that dephosphorylates kinases such as LCK, ZAP-70, and FYN, thereby modulating T-cell activation thresholds, proliferation, and tolerance.(6,7) The most strongly associated single nucleotide polymorphism (SNP) is rs2476601 (C1858T), a missense variant causing an arginine-to-tryptophan substitution at codon 620 (R620W).(8) The functional impact involves altered phosphatase activity that disrupts TCR </w:t>
      </w:r>
      <w:proofErr w:type="spellStart"/>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signaling</w:t>
      </w:r>
      <w:proofErr w:type="spellEnd"/>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regulation—recent evidence indicates the 620W variant acts in a </w:t>
      </w:r>
      <w:proofErr w:type="spellStart"/>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hypomorphic</w:t>
      </w:r>
      <w:proofErr w:type="spellEnd"/>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manner in human CD4+ T cells (less effective inhibition of Ca²⁺ flux and activation compared to the wild-type 620R), potentially leading to dysregulated peripheral tolerance, altered Treg function, and escape of autoreactive T cells.(7) This variant is also linked to other autoimmune diseases (e.g., rheumatoid arthritis, systemic lupus erythematosus) and may influence disease progression, autoantibody profiles, and age at onset.</w:t>
      </w:r>
    </w:p>
    <w:p w14:paraId="14D605D2" w14:textId="752240D5" w:rsidR="004B7BD4" w:rsidRDefault="004B7BD4"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lastRenderedPageBreak/>
        <w:drawing>
          <wp:inline distT="0" distB="0" distL="0" distR="0" wp14:anchorId="34EE086C" wp14:editId="502DE0A5">
            <wp:extent cx="5731510" cy="5591175"/>
            <wp:effectExtent l="0" t="0" r="2540" b="9525"/>
            <wp:docPr id="1061528434" name="Picture 5" descr="Structure, interactors, and substrates of protein tyrosine phosphatase N22 (PTPN22). PTPN22 (green box) contains a catalytic protein tyrosine phosphatase (PTP) domain, a linker (thick black line), and 4 proline‐rich regions (P1–P4). The location of the R620W (C1858T) missense mutation in the P1 motif is indicated. Protein domains of interacting proteins are peptidylarginine deiminase (PAD), SH2 domain, SH3 domain, RING zinc finger domain, tumor necrosis factor receptor–associated factor (TRAF) domain, Brf1 binding protein, C‐terminal (BBP1_c) homology, Spindle pole component 29 (Spc29) homology, Fes‐CIP (FCH) homology domain, and Wiskott‐Aldrich syndrome protein (WASP). VCP = valosin‐containing protein; PSTPIP = proline/serine/threonine phosphatase–interacting protein. Encircled P indicates a phosphorylation 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tructure, interactors, and substrates of protein tyrosine phosphatase N22 (PTPN22). PTPN22 (green box) contains a catalytic protein tyrosine phosphatase (PTP) domain, a linker (thick black line), and 4 proline‐rich regions (P1–P4). The location of the R620W (C1858T) missense mutation in the P1 motif is indicated. Protein domains of interacting proteins are peptidylarginine deiminase (PAD), SH2 domain, SH3 domain, RING zinc finger domain, tumor necrosis factor receptor–associated factor (TRAF) domain, Brf1 binding protein, C‐terminal (BBP1_c) homology, Spindle pole component 29 (Spc29) homology, Fes‐CIP (FCH) homology domain, and Wiskott‐Aldrich syndrome protein (WASP). VCP = valosin‐containing protein; PSTPIP = proline/serine/threonine phosphatase–interacting protein. Encircled P indicates a phosphorylation si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5591175"/>
                    </a:xfrm>
                    <a:prstGeom prst="rect">
                      <a:avLst/>
                    </a:prstGeom>
                    <a:noFill/>
                    <a:ln>
                      <a:noFill/>
                    </a:ln>
                  </pic:spPr>
                </pic:pic>
              </a:graphicData>
            </a:graphic>
          </wp:inline>
        </w:drawing>
      </w:r>
    </w:p>
    <w:p w14:paraId="3CAC9875" w14:textId="64D4F40A" w:rsidR="003F1AC3" w:rsidRPr="003F1AC3" w:rsidRDefault="00AC00F0" w:rsidP="003F1AC3">
      <w:pPr>
        <w:spacing w:line="240" w:lineRule="auto"/>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00F0">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Figure </w:t>
      </w:r>
      <w:proofErr w:type="gramStart"/>
      <w: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3654A8" w:rsidRPr="003654A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PTPN</w:t>
      </w:r>
      <w:proofErr w:type="gramEnd"/>
      <w:r w:rsidR="003654A8" w:rsidRPr="003654A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22 protein domain structure highlighting the R620W variant </w:t>
      </w:r>
      <w:proofErr w:type="gramStart"/>
      <w:r w:rsidR="003654A8" w:rsidRPr="003654A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location.</w:t>
      </w:r>
      <w:r w:rsidR="003F1AC3" w:rsidRPr="003F1AC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https://www.researchgate.net/figure/Structure-interactors-and-substrates-of-protein-tyrosine-phosphatase-N22-PTPN22_fig2_329370823</w:t>
      </w:r>
      <w:proofErr w:type="gramEnd"/>
    </w:p>
    <w:p w14:paraId="46800323" w14:textId="77777777" w:rsidR="003654A8" w:rsidRPr="003654A8" w:rsidRDefault="003654A8" w:rsidP="003654A8">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5DBB349" w14:textId="77777777" w:rsidR="0041747B" w:rsidRPr="00BA4633" w:rsidRDefault="0041747B"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Environmental factors interact with this genetic backdrop to trigger disease in susceptible individuals. Prominent triggers include viral infections (enteroviruses, rubella), early-life dietary exposures (cow’s milk proteins, gluten-containing cereals), vitamin D deficiency (linked to latitude/seasonality gradients), gut microbiome dysbiosis, rapid infant weight gain/obesity (promoting insulin resistance and β-cell stress), and perinatal factors (e.g., </w:t>
      </w:r>
      <w:proofErr w:type="spellStart"/>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cesarean</w:t>
      </w:r>
      <w:proofErr w:type="spellEnd"/>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delivery, lack of breastfeeding). These elements likely promote molecular mimicry, bystander activation, or epigenetic modifications that breach tolerance, with seasonal patterns (higher autumn/winter incidence) and geographic gradients supporting an infectious or vitamin D-related role. Additional demographic and lifestyle modulators—such as age, sex, ethnicity, socioeconomic status, and obesity—further modulate risk and progression.</w:t>
      </w:r>
    </w:p>
    <w:p w14:paraId="7B71B584" w14:textId="581CA86F" w:rsidR="0041747B" w:rsidRPr="00BA4633" w:rsidRDefault="0041747B"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In summary, T1D exemplifies a complex polygenic autoimmune disorder where major HLA contributions combine with non-HLA variants like </w:t>
      </w:r>
      <w:r w:rsidRPr="00BA4633">
        <w:rPr>
          <w:rFonts w:ascii="Times New Roman" w:hAnsi="Times New Roman" w:cs="Times New Roman"/>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PTPN22</w:t>
      </w: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rs2476601 and environmental precipitants to drive β-cell autoimmunity. Understanding these factors is critical for risk stratification, early detection, and preventive strategies. The present report focuses on Type 1 Diabetes as the disease of interest, with particular emphasis on the </w:t>
      </w:r>
      <w:r w:rsidRPr="00BA4633">
        <w:rPr>
          <w:rFonts w:ascii="Times New Roman" w:hAnsi="Times New Roman" w:cs="Times New Roman"/>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PTPN22</w:t>
      </w: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SNP (rs2476601) to elucidate its genetic contribution in the studied population.</w:t>
      </w:r>
    </w:p>
    <w:p w14:paraId="3B3AD062" w14:textId="77777777" w:rsidR="0041747B" w:rsidRPr="00BA4633" w:rsidRDefault="0041747B"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6EF647" w14:textId="77777777" w:rsidR="0041747B" w:rsidRPr="00BA4633" w:rsidRDefault="0041747B" w:rsidP="00BA4633">
      <w:pPr>
        <w:spacing w:line="24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Functional Mechanisms of PTPN22</w:t>
      </w:r>
    </w:p>
    <w:p w14:paraId="28C85F6A" w14:textId="47EF1CDA" w:rsidR="00143DF2" w:rsidRPr="00BA4633" w:rsidRDefault="00143DF2"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w:t>
      </w:r>
      <w:r w:rsidRPr="00BA4633">
        <w:rPr>
          <w:rFonts w:ascii="Times New Roman" w:hAnsi="Times New Roman" w:cs="Times New Roman"/>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PTPN22</w:t>
      </w: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gene, located on chromosome 1p13.2, encodes lymphoid tyrosine phosphatase (LYP), a non-receptor protein tyrosine phosphatase (PTP) belonging to the PEST-family of phosphatases (</w:t>
      </w:r>
      <w:r w:rsidR="00E2587C"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LYP is expressed predominantly in hematopoietic cells, including T cells, B cells, regulatory T cells (Tregs), and antigen-presenting cells (APCs) such as monocytes, macrophages, dendritic cells, and neutrophils (</w:t>
      </w:r>
      <w:r w:rsidR="00CF0C4C"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CF0C4C"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It functions as a critical negative regulator of antigen receptor </w:t>
      </w:r>
      <w:proofErr w:type="spellStart"/>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signaling</w:t>
      </w:r>
      <w:proofErr w:type="spellEnd"/>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modulating thresholds for lymphocyte activation, proliferation, differentiation, and the establishment of immune tolerance (</w:t>
      </w:r>
      <w:r w:rsidR="00CF0C4C"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Structurally, LYP comprises an N-terminal catalytic phosphatase domain, a central proline-rich region containing four PEST motifs (P1–P4), and a C-terminal domain (</w:t>
      </w:r>
      <w:r w:rsidR="00CF0C4C"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P1 motif, </w:t>
      </w:r>
      <w:proofErr w:type="spellStart"/>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centered</w:t>
      </w:r>
      <w:proofErr w:type="spellEnd"/>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around residue 620, mediates vital protein–protein interactions, most notably with the C-terminal </w:t>
      </w:r>
      <w:proofErr w:type="spellStart"/>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Src</w:t>
      </w:r>
      <w:proofErr w:type="spellEnd"/>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kinase (CSK), which anchors LYP to the plasma membrane in resting cells to facilitate the inhibition of proximal </w:t>
      </w:r>
      <w:proofErr w:type="spellStart"/>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signaling</w:t>
      </w:r>
      <w:proofErr w:type="spellEnd"/>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kinases (</w:t>
      </w:r>
      <w:r w:rsidR="00CF0C4C"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w:t>
      </w: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A013BAD" w14:textId="54C923AA" w:rsidR="00143DF2" w:rsidRPr="00BA4633" w:rsidRDefault="00143DF2"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 T cells, wild-type LYP (620R) negatively regulates T-cell receptor (TCR) </w:t>
      </w:r>
      <w:proofErr w:type="spellStart"/>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signaling</w:t>
      </w:r>
      <w:proofErr w:type="spellEnd"/>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by dephosphorylating activating tyrosine residues on key proximal effectors, including the </w:t>
      </w:r>
      <w:proofErr w:type="spellStart"/>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Src</w:t>
      </w:r>
      <w:proofErr w:type="spellEnd"/>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-family kinase LCK, ZAP-70, FYN, and adaptor molecules such as </w:t>
      </w:r>
      <w:proofErr w:type="spellStart"/>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TCRζ</w:t>
      </w:r>
      <w:proofErr w:type="spellEnd"/>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CD3ε (</w:t>
      </w:r>
      <w:r w:rsidR="00CF0C4C"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w:t>
      </w: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CF0C4C"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w:t>
      </w: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This activity dampens downstream pathways, including calcium mobilization, MAPK/ERK </w:t>
      </w:r>
      <w:proofErr w:type="spellStart"/>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signaling</w:t>
      </w:r>
      <w:proofErr w:type="spellEnd"/>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and IL-2 transcription, thereby raising the activation threshold and preventing inappropriate responses to self-antigens (</w:t>
      </w:r>
      <w:r w:rsidR="00877B6B"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Beyond the TCR, LYP modulates integrin </w:t>
      </w:r>
      <w:proofErr w:type="spellStart"/>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signaling</w:t>
      </w:r>
      <w:proofErr w:type="spellEnd"/>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cytokine receptor pathways, and B-cell receptor (BCR) </w:t>
      </w:r>
      <w:proofErr w:type="spellStart"/>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signaling</w:t>
      </w:r>
      <w:proofErr w:type="spellEnd"/>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77B6B"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 APCs, it regulates pattern-recognition receptor (PRR) pathways and inflammasome activation, positioning LYP as a gatekeeper of both adaptive and innate immunity (</w:t>
      </w:r>
      <w:r w:rsidR="00877B6B"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C5B3158" w14:textId="0578265A" w:rsidR="00143DF2" w:rsidRPr="00BA4633" w:rsidRDefault="00143DF2"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most extensively studied variant is the single-nucleotide polymorphism (SNP) rs2476601 (C1858T), which results in an arginine-to-tryptophan substitution at codon 620 (R620W) within the P1 motif (</w:t>
      </w:r>
      <w:r w:rsidR="006A4A82"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w:t>
      </w: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This change disrupts the interaction between LYP and CSK, altering LYP subcellular localization and modulating its phosphatase activity in a context-dependent manner (</w:t>
      </w:r>
      <w:r w:rsidR="006A4A82"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w:t>
      </w: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Early biochemical studies initially suggested a gain-of-function phenotype for the 620W variant, characterized by increased phosphatase activity and stronger TCR inhibition, leading to hyporesponsive T cells (</w:t>
      </w:r>
      <w:r w:rsidR="007E7D05"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w:t>
      </w: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This model posits that blunted </w:t>
      </w:r>
      <w:proofErr w:type="spellStart"/>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signaling</w:t>
      </w:r>
      <w:proofErr w:type="spellEnd"/>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impairs the negative selection of autoreactive clones in the thymus, allowing self-reactive lymphocytes to survive and eventually trigger autoimmune diseases, such as Type 1 Diabetes (T1D), where the variant carries an odds ratio of approximately 1.5–2.0 in European populations (</w:t>
      </w:r>
      <w:r w:rsidR="007E7D05"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w:t>
      </w:r>
      <w:r w:rsidR="00F449EF"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w:t>
      </w: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60F82C9" w14:textId="77777777" w:rsidR="0041747B" w:rsidRPr="00BA4633" w:rsidRDefault="0041747B"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357CBA" w14:textId="77777777" w:rsidR="0041747B" w:rsidRPr="00BA4633" w:rsidRDefault="0041747B" w:rsidP="00BA4633">
      <w:pPr>
        <w:spacing w:line="240" w:lineRule="auto"/>
        <w:rPr>
          <w:rFonts w:ascii="Times New Roman" w:hAnsi="Times New Roman" w:cs="Times New Roman"/>
          <w:sz w:val="24"/>
          <w:szCs w:val="24"/>
        </w:rPr>
      </w:pPr>
    </w:p>
    <w:p w14:paraId="7E10317E" w14:textId="77777777" w:rsidR="0041747B" w:rsidRPr="00BA4633" w:rsidRDefault="0041747B" w:rsidP="00BA4633">
      <w:pPr>
        <w:spacing w:line="240" w:lineRule="auto"/>
        <w:rPr>
          <w:rFonts w:ascii="Times New Roman" w:hAnsi="Times New Roman" w:cs="Times New Roman"/>
          <w:sz w:val="24"/>
          <w:szCs w:val="24"/>
        </w:rPr>
      </w:pPr>
    </w:p>
    <w:p w14:paraId="3B5EFBF4" w14:textId="77777777" w:rsidR="0041747B" w:rsidRPr="00BA4633" w:rsidRDefault="0041747B" w:rsidP="00BA4633">
      <w:pPr>
        <w:spacing w:line="24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Future Landscape: Research Priorities and Therapeutic Milestones</w:t>
      </w:r>
    </w:p>
    <w:p w14:paraId="06F2CDE2" w14:textId="36704BA7" w:rsidR="003943C5" w:rsidRPr="00BA4633" w:rsidRDefault="003943C5"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Looking toward 2040 and 2050, the epidemiological burden of type 1 diabetes (T1D) is projected to rise significantly, with estimates suggesting that as many as 17.4 million people globally could be living with the condition by mid-century (</w:t>
      </w:r>
      <w:r w:rsidR="00CE28C3"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w:t>
      </w: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This burden will be increasingly shaped by a paradigm shift from reactive treatment to proactive management, </w:t>
      </w:r>
      <w:proofErr w:type="spellStart"/>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centered</w:t>
      </w:r>
      <w:proofErr w:type="spellEnd"/>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on the early detection and staging of the disease. The current clinical framework categorizes T1D into three distinct stages: Stage 1 involves the presence of two or more autoantibodies with normal blood glucose; Stage 2 is characterized by the presence of these autoantibodies alongside impaired glucose tolerance; and Stage 3 marks the onset of clinical symptoms and overt </w:t>
      </w:r>
      <w:proofErr w:type="spellStart"/>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hyperglycemia</w:t>
      </w:r>
      <w:proofErr w:type="spellEnd"/>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requiring insulin therapy (</w:t>
      </w:r>
      <w:r w:rsidR="00CE28C3"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16</w:t>
      </w: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Identifying individuals in the presymptomatic stages is critical for intervention, as the 5-year risk of progressing to clinical disease is approximately 44% for those in Stage 1 and 75% for those in Stage 2, with a lifetime risk approaching 100% (</w:t>
      </w:r>
      <w:r w:rsidR="00CE28C3"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16</w:t>
      </w: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CE28C3"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w:t>
      </w: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BD11D76" w14:textId="033DCB90" w:rsidR="003943C5" w:rsidRPr="00BA4633" w:rsidRDefault="003943C5"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Recent breakthroughs, particularly in 2024 and 2025, have introduced disease-modifying therapies that can alter this trajectory. Teplizumab-</w:t>
      </w:r>
      <w:proofErr w:type="spellStart"/>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mzwv</w:t>
      </w:r>
      <w:proofErr w:type="spellEnd"/>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Tzield</w:t>
      </w:r>
      <w:proofErr w:type="spellEnd"/>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became the first FDA-approved medication to delay the progression to Stage 3 in adults and children aged 8 years and older, and ongoing trials such as PETITE-T1D are now evaluating its safety and efficacy in children under age 8 (</w:t>
      </w:r>
      <w:r w:rsidR="006D52CC"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18</w:t>
      </w: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6D52CC"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w:t>
      </w: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Beyond pharmacological delays, cell replacement therapies are moving toward "cure-oriented" solutions. Sana Biotechnology is pioneering genetically engineered, </w:t>
      </w:r>
      <w:proofErr w:type="spellStart"/>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hypoimmune</w:t>
      </w:r>
      <w:proofErr w:type="spellEnd"/>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donor-derived islets designed to evade the immune system, potentially allowing for islet survival and insulin production without the need for chronic immunosuppression (</w:t>
      </w:r>
      <w:r w:rsidR="006D52CC"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B14806"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Complementing these biological advances are technological innovations in Automated Insulin Delivery (AID) systems, which continue to improve Time-in-Range (TIR) and reduce acute complications (</w:t>
      </w:r>
      <w:r w:rsidR="00B14806"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Furthermore, the emergence of "digital twins"—individualized computational models that integrate real-time data from wearables and genetic profiles—allows for personalized treatment optimization and the prediction of long-term complication risks (</w:t>
      </w:r>
      <w:r w:rsidR="00B14806"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w:t>
      </w: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Together, these advancements offer a roadmap toward reducing the global impact of T1D through 2050.</w:t>
      </w:r>
    </w:p>
    <w:p w14:paraId="3DD4899E" w14:textId="77777777" w:rsidR="00F93579" w:rsidRPr="00BA4633" w:rsidRDefault="00F93579"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9525" w14:cap="flat" w14:cmpd="sng" w14:algn="ctr">
            <w14:solidFill>
              <w14:schemeClr w14:val="tx1"/>
            </w14:solidFill>
            <w14:prstDash w14:val="solid"/>
            <w14:round/>
          </w14:textOutline>
        </w:rPr>
      </w:pPr>
    </w:p>
    <w:p w14:paraId="16B459DF" w14:textId="5701C1BB" w:rsidR="00F85B4D" w:rsidRPr="00BA4633" w:rsidRDefault="00F85B4D" w:rsidP="00BA4633">
      <w:pPr>
        <w:spacing w:line="240" w:lineRule="auto"/>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Genome-Wide Association Study (GWAS)-Based Analysis of PTPN22 rs2476601 in Type 1 Diabetes</w:t>
      </w:r>
    </w:p>
    <w:p w14:paraId="1FE86D1F" w14:textId="77777777" w:rsidR="00F85B4D" w:rsidRPr="00BA4633" w:rsidRDefault="00F85B4D"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Genome-wide association studies (GWAS) have revolutionized the identification of genetic risk loci for complex diseases like type 1 diabetes (T1D) by testing millions of single-nucleotide polymorphisms (SNPs) across the genome in large case-control or family-based cohorts, typically using logistic regression or mixed models under additive genetic assumptions while adjusting for population stratification (principal components) and multiple-testing correction (genome-wide significance threshold </w:t>
      </w:r>
      <w:r w:rsidRPr="00BA4633">
        <w:rPr>
          <w:rFonts w:ascii="Times New Roman" w:hAnsi="Times New Roman" w:cs="Times New Roman"/>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w:t>
      </w: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 5 × 10⁻⁸). The </w:t>
      </w:r>
      <w:r w:rsidRPr="00BA4633">
        <w:rPr>
          <w:rFonts w:ascii="Times New Roman" w:hAnsi="Times New Roman" w:cs="Times New Roman"/>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PTPN22</w:t>
      </w: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locus on chromosome 1p13.2 emerged as one of the strongest non-HLA signals in early T1D GWAS and has been consistently replicated in subsequent candidate-gene, family-based </w:t>
      </w: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transmission disequilibrium tests (TDT), and large-scale meta-analyses. The lead functional variant, rs2476601 (C1858T; R620W), is a missense SNP in exon 14 that is in near-perfect linkage disequilibrium (LD, </w:t>
      </w:r>
      <w:r w:rsidRPr="00BA4633">
        <w:rPr>
          <w:rFonts w:ascii="Times New Roman" w:hAnsi="Times New Roman" w:cs="Times New Roman"/>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w:t>
      </w: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² ≈ 0.96) with proxy SNPs (e.g., rs6679677) used in some imputation panels. This variant was initially identified through candidate-gene approaches but rapidly confirmed in GWAS and remains one of the top non-HLA associations, explaining a modest but reproducible fraction of T1D heritability beyond the dominant HLA contribution (≈40–50%).</w:t>
      </w:r>
    </w:p>
    <w:p w14:paraId="32AEFF13" w14:textId="77777777" w:rsidR="00F85B4D" w:rsidRPr="00BA4633" w:rsidRDefault="00F85B4D"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most comprehensive recent evidence comes from a 2025 updated meta-analysis of 39 case-control studies (18,344 T1D cases and 21,711 controls) evaluating rs2476601. Under the allelic model (T vs. C), the pooled odds ratio (OR) demonstrated a significant increase in T1D risk conferred by the minor T (risk) allele (inverse OR for C vs. T = 0.547, 95% CI 0.426–0.701, corresponding to an approximate OR ≈ 1.83 for the T allele). Genotypic models confirmed this: CT vs. CC (OR = 1.777, 95% CI 1.484–2.128), CC vs. TT (OR = 0.298, 95% CI 0.193–0.459), dominant (CT+TT vs. CC: OR = 0.528), and recessive (CT+CC vs. TT: OR = 0.341) models all reached statistical significance (</w:t>
      </w:r>
      <w:r w:rsidRPr="00BA4633">
        <w:rPr>
          <w:rFonts w:ascii="Times New Roman" w:hAnsi="Times New Roman" w:cs="Times New Roman"/>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w:t>
      </w: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 0.05 across models). High heterogeneity was observed (I² ranging 74.3–95.5%, </w:t>
      </w:r>
      <w:r w:rsidRPr="00BA4633">
        <w:rPr>
          <w:rFonts w:ascii="Times New Roman" w:hAnsi="Times New Roman" w:cs="Times New Roman"/>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w:t>
      </w: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 0.001), partly explained by ethnicity (subgroup </w:t>
      </w:r>
      <w:r w:rsidRPr="00BA4633">
        <w:rPr>
          <w:rFonts w:ascii="Times New Roman" w:hAnsi="Times New Roman" w:cs="Times New Roman"/>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w:t>
      </w: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0.016) and Hardy-Weinberg equilibrium (HWE) deviation (</w:t>
      </w:r>
      <w:r w:rsidRPr="00BA4633">
        <w:rPr>
          <w:rFonts w:ascii="Times New Roman" w:hAnsi="Times New Roman" w:cs="Times New Roman"/>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w:t>
      </w: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0.024). No publication bias was detected (symmetric Begg’s funnel plots; Egger’s test </w:t>
      </w:r>
      <w:r w:rsidRPr="00BA4633">
        <w:rPr>
          <w:rFonts w:ascii="Times New Roman" w:hAnsi="Times New Roman" w:cs="Times New Roman"/>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w:t>
      </w: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&gt; 0.05 for all models). Subgroup analysis showed the strongest and most credible association in Caucasian/European populations (CC vs. TT: OR = 0.254, 95% CI 0.211–0.305; CT vs. CC: OR = 1.764, 95% CI 1.553–2.004), with a “high-confidence positive result” by Venice criteria, FPRP, and BFDP. A significant but less robust association was also noted in Asian populations (CC vs. TT: OR = 0.277, 95% CI 0.123–0.622), while mixed populations showed no significance. The authors concluded that rs2476601 is a reliable marker of T1D susceptibility, particularly in Europeans, and highlighted its potential for early risk stratification.</w:t>
      </w:r>
    </w:p>
    <w:p w14:paraId="7E7C5A4F" w14:textId="77777777" w:rsidR="00F85B4D" w:rsidRPr="00BA4633" w:rsidRDefault="00F85B4D"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Complementing this, a 2024 multi-ancestry GWAS meta-analysis (European [EUR], African [AFR], and admixed American [AMR] ancestries; total </w:t>
      </w:r>
      <w:r w:rsidRPr="00BA4633">
        <w:rPr>
          <w:rFonts w:ascii="Times New Roman" w:hAnsi="Times New Roman" w:cs="Times New Roman"/>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w:t>
      </w: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13,412 individuals, 6,648 T1D cases) identified the </w:t>
      </w:r>
      <w:r w:rsidRPr="00BA4633">
        <w:rPr>
          <w:rFonts w:ascii="Times New Roman" w:hAnsi="Times New Roman" w:cs="Times New Roman"/>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PTPN22</w:t>
      </w: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locus at genome-wide significance in the overall meta-analysis (lead proxy SNP rs6679677, OR = 1.66, </w:t>
      </w:r>
      <w:r w:rsidRPr="00BA4633">
        <w:rPr>
          <w:rFonts w:ascii="Times New Roman" w:hAnsi="Times New Roman" w:cs="Times New Roman"/>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w:t>
      </w: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1.02 × 10⁻²²). The association was driven primarily by EUR ancestry, where the risk allele frequency is higher (≈8–12%); effect sizes were comparable across ancestries but failed to reach significance in AFR and AMR groups due to lower minor allele frequency (MAF) and smaller sample sizes. The variant was also associated with earlier age at onset (HR = 1.31, </w:t>
      </w:r>
      <w:r w:rsidRPr="00BA4633">
        <w:rPr>
          <w:rFonts w:ascii="Times New Roman" w:hAnsi="Times New Roman" w:cs="Times New Roman"/>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w:t>
      </w: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4.34 × 10⁻¹¹). These findings underscore ancestry-specific power limitations: rs2476601 is rare in African and Asian populations, limiting detection in non-European cohorts despite similar per-allele effects. Earlier GWAS </w:t>
      </w:r>
      <w:proofErr w:type="spellStart"/>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Catalog</w:t>
      </w:r>
      <w:proofErr w:type="spellEnd"/>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entries report even stronger signals in European-focused studies (e.g., OR ≈ 1.98, </w:t>
      </w:r>
      <w:r w:rsidRPr="00BA4633">
        <w:rPr>
          <w:rFonts w:ascii="Times New Roman" w:hAnsi="Times New Roman" w:cs="Times New Roman"/>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w:t>
      </w: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2 × 10⁻⁸⁰ for the T allele in large T1D datasets).</w:t>
      </w:r>
    </w:p>
    <w:p w14:paraId="03A183CF" w14:textId="77777777" w:rsidR="00F85B4D" w:rsidRPr="00BA4633" w:rsidRDefault="00F85B4D"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 South Asian populations (relevant to the Indian context of the present report), data are more limited and heterogeneous. North Indian case-control studies have reported a positive association between the +1858T allele and T1D susceptibility, consistent with the meta-analysis trends. Similar findings were observed in Pakistani </w:t>
      </w:r>
      <w:proofErr w:type="spellStart"/>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pediatric</w:t>
      </w:r>
      <w:proofErr w:type="spellEnd"/>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cohorts (strong association for both rs2476601 and the linked rs1310182). However, some earlier studies in </w:t>
      </w: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Asian Indian cohorts found no significant association, potentially due to lower T-allele frequency (typically &lt;5% in South Asians vs. 8–15% in Europeans), smaller sample sizes, or population substructure. No large-scale South Indian (e.g., Hyderabad/Telangana)-specific GWAS for T1D has been published to date, highlighting a gap that future trans-ethnic or India-centric studies could address. These observations align with the overall pattern that rs2476601 confers risk across ancestries when powered sufficiently, but allele frequency modulates population attributable risk.</w:t>
      </w:r>
    </w:p>
    <w:p w14:paraId="664A6075" w14:textId="77777777" w:rsidR="00F85B4D" w:rsidRPr="00BA4633" w:rsidRDefault="00F85B4D"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Mechanistically, the GWAS signal at </w:t>
      </w:r>
      <w:r w:rsidRPr="00BA4633">
        <w:rPr>
          <w:rFonts w:ascii="Times New Roman" w:hAnsi="Times New Roman" w:cs="Times New Roman"/>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PTPN22</w:t>
      </w: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directly translates to the functional </w:t>
      </w:r>
      <w:proofErr w:type="spellStart"/>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hypomorphic</w:t>
      </w:r>
      <w:proofErr w:type="spellEnd"/>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R620W variant described earlier: impaired negative regulation of TCR </w:t>
      </w:r>
      <w:proofErr w:type="spellStart"/>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signaling</w:t>
      </w:r>
      <w:proofErr w:type="spellEnd"/>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permits survival and expansion of low-avidity islet-autoreactive T cells, synergizing with HLA class II risk haplotypes to accelerate insulitis and β-cell destruction. This explains the variant’s pleiotropic effects across autoimmune diseases and its contribution to earlier disease onset observed in GWAS. In the pathophysiology of T1D, the SNP lowers the threshold for breaking tolerance, amplifying environmental triggers and innate/adaptive immune crosstalk.</w:t>
      </w:r>
    </w:p>
    <w:p w14:paraId="0B0E0DD3" w14:textId="5EB22E4C" w:rsidR="00367CDD" w:rsidRPr="00416D8B" w:rsidRDefault="00F85B4D"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 summary, GWAS have unequivocally positioned </w:t>
      </w:r>
      <w:r w:rsidRPr="00BA4633">
        <w:rPr>
          <w:rFonts w:ascii="Times New Roman" w:hAnsi="Times New Roman" w:cs="Times New Roman"/>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PTPN22</w:t>
      </w: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rs2476601 as a major non-HLA risk locus for T1D, with robust evidence from meta-analyses (OR ≈ 1.7–2.0 for the T allele in Europeans) and multi-ancestry studies confirming genome-wide significance. While strongest in European-descent populations, emerging data support modest effects in Asian/South Asian groups, including Indians. These genetic insights, integrated with the functional and pathophysiological mechanisms outlined previously, provide a foundation for polygenic risk scoring, early screening, and precision prevention trials targeting high-risk individuals carrying the 620W allele. Future GWAS in under-represented South Asian cohorts, including South Indian populations, will further refine ancestry-specific effect sizes and inform region-specific risk models in the Indian context.</w:t>
      </w:r>
    </w:p>
    <w:p w14:paraId="03E7A35E" w14:textId="53DAC6EB" w:rsidR="00DF6E79" w:rsidRPr="00BA4633" w:rsidRDefault="00DF6E79" w:rsidP="00BA4633">
      <w:pPr>
        <w:spacing w:line="24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Study Comparison Table</w:t>
      </w:r>
    </w:p>
    <w:p w14:paraId="687305B8" w14:textId="0330175D" w:rsidR="00DF6E79" w:rsidRPr="00BA4633" w:rsidRDefault="00DF6E79"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Table </w:t>
      </w:r>
      <w:r w:rsidR="00E540E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lists example GWAS studies used in the meta-analysis, with study accession (GCST ID), phenotype, ancestry, sample sizes, and genotyping platform. (Values are drawn from GWAS </w:t>
      </w:r>
      <w:proofErr w:type="spellStart"/>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Catalog</w:t>
      </w:r>
      <w:proofErr w:type="spellEnd"/>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publications.)</w:t>
      </w:r>
    </w:p>
    <w:tbl>
      <w:tblPr>
        <w:tblW w:w="8739" w:type="dxa"/>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1425"/>
        <w:gridCol w:w="1437"/>
        <w:gridCol w:w="996"/>
        <w:gridCol w:w="621"/>
        <w:gridCol w:w="872"/>
        <w:gridCol w:w="1245"/>
        <w:gridCol w:w="2143"/>
      </w:tblGrid>
      <w:tr w:rsidR="00147D58" w:rsidRPr="00BA4633" w14:paraId="3732334D" w14:textId="77777777" w:rsidTr="00BA4633">
        <w:trPr>
          <w:trHeight w:val="431"/>
          <w:tblHeader/>
        </w:trPr>
        <w:tc>
          <w:tcPr>
            <w:tcW w:w="1425" w:type="dxa"/>
            <w:tcBorders>
              <w:top w:val="single" w:sz="4" w:space="0" w:color="auto"/>
              <w:bottom w:val="single" w:sz="4" w:space="0" w:color="auto"/>
            </w:tcBorders>
            <w:vAlign w:val="center"/>
            <w:hideMark/>
          </w:tcPr>
          <w:p w14:paraId="1FAF4301" w14:textId="77777777" w:rsidR="00DF6E79" w:rsidRPr="00BA4633" w:rsidRDefault="00DF6E79" w:rsidP="00BA4633">
            <w:pPr>
              <w:spacing w:line="24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Study (GCST)</w:t>
            </w:r>
          </w:p>
        </w:tc>
        <w:tc>
          <w:tcPr>
            <w:tcW w:w="1437" w:type="dxa"/>
            <w:tcBorders>
              <w:top w:val="single" w:sz="4" w:space="0" w:color="auto"/>
              <w:bottom w:val="single" w:sz="4" w:space="0" w:color="auto"/>
            </w:tcBorders>
            <w:vAlign w:val="center"/>
            <w:hideMark/>
          </w:tcPr>
          <w:p w14:paraId="21AA4B11" w14:textId="77777777" w:rsidR="00DF6E79" w:rsidRPr="00BA4633" w:rsidRDefault="00DF6E79" w:rsidP="00BA4633">
            <w:pPr>
              <w:spacing w:line="24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Phenotype</w:t>
            </w:r>
          </w:p>
        </w:tc>
        <w:tc>
          <w:tcPr>
            <w:tcW w:w="996" w:type="dxa"/>
            <w:tcBorders>
              <w:top w:val="single" w:sz="4" w:space="0" w:color="auto"/>
              <w:bottom w:val="single" w:sz="4" w:space="0" w:color="auto"/>
            </w:tcBorders>
            <w:vAlign w:val="center"/>
            <w:hideMark/>
          </w:tcPr>
          <w:p w14:paraId="1D0E8C84" w14:textId="77777777" w:rsidR="00DF6E79" w:rsidRPr="00BA4633" w:rsidRDefault="00DF6E79" w:rsidP="00BA4633">
            <w:pPr>
              <w:spacing w:line="24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Ancestry</w:t>
            </w:r>
          </w:p>
        </w:tc>
        <w:tc>
          <w:tcPr>
            <w:tcW w:w="621" w:type="dxa"/>
            <w:tcBorders>
              <w:top w:val="single" w:sz="4" w:space="0" w:color="auto"/>
              <w:bottom w:val="single" w:sz="4" w:space="0" w:color="auto"/>
            </w:tcBorders>
            <w:vAlign w:val="center"/>
            <w:hideMark/>
          </w:tcPr>
          <w:p w14:paraId="5231666A" w14:textId="77777777" w:rsidR="00DF6E79" w:rsidRPr="00BA4633" w:rsidRDefault="00DF6E79" w:rsidP="00BA4633">
            <w:pPr>
              <w:spacing w:line="24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Cases</w:t>
            </w:r>
          </w:p>
        </w:tc>
        <w:tc>
          <w:tcPr>
            <w:tcW w:w="872" w:type="dxa"/>
            <w:tcBorders>
              <w:top w:val="single" w:sz="4" w:space="0" w:color="auto"/>
              <w:bottom w:val="single" w:sz="4" w:space="0" w:color="auto"/>
            </w:tcBorders>
            <w:vAlign w:val="center"/>
            <w:hideMark/>
          </w:tcPr>
          <w:p w14:paraId="4C32CEC4" w14:textId="77777777" w:rsidR="00DF6E79" w:rsidRPr="00BA4633" w:rsidRDefault="00DF6E79" w:rsidP="00BA4633">
            <w:pPr>
              <w:spacing w:line="24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Controls</w:t>
            </w:r>
          </w:p>
        </w:tc>
        <w:tc>
          <w:tcPr>
            <w:tcW w:w="1245" w:type="dxa"/>
            <w:tcBorders>
              <w:top w:val="single" w:sz="4" w:space="0" w:color="auto"/>
              <w:bottom w:val="single" w:sz="4" w:space="0" w:color="auto"/>
            </w:tcBorders>
            <w:vAlign w:val="center"/>
            <w:hideMark/>
          </w:tcPr>
          <w:p w14:paraId="5433225F" w14:textId="77777777" w:rsidR="00DF6E79" w:rsidRPr="00BA4633" w:rsidRDefault="00DF6E79" w:rsidP="00BA4633">
            <w:pPr>
              <w:spacing w:line="24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Platform</w:t>
            </w:r>
          </w:p>
        </w:tc>
        <w:tc>
          <w:tcPr>
            <w:tcW w:w="2143" w:type="dxa"/>
            <w:tcBorders>
              <w:top w:val="single" w:sz="4" w:space="0" w:color="auto"/>
              <w:bottom w:val="single" w:sz="4" w:space="0" w:color="auto"/>
            </w:tcBorders>
            <w:vAlign w:val="center"/>
            <w:hideMark/>
          </w:tcPr>
          <w:p w14:paraId="48BA894D" w14:textId="77777777" w:rsidR="00DF6E79" w:rsidRPr="00BA4633" w:rsidRDefault="00DF6E79" w:rsidP="00BA4633">
            <w:pPr>
              <w:spacing w:line="24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PubMed (year)</w:t>
            </w:r>
          </w:p>
        </w:tc>
      </w:tr>
      <w:tr w:rsidR="00147D58" w:rsidRPr="00BA4633" w14:paraId="2BE126E4" w14:textId="77777777" w:rsidTr="00BA4633">
        <w:trPr>
          <w:trHeight w:val="710"/>
        </w:trPr>
        <w:tc>
          <w:tcPr>
            <w:tcW w:w="1425" w:type="dxa"/>
            <w:tcBorders>
              <w:top w:val="single" w:sz="4" w:space="0" w:color="auto"/>
            </w:tcBorders>
            <w:hideMark/>
          </w:tcPr>
          <w:p w14:paraId="1BE6F322" w14:textId="77777777" w:rsidR="00DF6E79" w:rsidRPr="00BA4633" w:rsidRDefault="00DF6E79"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GCST000207</w:t>
            </w:r>
          </w:p>
        </w:tc>
        <w:tc>
          <w:tcPr>
            <w:tcW w:w="1437" w:type="dxa"/>
            <w:tcBorders>
              <w:top w:val="single" w:sz="4" w:space="0" w:color="auto"/>
            </w:tcBorders>
            <w:hideMark/>
          </w:tcPr>
          <w:p w14:paraId="060A10E2" w14:textId="77777777" w:rsidR="00DF6E79" w:rsidRPr="00BA4633" w:rsidRDefault="00DF6E79"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Crohn’s disease</w:t>
            </w:r>
          </w:p>
        </w:tc>
        <w:tc>
          <w:tcPr>
            <w:tcW w:w="996" w:type="dxa"/>
            <w:tcBorders>
              <w:top w:val="single" w:sz="4" w:space="0" w:color="auto"/>
            </w:tcBorders>
            <w:hideMark/>
          </w:tcPr>
          <w:p w14:paraId="4B36640D" w14:textId="77777777" w:rsidR="00DF6E79" w:rsidRPr="00BA4633" w:rsidRDefault="00DF6E79"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European</w:t>
            </w:r>
          </w:p>
        </w:tc>
        <w:tc>
          <w:tcPr>
            <w:tcW w:w="621" w:type="dxa"/>
            <w:tcBorders>
              <w:top w:val="single" w:sz="4" w:space="0" w:color="auto"/>
            </w:tcBorders>
            <w:hideMark/>
          </w:tcPr>
          <w:p w14:paraId="00A9182D" w14:textId="77777777" w:rsidR="00DF6E79" w:rsidRPr="00BA4633" w:rsidRDefault="00DF6E79"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3,230</w:t>
            </w:r>
          </w:p>
        </w:tc>
        <w:tc>
          <w:tcPr>
            <w:tcW w:w="872" w:type="dxa"/>
            <w:tcBorders>
              <w:top w:val="single" w:sz="4" w:space="0" w:color="auto"/>
            </w:tcBorders>
            <w:hideMark/>
          </w:tcPr>
          <w:p w14:paraId="72111477" w14:textId="77777777" w:rsidR="00DF6E79" w:rsidRPr="00BA4633" w:rsidRDefault="00DF6E79"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4,829</w:t>
            </w:r>
          </w:p>
        </w:tc>
        <w:tc>
          <w:tcPr>
            <w:tcW w:w="1245" w:type="dxa"/>
            <w:tcBorders>
              <w:top w:val="single" w:sz="4" w:space="0" w:color="auto"/>
            </w:tcBorders>
            <w:hideMark/>
          </w:tcPr>
          <w:p w14:paraId="144B1A30" w14:textId="77777777" w:rsidR="00DF6E79" w:rsidRPr="00BA4633" w:rsidRDefault="00DF6E79"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GW genotyping array</w:t>
            </w:r>
          </w:p>
        </w:tc>
        <w:tc>
          <w:tcPr>
            <w:tcW w:w="2143" w:type="dxa"/>
            <w:tcBorders>
              <w:top w:val="single" w:sz="4" w:space="0" w:color="auto"/>
            </w:tcBorders>
            <w:hideMark/>
          </w:tcPr>
          <w:p w14:paraId="20385352" w14:textId="77777777" w:rsidR="00DF6E79" w:rsidRPr="00BA4633" w:rsidRDefault="00DF6E79"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Barrett </w:t>
            </w:r>
            <w:r w:rsidRPr="00BA4633">
              <w:rPr>
                <w:rFonts w:ascii="Times New Roman" w:hAnsi="Times New Roman" w:cs="Times New Roman"/>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et al.</w:t>
            </w: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(2008)</w:t>
            </w:r>
          </w:p>
        </w:tc>
      </w:tr>
      <w:tr w:rsidR="00147D58" w:rsidRPr="00BA4633" w14:paraId="0CC10945" w14:textId="77777777" w:rsidTr="00BA4633">
        <w:trPr>
          <w:trHeight w:val="720"/>
        </w:trPr>
        <w:tc>
          <w:tcPr>
            <w:tcW w:w="1425" w:type="dxa"/>
            <w:hideMark/>
          </w:tcPr>
          <w:p w14:paraId="779DB1D8" w14:textId="77777777" w:rsidR="00DF6E79" w:rsidRPr="00BA4633" w:rsidRDefault="00DF6E79"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GCST000070</w:t>
            </w:r>
          </w:p>
        </w:tc>
        <w:tc>
          <w:tcPr>
            <w:tcW w:w="1437" w:type="dxa"/>
            <w:hideMark/>
          </w:tcPr>
          <w:p w14:paraId="77BCB46F" w14:textId="77777777" w:rsidR="00DF6E79" w:rsidRPr="00BA4633" w:rsidRDefault="00DF6E79"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Rheumatoid arthritis</w:t>
            </w:r>
          </w:p>
        </w:tc>
        <w:tc>
          <w:tcPr>
            <w:tcW w:w="996" w:type="dxa"/>
            <w:hideMark/>
          </w:tcPr>
          <w:p w14:paraId="1D630807" w14:textId="77777777" w:rsidR="00DF6E79" w:rsidRPr="00BA4633" w:rsidRDefault="00DF6E79"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European</w:t>
            </w:r>
          </w:p>
        </w:tc>
        <w:tc>
          <w:tcPr>
            <w:tcW w:w="621" w:type="dxa"/>
            <w:hideMark/>
          </w:tcPr>
          <w:p w14:paraId="7B37B833" w14:textId="77777777" w:rsidR="00DF6E79" w:rsidRPr="00BA4633" w:rsidRDefault="00DF6E79"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1,522</w:t>
            </w:r>
          </w:p>
        </w:tc>
        <w:tc>
          <w:tcPr>
            <w:tcW w:w="872" w:type="dxa"/>
            <w:hideMark/>
          </w:tcPr>
          <w:p w14:paraId="23A27D8E" w14:textId="77777777" w:rsidR="00DF6E79" w:rsidRPr="00BA4633" w:rsidRDefault="00DF6E79"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1,850</w:t>
            </w:r>
          </w:p>
        </w:tc>
        <w:tc>
          <w:tcPr>
            <w:tcW w:w="1245" w:type="dxa"/>
            <w:hideMark/>
          </w:tcPr>
          <w:p w14:paraId="2BB78256" w14:textId="77777777" w:rsidR="00DF6E79" w:rsidRPr="00BA4633" w:rsidRDefault="00DF6E79"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GW genotyping array</w:t>
            </w:r>
          </w:p>
        </w:tc>
        <w:tc>
          <w:tcPr>
            <w:tcW w:w="2143" w:type="dxa"/>
            <w:hideMark/>
          </w:tcPr>
          <w:p w14:paraId="3A0FD73D" w14:textId="77777777" w:rsidR="00DF6E79" w:rsidRPr="00BA4633" w:rsidRDefault="00DF6E79"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Plenge </w:t>
            </w:r>
            <w:r w:rsidRPr="00BA4633">
              <w:rPr>
                <w:rFonts w:ascii="Times New Roman" w:hAnsi="Times New Roman" w:cs="Times New Roman"/>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et al.</w:t>
            </w: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(2007) (data from </w:t>
            </w:r>
            <w:proofErr w:type="spellStart"/>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Catalog</w:t>
            </w:r>
            <w:proofErr w:type="spellEnd"/>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147D58" w:rsidRPr="00BA4633" w14:paraId="155EFBE2" w14:textId="77777777" w:rsidTr="00BA4633">
        <w:trPr>
          <w:trHeight w:val="710"/>
        </w:trPr>
        <w:tc>
          <w:tcPr>
            <w:tcW w:w="1425" w:type="dxa"/>
            <w:hideMark/>
          </w:tcPr>
          <w:p w14:paraId="648D41D4" w14:textId="77777777" w:rsidR="00DF6E79" w:rsidRPr="00BA4633" w:rsidRDefault="00DF6E79"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GCST000420</w:t>
            </w:r>
          </w:p>
        </w:tc>
        <w:tc>
          <w:tcPr>
            <w:tcW w:w="1437" w:type="dxa"/>
            <w:hideMark/>
          </w:tcPr>
          <w:p w14:paraId="1A2350D6" w14:textId="77777777" w:rsidR="00DF6E79" w:rsidRPr="00BA4633" w:rsidRDefault="00DF6E79"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Rheumatoid arthritis</w:t>
            </w:r>
          </w:p>
        </w:tc>
        <w:tc>
          <w:tcPr>
            <w:tcW w:w="996" w:type="dxa"/>
            <w:hideMark/>
          </w:tcPr>
          <w:p w14:paraId="57E0EE05" w14:textId="77777777" w:rsidR="00DF6E79" w:rsidRPr="00BA4633" w:rsidRDefault="00DF6E79"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European</w:t>
            </w:r>
          </w:p>
        </w:tc>
        <w:tc>
          <w:tcPr>
            <w:tcW w:w="621" w:type="dxa"/>
            <w:hideMark/>
          </w:tcPr>
          <w:p w14:paraId="6B180C35" w14:textId="77777777" w:rsidR="00DF6E79" w:rsidRPr="00BA4633" w:rsidRDefault="00DF6E79"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2,418</w:t>
            </w:r>
          </w:p>
        </w:tc>
        <w:tc>
          <w:tcPr>
            <w:tcW w:w="872" w:type="dxa"/>
            <w:hideMark/>
          </w:tcPr>
          <w:p w14:paraId="149937A8" w14:textId="77777777" w:rsidR="00DF6E79" w:rsidRPr="00BA4633" w:rsidRDefault="00DF6E79"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4,504</w:t>
            </w:r>
          </w:p>
        </w:tc>
        <w:tc>
          <w:tcPr>
            <w:tcW w:w="1245" w:type="dxa"/>
            <w:hideMark/>
          </w:tcPr>
          <w:p w14:paraId="54F8D8CF" w14:textId="77777777" w:rsidR="00DF6E79" w:rsidRPr="00BA4633" w:rsidRDefault="00DF6E79"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GW genotyping array</w:t>
            </w:r>
          </w:p>
        </w:tc>
        <w:tc>
          <w:tcPr>
            <w:tcW w:w="2143" w:type="dxa"/>
            <w:hideMark/>
          </w:tcPr>
          <w:p w14:paraId="69A2608D" w14:textId="77777777" w:rsidR="00DF6E79" w:rsidRPr="00BA4633" w:rsidRDefault="00DF6E79"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Gregersen </w:t>
            </w:r>
            <w:r w:rsidRPr="00BA4633">
              <w:rPr>
                <w:rFonts w:ascii="Times New Roman" w:hAnsi="Times New Roman" w:cs="Times New Roman"/>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et al.</w:t>
            </w: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(2009) (</w:t>
            </w:r>
            <w:proofErr w:type="spellStart"/>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Catalog</w:t>
            </w:r>
            <w:proofErr w:type="spellEnd"/>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147D58" w:rsidRPr="00BA4633" w14:paraId="65B5E1BB" w14:textId="77777777" w:rsidTr="00BA4633">
        <w:trPr>
          <w:trHeight w:val="720"/>
        </w:trPr>
        <w:tc>
          <w:tcPr>
            <w:tcW w:w="1425" w:type="dxa"/>
            <w:hideMark/>
          </w:tcPr>
          <w:p w14:paraId="77F1CDD6" w14:textId="77777777" w:rsidR="00DF6E79" w:rsidRPr="00BA4633" w:rsidRDefault="00DF6E79"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Meta (Aggregated)</w:t>
            </w:r>
          </w:p>
        </w:tc>
        <w:tc>
          <w:tcPr>
            <w:tcW w:w="1437" w:type="dxa"/>
            <w:hideMark/>
          </w:tcPr>
          <w:p w14:paraId="1272888D" w14:textId="77777777" w:rsidR="00DF6E79" w:rsidRPr="00BA4633" w:rsidRDefault="00DF6E79"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Crohn’s disease</w:t>
            </w:r>
          </w:p>
        </w:tc>
        <w:tc>
          <w:tcPr>
            <w:tcW w:w="996" w:type="dxa"/>
            <w:hideMark/>
          </w:tcPr>
          <w:p w14:paraId="4EED3BCC" w14:textId="77777777" w:rsidR="00DF6E79" w:rsidRPr="00BA4633" w:rsidRDefault="00DF6E79"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European</w:t>
            </w:r>
          </w:p>
        </w:tc>
        <w:tc>
          <w:tcPr>
            <w:tcW w:w="621" w:type="dxa"/>
            <w:hideMark/>
          </w:tcPr>
          <w:p w14:paraId="7E1BF23F" w14:textId="77777777" w:rsidR="00DF6E79" w:rsidRPr="00BA4633" w:rsidRDefault="00DF6E79"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6,333</w:t>
            </w:r>
          </w:p>
        </w:tc>
        <w:tc>
          <w:tcPr>
            <w:tcW w:w="872" w:type="dxa"/>
            <w:hideMark/>
          </w:tcPr>
          <w:p w14:paraId="112965BB" w14:textId="77777777" w:rsidR="00DF6E79" w:rsidRPr="00BA4633" w:rsidRDefault="00DF6E79"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15,056</w:t>
            </w:r>
          </w:p>
        </w:tc>
        <w:tc>
          <w:tcPr>
            <w:tcW w:w="1245" w:type="dxa"/>
            <w:hideMark/>
          </w:tcPr>
          <w:p w14:paraId="7C3080BC" w14:textId="77777777" w:rsidR="00DF6E79" w:rsidRPr="00BA4633" w:rsidRDefault="00DF6E79"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2143" w:type="dxa"/>
            <w:hideMark/>
          </w:tcPr>
          <w:p w14:paraId="6BC7A946" w14:textId="77777777" w:rsidR="00DF6E79" w:rsidRPr="00BA4633" w:rsidRDefault="00DF6E79"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Franke </w:t>
            </w:r>
            <w:r w:rsidRPr="00BA4633">
              <w:rPr>
                <w:rFonts w:ascii="Times New Roman" w:hAnsi="Times New Roman" w:cs="Times New Roman"/>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et al.</w:t>
            </w: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(2010)</w:t>
            </w:r>
          </w:p>
        </w:tc>
      </w:tr>
      <w:tr w:rsidR="00147D58" w:rsidRPr="00BA4633" w14:paraId="6BADE3A7" w14:textId="77777777" w:rsidTr="00BA4633">
        <w:trPr>
          <w:trHeight w:val="720"/>
        </w:trPr>
        <w:tc>
          <w:tcPr>
            <w:tcW w:w="1425" w:type="dxa"/>
            <w:hideMark/>
          </w:tcPr>
          <w:p w14:paraId="0DA1B427" w14:textId="77777777" w:rsidR="00DF6E79" w:rsidRPr="00BA4633" w:rsidRDefault="00DF6E79"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GCST001191</w:t>
            </w:r>
          </w:p>
        </w:tc>
        <w:tc>
          <w:tcPr>
            <w:tcW w:w="1437" w:type="dxa"/>
            <w:hideMark/>
          </w:tcPr>
          <w:p w14:paraId="0F890141" w14:textId="77777777" w:rsidR="00DF6E79" w:rsidRPr="00BA4633" w:rsidRDefault="00DF6E79"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 1 diabetes</w:t>
            </w:r>
          </w:p>
        </w:tc>
        <w:tc>
          <w:tcPr>
            <w:tcW w:w="996" w:type="dxa"/>
            <w:hideMark/>
          </w:tcPr>
          <w:p w14:paraId="1601E039" w14:textId="77777777" w:rsidR="00DF6E79" w:rsidRPr="00BA4633" w:rsidRDefault="00DF6E79"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European</w:t>
            </w:r>
          </w:p>
        </w:tc>
        <w:tc>
          <w:tcPr>
            <w:tcW w:w="621" w:type="dxa"/>
            <w:hideMark/>
          </w:tcPr>
          <w:p w14:paraId="6103BABB" w14:textId="77777777" w:rsidR="00DF6E79" w:rsidRPr="00BA4633" w:rsidRDefault="00DF6E79"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8,506</w:t>
            </w:r>
          </w:p>
        </w:tc>
        <w:tc>
          <w:tcPr>
            <w:tcW w:w="872" w:type="dxa"/>
            <w:hideMark/>
          </w:tcPr>
          <w:p w14:paraId="671F7179" w14:textId="77777777" w:rsidR="00DF6E79" w:rsidRPr="00BA4633" w:rsidRDefault="00DF6E79"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10,596</w:t>
            </w:r>
          </w:p>
        </w:tc>
        <w:tc>
          <w:tcPr>
            <w:tcW w:w="1245" w:type="dxa"/>
            <w:hideMark/>
          </w:tcPr>
          <w:p w14:paraId="3C510B1F" w14:textId="77777777" w:rsidR="00DF6E79" w:rsidRPr="00BA4633" w:rsidRDefault="00DF6E79"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Immunochip</w:t>
            </w:r>
            <w:proofErr w:type="spellEnd"/>
          </w:p>
        </w:tc>
        <w:tc>
          <w:tcPr>
            <w:tcW w:w="2143" w:type="dxa"/>
            <w:hideMark/>
          </w:tcPr>
          <w:p w14:paraId="0C2467C7" w14:textId="77777777" w:rsidR="00DF6E79" w:rsidRPr="00BA4633" w:rsidRDefault="00DF6E79"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Cooper </w:t>
            </w:r>
            <w:r w:rsidRPr="00BA4633">
              <w:rPr>
                <w:rFonts w:ascii="Times New Roman" w:hAnsi="Times New Roman" w:cs="Times New Roman"/>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et al.</w:t>
            </w: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(2017) (example)</w:t>
            </w:r>
          </w:p>
        </w:tc>
      </w:tr>
    </w:tbl>
    <w:p w14:paraId="09037DE0" w14:textId="12AA8268" w:rsidR="00DF6E79" w:rsidRPr="00BA4633" w:rsidRDefault="00DF6E79"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Table </w:t>
      </w:r>
      <w:r w:rsidR="00E540E1">
        <w:rPr>
          <w:rFonts w:ascii="Times New Roman" w:hAnsi="Times New Roman" w:cs="Times New Roman"/>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BA4633">
        <w:rPr>
          <w:rFonts w:ascii="Times New Roman" w:hAnsi="Times New Roman" w:cs="Times New Roman"/>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Comparison of selected GWAS studies included. Sample sizes and details are from the GWAS </w:t>
      </w:r>
      <w:proofErr w:type="spellStart"/>
      <w:r w:rsidRPr="00BA4633">
        <w:rPr>
          <w:rFonts w:ascii="Times New Roman" w:hAnsi="Times New Roman" w:cs="Times New Roman"/>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Catalog</w:t>
      </w:r>
      <w:proofErr w:type="spellEnd"/>
      <w:r w:rsidRPr="00BA4633">
        <w:rPr>
          <w:rFonts w:ascii="Times New Roman" w:hAnsi="Times New Roman" w:cs="Times New Roman"/>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cited publications.</w:t>
      </w:r>
    </w:p>
    <w:p w14:paraId="6600A5C2" w14:textId="77777777" w:rsidR="00DF6E79" w:rsidRPr="00BA4633" w:rsidRDefault="00DF6E79" w:rsidP="00BA4633">
      <w:pPr>
        <w:spacing w:line="24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SNP Summary Table</w:t>
      </w:r>
    </w:p>
    <w:p w14:paraId="41E3E3D6" w14:textId="2E891299" w:rsidR="00DF6E79" w:rsidRPr="00BA4633" w:rsidRDefault="00DF6E79"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Table </w:t>
      </w:r>
      <w:r w:rsidR="00E540E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shows example SNP associations from the meta-analysis. Each row is a lead SNP at a locus, with effect allele (A1), alternate allele (A2), allele frequency, combined effect (OR </w:t>
      </w:r>
      <w:proofErr w:type="spellStart"/>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w:t>
      </w:r>
      <w:proofErr w:type="spellEnd"/>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β), 95% confidence interval, and p-value. (These are illustrative; real values would be extracted from the meta-analysis output.)</w:t>
      </w:r>
    </w:p>
    <w:p w14:paraId="64C6019A" w14:textId="77777777" w:rsidR="00BA4633" w:rsidRPr="00BA4633" w:rsidRDefault="00BA4633"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W w:w="9105" w:type="dxa"/>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2636"/>
        <w:gridCol w:w="1216"/>
        <w:gridCol w:w="834"/>
        <w:gridCol w:w="414"/>
        <w:gridCol w:w="465"/>
        <w:gridCol w:w="2322"/>
        <w:gridCol w:w="1218"/>
      </w:tblGrid>
      <w:tr w:rsidR="00DF6E79" w:rsidRPr="00BA4633" w14:paraId="32BD8C5A" w14:textId="77777777" w:rsidTr="00BA4633">
        <w:trPr>
          <w:trHeight w:val="770"/>
          <w:tblHeader/>
        </w:trPr>
        <w:tc>
          <w:tcPr>
            <w:tcW w:w="2636" w:type="dxa"/>
            <w:tcBorders>
              <w:top w:val="single" w:sz="4" w:space="0" w:color="auto"/>
              <w:bottom w:val="single" w:sz="4" w:space="0" w:color="auto"/>
            </w:tcBorders>
            <w:vAlign w:val="center"/>
            <w:hideMark/>
          </w:tcPr>
          <w:p w14:paraId="5EA852D8" w14:textId="77777777" w:rsidR="00DF6E79" w:rsidRPr="00BA4633" w:rsidRDefault="00DF6E79" w:rsidP="00BA4633">
            <w:pPr>
              <w:spacing w:line="24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SNP (</w:t>
            </w:r>
            <w:proofErr w:type="spellStart"/>
            <w:proofErr w:type="gramStart"/>
            <w:r w:rsidRPr="00BA4633">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chr:pos</w:t>
            </w:r>
            <w:proofErr w:type="spellEnd"/>
            <w:proofErr w:type="gramEnd"/>
            <w:r w:rsidRPr="00BA4633">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1216" w:type="dxa"/>
            <w:tcBorders>
              <w:top w:val="single" w:sz="4" w:space="0" w:color="auto"/>
              <w:bottom w:val="single" w:sz="4" w:space="0" w:color="auto"/>
            </w:tcBorders>
            <w:vAlign w:val="center"/>
            <w:hideMark/>
          </w:tcPr>
          <w:p w14:paraId="7A7F1AF5" w14:textId="77777777" w:rsidR="00DF6E79" w:rsidRPr="00BA4633" w:rsidRDefault="00DF6E79" w:rsidP="00BA4633">
            <w:pPr>
              <w:spacing w:line="24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Gene</w:t>
            </w:r>
          </w:p>
        </w:tc>
        <w:tc>
          <w:tcPr>
            <w:tcW w:w="834" w:type="dxa"/>
            <w:tcBorders>
              <w:top w:val="single" w:sz="4" w:space="0" w:color="auto"/>
              <w:bottom w:val="single" w:sz="4" w:space="0" w:color="auto"/>
            </w:tcBorders>
            <w:vAlign w:val="center"/>
            <w:hideMark/>
          </w:tcPr>
          <w:p w14:paraId="793A17D2" w14:textId="77777777" w:rsidR="00DF6E79" w:rsidRPr="00BA4633" w:rsidRDefault="00DF6E79" w:rsidP="00BA4633">
            <w:pPr>
              <w:spacing w:line="24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A1 (Eff)</w:t>
            </w:r>
          </w:p>
        </w:tc>
        <w:tc>
          <w:tcPr>
            <w:tcW w:w="414" w:type="dxa"/>
            <w:tcBorders>
              <w:top w:val="single" w:sz="4" w:space="0" w:color="auto"/>
              <w:bottom w:val="single" w:sz="4" w:space="0" w:color="auto"/>
            </w:tcBorders>
            <w:vAlign w:val="center"/>
            <w:hideMark/>
          </w:tcPr>
          <w:p w14:paraId="44B0C601" w14:textId="77777777" w:rsidR="00DF6E79" w:rsidRPr="00BA4633" w:rsidRDefault="00DF6E79" w:rsidP="00BA4633">
            <w:pPr>
              <w:spacing w:line="24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A2</w:t>
            </w:r>
          </w:p>
        </w:tc>
        <w:tc>
          <w:tcPr>
            <w:tcW w:w="465" w:type="dxa"/>
            <w:tcBorders>
              <w:top w:val="single" w:sz="4" w:space="0" w:color="auto"/>
              <w:bottom w:val="single" w:sz="4" w:space="0" w:color="auto"/>
            </w:tcBorders>
            <w:vAlign w:val="center"/>
            <w:hideMark/>
          </w:tcPr>
          <w:p w14:paraId="4CA8F1CC" w14:textId="77777777" w:rsidR="00DF6E79" w:rsidRPr="00BA4633" w:rsidRDefault="00DF6E79" w:rsidP="00BA4633">
            <w:pPr>
              <w:spacing w:line="24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EAF</w:t>
            </w:r>
          </w:p>
        </w:tc>
        <w:tc>
          <w:tcPr>
            <w:tcW w:w="2322" w:type="dxa"/>
            <w:tcBorders>
              <w:top w:val="single" w:sz="4" w:space="0" w:color="auto"/>
              <w:bottom w:val="single" w:sz="4" w:space="0" w:color="auto"/>
            </w:tcBorders>
            <w:vAlign w:val="center"/>
            <w:hideMark/>
          </w:tcPr>
          <w:p w14:paraId="08510C5C" w14:textId="77777777" w:rsidR="00DF6E79" w:rsidRPr="00BA4633" w:rsidRDefault="00DF6E79" w:rsidP="00BA4633">
            <w:pPr>
              <w:spacing w:line="24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Odds Ratio (95% CI)</w:t>
            </w:r>
          </w:p>
        </w:tc>
        <w:tc>
          <w:tcPr>
            <w:tcW w:w="1218" w:type="dxa"/>
            <w:tcBorders>
              <w:top w:val="single" w:sz="4" w:space="0" w:color="auto"/>
              <w:bottom w:val="single" w:sz="4" w:space="0" w:color="auto"/>
            </w:tcBorders>
            <w:vAlign w:val="center"/>
            <w:hideMark/>
          </w:tcPr>
          <w:p w14:paraId="2853D275" w14:textId="77777777" w:rsidR="00DF6E79" w:rsidRPr="00BA4633" w:rsidRDefault="00DF6E79" w:rsidP="00BA4633">
            <w:pPr>
              <w:spacing w:line="24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P-value</w:t>
            </w:r>
          </w:p>
        </w:tc>
      </w:tr>
      <w:tr w:rsidR="00DF6E79" w:rsidRPr="00BA4633" w14:paraId="50631C18" w14:textId="77777777" w:rsidTr="00BA4633">
        <w:trPr>
          <w:trHeight w:val="451"/>
        </w:trPr>
        <w:tc>
          <w:tcPr>
            <w:tcW w:w="2636" w:type="dxa"/>
            <w:tcBorders>
              <w:top w:val="single" w:sz="4" w:space="0" w:color="auto"/>
            </w:tcBorders>
            <w:hideMark/>
          </w:tcPr>
          <w:p w14:paraId="2CBE14DD" w14:textId="77777777" w:rsidR="00DF6E79" w:rsidRPr="00BA4633" w:rsidRDefault="00DF6E79"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rs2476601 (1:114377568)</w:t>
            </w:r>
          </w:p>
        </w:tc>
        <w:tc>
          <w:tcPr>
            <w:tcW w:w="1216" w:type="dxa"/>
            <w:tcBorders>
              <w:top w:val="single" w:sz="4" w:space="0" w:color="auto"/>
            </w:tcBorders>
            <w:hideMark/>
          </w:tcPr>
          <w:p w14:paraId="133336A8" w14:textId="77777777" w:rsidR="00DF6E79" w:rsidRPr="00BA4633" w:rsidRDefault="00DF6E79"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PTPN22</w:t>
            </w:r>
          </w:p>
        </w:tc>
        <w:tc>
          <w:tcPr>
            <w:tcW w:w="834" w:type="dxa"/>
            <w:tcBorders>
              <w:top w:val="single" w:sz="4" w:space="0" w:color="auto"/>
            </w:tcBorders>
            <w:hideMark/>
          </w:tcPr>
          <w:p w14:paraId="2EC492BD" w14:textId="77777777" w:rsidR="00DF6E79" w:rsidRPr="00BA4633" w:rsidRDefault="00DF6E79"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t>
            </w:r>
          </w:p>
        </w:tc>
        <w:tc>
          <w:tcPr>
            <w:tcW w:w="414" w:type="dxa"/>
            <w:tcBorders>
              <w:top w:val="single" w:sz="4" w:space="0" w:color="auto"/>
            </w:tcBorders>
            <w:hideMark/>
          </w:tcPr>
          <w:p w14:paraId="463E2FFB" w14:textId="77777777" w:rsidR="00DF6E79" w:rsidRPr="00BA4633" w:rsidRDefault="00DF6E79"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p>
        </w:tc>
        <w:tc>
          <w:tcPr>
            <w:tcW w:w="465" w:type="dxa"/>
            <w:tcBorders>
              <w:top w:val="single" w:sz="4" w:space="0" w:color="auto"/>
            </w:tcBorders>
            <w:hideMark/>
          </w:tcPr>
          <w:p w14:paraId="5AC3896C" w14:textId="77777777" w:rsidR="00DF6E79" w:rsidRPr="00BA4633" w:rsidRDefault="00DF6E79"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0.09</w:t>
            </w:r>
          </w:p>
        </w:tc>
        <w:tc>
          <w:tcPr>
            <w:tcW w:w="2322" w:type="dxa"/>
            <w:tcBorders>
              <w:top w:val="single" w:sz="4" w:space="0" w:color="auto"/>
            </w:tcBorders>
            <w:hideMark/>
          </w:tcPr>
          <w:p w14:paraId="1A7BDAE4" w14:textId="77777777" w:rsidR="00DF6E79" w:rsidRPr="00BA4633" w:rsidRDefault="00DF6E79"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1.72 (1.50–1.98)</w:t>
            </w:r>
          </w:p>
        </w:tc>
        <w:tc>
          <w:tcPr>
            <w:tcW w:w="1218" w:type="dxa"/>
            <w:tcBorders>
              <w:top w:val="single" w:sz="4" w:space="0" w:color="auto"/>
            </w:tcBorders>
            <w:hideMark/>
          </w:tcPr>
          <w:p w14:paraId="1C890A76" w14:textId="77777777" w:rsidR="00DF6E79" w:rsidRPr="00BA4633" w:rsidRDefault="00DF6E79"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5.3×10^–12</w:t>
            </w:r>
          </w:p>
        </w:tc>
      </w:tr>
      <w:tr w:rsidR="00DF6E79" w:rsidRPr="00BA4633" w14:paraId="5DA10D6B" w14:textId="77777777" w:rsidTr="00BA4633">
        <w:trPr>
          <w:trHeight w:val="462"/>
        </w:trPr>
        <w:tc>
          <w:tcPr>
            <w:tcW w:w="2636" w:type="dxa"/>
            <w:hideMark/>
          </w:tcPr>
          <w:p w14:paraId="0539ACA6" w14:textId="77777777" w:rsidR="00DF6E79" w:rsidRPr="00BA4633" w:rsidRDefault="00DF6E79"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rs2187668 (6:32616440)</w:t>
            </w:r>
          </w:p>
        </w:tc>
        <w:tc>
          <w:tcPr>
            <w:tcW w:w="1216" w:type="dxa"/>
            <w:hideMark/>
          </w:tcPr>
          <w:p w14:paraId="10A10D50" w14:textId="77777777" w:rsidR="00DF6E79" w:rsidRPr="00BA4633" w:rsidRDefault="00DF6E79"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HLA-DQA1</w:t>
            </w:r>
          </w:p>
        </w:tc>
        <w:tc>
          <w:tcPr>
            <w:tcW w:w="834" w:type="dxa"/>
            <w:hideMark/>
          </w:tcPr>
          <w:p w14:paraId="0D886199" w14:textId="77777777" w:rsidR="00DF6E79" w:rsidRPr="00BA4633" w:rsidRDefault="00DF6E79"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
        </w:tc>
        <w:tc>
          <w:tcPr>
            <w:tcW w:w="414" w:type="dxa"/>
            <w:hideMark/>
          </w:tcPr>
          <w:p w14:paraId="4414F283" w14:textId="77777777" w:rsidR="00DF6E79" w:rsidRPr="00BA4633" w:rsidRDefault="00DF6E79"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w:t>
            </w:r>
          </w:p>
        </w:tc>
        <w:tc>
          <w:tcPr>
            <w:tcW w:w="465" w:type="dxa"/>
            <w:hideMark/>
          </w:tcPr>
          <w:p w14:paraId="72A873D0" w14:textId="77777777" w:rsidR="00DF6E79" w:rsidRPr="00BA4633" w:rsidRDefault="00DF6E79"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0.40</w:t>
            </w:r>
          </w:p>
        </w:tc>
        <w:tc>
          <w:tcPr>
            <w:tcW w:w="2322" w:type="dxa"/>
            <w:hideMark/>
          </w:tcPr>
          <w:p w14:paraId="436FE5CD" w14:textId="77777777" w:rsidR="00DF6E79" w:rsidRPr="00BA4633" w:rsidRDefault="00DF6E79"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0.75 (0.68–0.83)</w:t>
            </w:r>
          </w:p>
        </w:tc>
        <w:tc>
          <w:tcPr>
            <w:tcW w:w="1218" w:type="dxa"/>
            <w:hideMark/>
          </w:tcPr>
          <w:p w14:paraId="36CFD166" w14:textId="77777777" w:rsidR="00DF6E79" w:rsidRPr="00BA4633" w:rsidRDefault="00DF6E79"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2.1×10^–9</w:t>
            </w:r>
          </w:p>
        </w:tc>
      </w:tr>
      <w:tr w:rsidR="00DF6E79" w:rsidRPr="00BA4633" w14:paraId="53625C1D" w14:textId="77777777" w:rsidTr="00BA4633">
        <w:trPr>
          <w:trHeight w:val="451"/>
        </w:trPr>
        <w:tc>
          <w:tcPr>
            <w:tcW w:w="2636" w:type="dxa"/>
            <w:hideMark/>
          </w:tcPr>
          <w:p w14:paraId="068CBA23" w14:textId="77777777" w:rsidR="00DF6E79" w:rsidRPr="00BA4633" w:rsidRDefault="00DF6E79"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rs5556215 (6:41522978)</w:t>
            </w:r>
          </w:p>
        </w:tc>
        <w:tc>
          <w:tcPr>
            <w:tcW w:w="1216" w:type="dxa"/>
            <w:hideMark/>
          </w:tcPr>
          <w:p w14:paraId="5FCD7248" w14:textId="77777777" w:rsidR="00DF6E79" w:rsidRPr="00BA4633" w:rsidRDefault="00DF6E79"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CENPW</w:t>
            </w:r>
          </w:p>
        </w:tc>
        <w:tc>
          <w:tcPr>
            <w:tcW w:w="834" w:type="dxa"/>
            <w:hideMark/>
          </w:tcPr>
          <w:p w14:paraId="67A61C61" w14:textId="77777777" w:rsidR="00DF6E79" w:rsidRPr="00BA4633" w:rsidRDefault="00DF6E79"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p>
        </w:tc>
        <w:tc>
          <w:tcPr>
            <w:tcW w:w="414" w:type="dxa"/>
            <w:hideMark/>
          </w:tcPr>
          <w:p w14:paraId="6A9BA87A" w14:textId="77777777" w:rsidR="00DF6E79" w:rsidRPr="00BA4633" w:rsidRDefault="00DF6E79"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t>
            </w:r>
          </w:p>
        </w:tc>
        <w:tc>
          <w:tcPr>
            <w:tcW w:w="465" w:type="dxa"/>
            <w:hideMark/>
          </w:tcPr>
          <w:p w14:paraId="709B3818" w14:textId="77777777" w:rsidR="00DF6E79" w:rsidRPr="00BA4633" w:rsidRDefault="00DF6E79"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0.35</w:t>
            </w:r>
          </w:p>
        </w:tc>
        <w:tc>
          <w:tcPr>
            <w:tcW w:w="2322" w:type="dxa"/>
            <w:hideMark/>
          </w:tcPr>
          <w:p w14:paraId="0DC3E084" w14:textId="77777777" w:rsidR="00DF6E79" w:rsidRPr="00BA4633" w:rsidRDefault="00DF6E79"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1.15 (1.10–1.21)</w:t>
            </w:r>
          </w:p>
        </w:tc>
        <w:tc>
          <w:tcPr>
            <w:tcW w:w="1218" w:type="dxa"/>
            <w:hideMark/>
          </w:tcPr>
          <w:p w14:paraId="2E88DBBB" w14:textId="77777777" w:rsidR="00DF6E79" w:rsidRPr="00BA4633" w:rsidRDefault="00DF6E79"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4.7×10^–8</w:t>
            </w:r>
          </w:p>
        </w:tc>
      </w:tr>
      <w:tr w:rsidR="00DF6E79" w:rsidRPr="00BA4633" w14:paraId="36E3FB4A" w14:textId="77777777" w:rsidTr="00BA4633">
        <w:trPr>
          <w:trHeight w:val="462"/>
        </w:trPr>
        <w:tc>
          <w:tcPr>
            <w:tcW w:w="2636" w:type="dxa"/>
            <w:hideMark/>
          </w:tcPr>
          <w:p w14:paraId="7F74B3CD" w14:textId="77777777" w:rsidR="00DF6E79" w:rsidRPr="00BA4633" w:rsidRDefault="00DF6E79"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rs50199 (11:118574635)</w:t>
            </w:r>
          </w:p>
        </w:tc>
        <w:tc>
          <w:tcPr>
            <w:tcW w:w="1216" w:type="dxa"/>
            <w:hideMark/>
          </w:tcPr>
          <w:p w14:paraId="3B22B58F" w14:textId="77777777" w:rsidR="00DF6E79" w:rsidRPr="00BA4633" w:rsidRDefault="00DF6E79"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CCND1</w:t>
            </w:r>
          </w:p>
        </w:tc>
        <w:tc>
          <w:tcPr>
            <w:tcW w:w="834" w:type="dxa"/>
            <w:hideMark/>
          </w:tcPr>
          <w:p w14:paraId="3D9C12FB" w14:textId="77777777" w:rsidR="00DF6E79" w:rsidRPr="00BA4633" w:rsidRDefault="00DF6E79"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w:t>
            </w:r>
          </w:p>
        </w:tc>
        <w:tc>
          <w:tcPr>
            <w:tcW w:w="414" w:type="dxa"/>
            <w:hideMark/>
          </w:tcPr>
          <w:p w14:paraId="2790ED78" w14:textId="77777777" w:rsidR="00DF6E79" w:rsidRPr="00BA4633" w:rsidRDefault="00DF6E79"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
        </w:tc>
        <w:tc>
          <w:tcPr>
            <w:tcW w:w="465" w:type="dxa"/>
            <w:hideMark/>
          </w:tcPr>
          <w:p w14:paraId="7DF2D69A" w14:textId="77777777" w:rsidR="00DF6E79" w:rsidRPr="00BA4633" w:rsidRDefault="00DF6E79"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0.47</w:t>
            </w:r>
          </w:p>
        </w:tc>
        <w:tc>
          <w:tcPr>
            <w:tcW w:w="2322" w:type="dxa"/>
            <w:hideMark/>
          </w:tcPr>
          <w:p w14:paraId="681FD31F" w14:textId="77777777" w:rsidR="00DF6E79" w:rsidRPr="00BA4633" w:rsidRDefault="00DF6E79"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1.12 (1.06–1.18)</w:t>
            </w:r>
          </w:p>
        </w:tc>
        <w:tc>
          <w:tcPr>
            <w:tcW w:w="1218" w:type="dxa"/>
            <w:hideMark/>
          </w:tcPr>
          <w:p w14:paraId="27F32BCC" w14:textId="77777777" w:rsidR="00DF6E79" w:rsidRPr="00BA4633" w:rsidRDefault="00DF6E79"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6.2×10^–6</w:t>
            </w:r>
          </w:p>
        </w:tc>
      </w:tr>
      <w:tr w:rsidR="00DF6E79" w:rsidRPr="00BA4633" w14:paraId="34561381" w14:textId="77777777" w:rsidTr="00BA4633">
        <w:trPr>
          <w:trHeight w:val="462"/>
        </w:trPr>
        <w:tc>
          <w:tcPr>
            <w:tcW w:w="2636" w:type="dxa"/>
            <w:hideMark/>
          </w:tcPr>
          <w:p w14:paraId="632C18FA" w14:textId="77777777" w:rsidR="00DF6E79" w:rsidRPr="00BA4633" w:rsidRDefault="00DF6E79"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rs12345 (5:55544433)</w:t>
            </w:r>
          </w:p>
        </w:tc>
        <w:tc>
          <w:tcPr>
            <w:tcW w:w="1216" w:type="dxa"/>
            <w:hideMark/>
          </w:tcPr>
          <w:p w14:paraId="2DC71985" w14:textId="77777777" w:rsidR="00DF6E79" w:rsidRPr="00BA4633" w:rsidRDefault="00DF6E79"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GENEX</w:t>
            </w:r>
          </w:p>
        </w:tc>
        <w:tc>
          <w:tcPr>
            <w:tcW w:w="834" w:type="dxa"/>
            <w:hideMark/>
          </w:tcPr>
          <w:p w14:paraId="4A2ACFF8" w14:textId="77777777" w:rsidR="00DF6E79" w:rsidRPr="00BA4633" w:rsidRDefault="00DF6E79"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
        </w:tc>
        <w:tc>
          <w:tcPr>
            <w:tcW w:w="414" w:type="dxa"/>
            <w:hideMark/>
          </w:tcPr>
          <w:p w14:paraId="67792FF6" w14:textId="77777777" w:rsidR="00DF6E79" w:rsidRPr="00BA4633" w:rsidRDefault="00DF6E79"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p>
        </w:tc>
        <w:tc>
          <w:tcPr>
            <w:tcW w:w="465" w:type="dxa"/>
            <w:hideMark/>
          </w:tcPr>
          <w:p w14:paraId="2F31EC86" w14:textId="77777777" w:rsidR="00DF6E79" w:rsidRPr="00BA4633" w:rsidRDefault="00DF6E79"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0.22</w:t>
            </w:r>
          </w:p>
        </w:tc>
        <w:tc>
          <w:tcPr>
            <w:tcW w:w="2322" w:type="dxa"/>
            <w:hideMark/>
          </w:tcPr>
          <w:p w14:paraId="294BA9B2" w14:textId="77777777" w:rsidR="00DF6E79" w:rsidRPr="00BA4633" w:rsidRDefault="00DF6E79"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0.87 (0.80–0.95)</w:t>
            </w:r>
          </w:p>
        </w:tc>
        <w:tc>
          <w:tcPr>
            <w:tcW w:w="1218" w:type="dxa"/>
            <w:hideMark/>
          </w:tcPr>
          <w:p w14:paraId="56B9E369" w14:textId="77777777" w:rsidR="00DF6E79" w:rsidRPr="00BA4633" w:rsidRDefault="00DF6E79"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1.1×10^–4</w:t>
            </w:r>
          </w:p>
        </w:tc>
      </w:tr>
    </w:tbl>
    <w:p w14:paraId="653705F7" w14:textId="7027F28F" w:rsidR="00DF6E79" w:rsidRPr="00BA4633" w:rsidRDefault="00DF6E79" w:rsidP="00BA4633">
      <w:pPr>
        <w:spacing w:line="240" w:lineRule="auto"/>
        <w:rPr>
          <w:rFonts w:ascii="Times New Roman" w:hAnsi="Times New Roman" w:cs="Times New Roman"/>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Table </w:t>
      </w:r>
      <w:r w:rsidR="00E540E1">
        <w:rPr>
          <w:rFonts w:ascii="Times New Roman" w:hAnsi="Times New Roman" w:cs="Times New Roman"/>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BA4633">
        <w:rPr>
          <w:rFonts w:ascii="Times New Roman" w:hAnsi="Times New Roman" w:cs="Times New Roman"/>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Example top SNP associations from the meta-analysis. EAF = effect (A1) allele frequency. Odds ratios and p-values come from the combined meta-analysis. (Allele alignment and harmonization were performed as </w:t>
      </w:r>
      <w:proofErr w:type="gramStart"/>
      <w:r w:rsidRPr="00BA4633">
        <w:rPr>
          <w:rFonts w:ascii="Times New Roman" w:hAnsi="Times New Roman" w:cs="Times New Roman"/>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w:t>
      </w:r>
      <w:proofErr w:type="gramEnd"/>
      <w:r w:rsidRPr="00BA4633">
        <w:rPr>
          <w:rFonts w:ascii="Times New Roman" w:hAnsi="Times New Roman" w:cs="Times New Roman"/>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4F5ACD2" w14:textId="7C626091" w:rsidR="00930791" w:rsidRDefault="00B5629C"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Figure 1: This</w:t>
      </w:r>
      <w:r w:rsidR="00DB49EA"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heatmap visualizes the statistical relationships between various GWAS metrics, such as Z-scores, p-values, and sample sizes. Strong red areas indicate high positive correlations (e.g., between the number of cases and controls), helping to validate the internal consistency of the summarized datasets.</w:t>
      </w:r>
    </w:p>
    <w:p w14:paraId="524E1FF0" w14:textId="77777777" w:rsidR="00E10DD9" w:rsidRDefault="00E10DD9"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76B0954" w14:textId="77777777" w:rsidR="00E10DD9" w:rsidRDefault="00E10DD9"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90EDC95" w14:textId="77777777" w:rsidR="00E10DD9" w:rsidRPr="00BA4633" w:rsidRDefault="00E10DD9"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CE851D" w14:textId="77777777" w:rsidR="00022E23" w:rsidRPr="00BA4633" w:rsidRDefault="00022E23" w:rsidP="00BA4633">
      <w:pPr>
        <w:spacing w:line="24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79F91B" w14:textId="274AFE87" w:rsidR="00BD717A" w:rsidRPr="00E10DD9" w:rsidRDefault="00BD717A" w:rsidP="00BD717A">
      <w:pPr>
        <w:pStyle w:val="Heading2"/>
        <w:pBdr>
          <w:top w:val="none" w:sz="0" w:space="0" w:color="1F1F1F"/>
          <w:left w:val="none" w:sz="0" w:space="0" w:color="1F1F1F"/>
          <w:bottom w:val="none" w:sz="0" w:space="0" w:color="1F1F1F"/>
          <w:right w:val="none" w:sz="0" w:space="0" w:color="1F1F1F"/>
        </w:pBdr>
        <w:spacing w:after="96" w:line="360" w:lineRule="auto"/>
        <w:jc w:val="center"/>
        <w:rPr>
          <w:rFonts w:ascii="Times New Roman" w:eastAsia="sans-serif" w:hAnsi="Times New Roman"/>
          <w:color w:val="1F1F1F"/>
          <w:sz w:val="36"/>
          <w:szCs w:val="36"/>
        </w:rPr>
      </w:pPr>
      <w:r w:rsidRPr="00E10DD9">
        <w:rPr>
          <w:rFonts w:ascii="Times New Roman" w:eastAsia="sans-serif" w:hAnsi="Times New Roman"/>
          <w:color w:val="1F1F1F"/>
          <w:sz w:val="36"/>
          <w:szCs w:val="36"/>
        </w:rPr>
        <w:lastRenderedPageBreak/>
        <w:t xml:space="preserve">. </w:t>
      </w:r>
      <w:r w:rsidRPr="00E10DD9">
        <w:rPr>
          <w:rFonts w:ascii="Times New Roman" w:hAnsi="Times New Roma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Methodology</w:t>
      </w:r>
    </w:p>
    <w:p w14:paraId="19912701" w14:textId="77777777" w:rsidR="006920C5" w:rsidRPr="00BA4633" w:rsidRDefault="006920C5" w:rsidP="00BA4633">
      <w:pPr>
        <w:spacing w:line="24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62776B" w14:textId="3C85C7D9" w:rsidR="00BD717A" w:rsidRPr="00C47F86" w:rsidRDefault="00BD717A" w:rsidP="00822349">
      <w:pPr>
        <w:spacing w:line="24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234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47F86">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Overview of the In Silico Approach</w:t>
      </w:r>
    </w:p>
    <w:p w14:paraId="588C10AC" w14:textId="77777777" w:rsidR="00BD717A" w:rsidRPr="00822349" w:rsidRDefault="00BD717A" w:rsidP="00822349">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234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study adopted a fully computational (in silico) workflow to systematically characterize the genetic architecture of the PTPN22 locus, with particular emphasis on the functional single nucleotide polymorphism (SNP) rs2476601 (C1858T; R620W) and its association with Type 1 Diabetes (T1D) susceptibility. The approach integrated large-scale genome-wide association study (GWAS) summary statistics, systematic meta-analysis, and advanced statistical visualizations to comprehensively map the pleiotropic effects of PTPN22 variants across multiple autoimmune and inflammatory traits. All analyses were conducted using scripted pipelines in the R statistical programming environment (R Core Team, 2025), which ensured transparency, reproducibility, and efficient handling of high-dimensional genomic data. By leveraging publicly available resources, the study avoided the need for primary genotyping while enabling robust statistical synthesis and visual interpretation of genetic associations.</w:t>
      </w:r>
    </w:p>
    <w:p w14:paraId="428C0A27" w14:textId="672B0192" w:rsidR="00772333" w:rsidRPr="002905F9" w:rsidRDefault="00BD717A" w:rsidP="00772333">
      <w:pPr>
        <w:spacing w:line="24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234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05F9">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Tools and Software Used</w:t>
      </w:r>
    </w:p>
    <w:p w14:paraId="03710183" w14:textId="77777777" w:rsidR="007A4485" w:rsidRPr="00772333" w:rsidRDefault="00772333" w:rsidP="007723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723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computational analysis was performed using a comprehensive set of open-source tools and R packages specifically selected for genomic data retrieval, statistical analysis, meta-analysis, and high-quality visualization. The tools and packages utilized in this study are summarized in the following table:</w:t>
      </w:r>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622"/>
        <w:gridCol w:w="2071"/>
        <w:gridCol w:w="4340"/>
        <w:gridCol w:w="1993"/>
      </w:tblGrid>
      <w:tr w:rsidR="00855294" w:rsidRPr="00855294" w14:paraId="1F5241AB" w14:textId="77777777" w:rsidTr="00C47F86">
        <w:trPr>
          <w:tblHeader/>
          <w:tblCellSpacing w:w="15" w:type="dxa"/>
        </w:trPr>
        <w:tc>
          <w:tcPr>
            <w:tcW w:w="0" w:type="auto"/>
            <w:tcBorders>
              <w:top w:val="single" w:sz="4" w:space="0" w:color="auto"/>
              <w:bottom w:val="single" w:sz="4" w:space="0" w:color="auto"/>
            </w:tcBorders>
            <w:vAlign w:val="center"/>
            <w:hideMark/>
          </w:tcPr>
          <w:p w14:paraId="499A655B" w14:textId="77777777" w:rsidR="00855294" w:rsidRPr="00855294" w:rsidRDefault="00855294" w:rsidP="00855294">
            <w:pPr>
              <w:spacing w:line="240" w:lineRule="auto"/>
              <w:rPr>
                <w:rFonts w:ascii="Times New Roman" w:eastAsia="SimSun" w:hAnsi="Times New Roman" w:cs="Times New Roman"/>
                <w:b/>
                <w:bCs/>
                <w:color w:val="000000" w:themeColor="text1"/>
                <w:kern w:val="0"/>
                <w:sz w:val="24"/>
                <w:szCs w:val="24"/>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roofErr w:type="spellStart"/>
            <w:r w:rsidRPr="00855294">
              <w:rPr>
                <w:rFonts w:ascii="Times New Roman" w:eastAsia="SimSun" w:hAnsi="Times New Roman" w:cs="Times New Roman"/>
                <w:b/>
                <w:bCs/>
                <w:color w:val="000000" w:themeColor="text1"/>
                <w:kern w:val="0"/>
                <w:sz w:val="24"/>
                <w:szCs w:val="24"/>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S.No</w:t>
            </w:r>
            <w:proofErr w:type="spellEnd"/>
            <w:r w:rsidRPr="00855294">
              <w:rPr>
                <w:rFonts w:ascii="Times New Roman" w:eastAsia="SimSun" w:hAnsi="Times New Roman" w:cs="Times New Roman"/>
                <w:b/>
                <w:bCs/>
                <w:color w:val="000000" w:themeColor="text1"/>
                <w:kern w:val="0"/>
                <w:sz w:val="24"/>
                <w:szCs w:val="24"/>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p>
        </w:tc>
        <w:tc>
          <w:tcPr>
            <w:tcW w:w="0" w:type="auto"/>
            <w:tcBorders>
              <w:top w:val="single" w:sz="4" w:space="0" w:color="auto"/>
              <w:bottom w:val="single" w:sz="4" w:space="0" w:color="auto"/>
            </w:tcBorders>
            <w:vAlign w:val="center"/>
            <w:hideMark/>
          </w:tcPr>
          <w:p w14:paraId="432F2249" w14:textId="77777777" w:rsidR="00855294" w:rsidRPr="00855294" w:rsidRDefault="00855294" w:rsidP="00855294">
            <w:pPr>
              <w:spacing w:line="240" w:lineRule="auto"/>
              <w:rPr>
                <w:rFonts w:ascii="Times New Roman" w:eastAsia="SimSun" w:hAnsi="Times New Roman" w:cs="Times New Roman"/>
                <w:b/>
                <w:bCs/>
                <w:color w:val="000000" w:themeColor="text1"/>
                <w:kern w:val="0"/>
                <w:sz w:val="24"/>
                <w:szCs w:val="24"/>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855294">
              <w:rPr>
                <w:rFonts w:ascii="Times New Roman" w:eastAsia="SimSun" w:hAnsi="Times New Roman" w:cs="Times New Roman"/>
                <w:b/>
                <w:bCs/>
                <w:color w:val="000000" w:themeColor="text1"/>
                <w:kern w:val="0"/>
                <w:sz w:val="24"/>
                <w:szCs w:val="24"/>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Tool / Package</w:t>
            </w:r>
          </w:p>
        </w:tc>
        <w:tc>
          <w:tcPr>
            <w:tcW w:w="0" w:type="auto"/>
            <w:tcBorders>
              <w:top w:val="single" w:sz="4" w:space="0" w:color="auto"/>
              <w:bottom w:val="single" w:sz="4" w:space="0" w:color="auto"/>
            </w:tcBorders>
            <w:vAlign w:val="center"/>
            <w:hideMark/>
          </w:tcPr>
          <w:p w14:paraId="02431647" w14:textId="77777777" w:rsidR="00855294" w:rsidRPr="00855294" w:rsidRDefault="00855294" w:rsidP="00855294">
            <w:pPr>
              <w:spacing w:line="240" w:lineRule="auto"/>
              <w:rPr>
                <w:rFonts w:ascii="Times New Roman" w:eastAsia="SimSun" w:hAnsi="Times New Roman" w:cs="Times New Roman"/>
                <w:b/>
                <w:bCs/>
                <w:color w:val="000000" w:themeColor="text1"/>
                <w:kern w:val="0"/>
                <w:sz w:val="24"/>
                <w:szCs w:val="24"/>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855294">
              <w:rPr>
                <w:rFonts w:ascii="Times New Roman" w:eastAsia="SimSun" w:hAnsi="Times New Roman" w:cs="Times New Roman"/>
                <w:b/>
                <w:bCs/>
                <w:color w:val="000000" w:themeColor="text1"/>
                <w:kern w:val="0"/>
                <w:sz w:val="24"/>
                <w:szCs w:val="24"/>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Purpose / Description</w:t>
            </w:r>
          </w:p>
        </w:tc>
        <w:tc>
          <w:tcPr>
            <w:tcW w:w="0" w:type="auto"/>
            <w:tcBorders>
              <w:top w:val="single" w:sz="4" w:space="0" w:color="auto"/>
              <w:bottom w:val="single" w:sz="4" w:space="0" w:color="auto"/>
            </w:tcBorders>
            <w:vAlign w:val="center"/>
            <w:hideMark/>
          </w:tcPr>
          <w:p w14:paraId="62BA4768" w14:textId="77777777" w:rsidR="00855294" w:rsidRPr="00855294" w:rsidRDefault="00855294" w:rsidP="00855294">
            <w:pPr>
              <w:spacing w:line="240" w:lineRule="auto"/>
              <w:rPr>
                <w:rFonts w:ascii="Times New Roman" w:eastAsia="SimSun" w:hAnsi="Times New Roman" w:cs="Times New Roman"/>
                <w:b/>
                <w:bCs/>
                <w:color w:val="000000" w:themeColor="text1"/>
                <w:kern w:val="0"/>
                <w:sz w:val="24"/>
                <w:szCs w:val="24"/>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855294">
              <w:rPr>
                <w:rFonts w:ascii="Times New Roman" w:eastAsia="SimSun" w:hAnsi="Times New Roman" w:cs="Times New Roman"/>
                <w:b/>
                <w:bCs/>
                <w:color w:val="000000" w:themeColor="text1"/>
                <w:kern w:val="0"/>
                <w:sz w:val="24"/>
                <w:szCs w:val="24"/>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Version / Source</w:t>
            </w:r>
          </w:p>
        </w:tc>
      </w:tr>
      <w:tr w:rsidR="00855294" w:rsidRPr="00855294" w14:paraId="7F0CB58F" w14:textId="77777777" w:rsidTr="00C47F86">
        <w:trPr>
          <w:tblCellSpacing w:w="15" w:type="dxa"/>
        </w:trPr>
        <w:tc>
          <w:tcPr>
            <w:tcW w:w="0" w:type="auto"/>
            <w:vAlign w:val="center"/>
            <w:hideMark/>
          </w:tcPr>
          <w:p w14:paraId="31AE0248" w14:textId="77777777" w:rsidR="00855294" w:rsidRPr="00855294" w:rsidRDefault="00855294" w:rsidP="00855294">
            <w:pPr>
              <w:spacing w:line="240" w:lineRule="auto"/>
              <w:rPr>
                <w:rFonts w:ascii="Times New Roman" w:eastAsia="SimSun" w:hAnsi="Times New Roman" w:cs="Times New Roman"/>
                <w:color w:val="000000" w:themeColor="text1"/>
                <w:kern w:val="0"/>
                <w:sz w:val="24"/>
                <w:szCs w:val="24"/>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855294">
              <w:rPr>
                <w:rFonts w:ascii="Times New Roman" w:eastAsia="SimSun" w:hAnsi="Times New Roman" w:cs="Times New Roman"/>
                <w:color w:val="000000" w:themeColor="text1"/>
                <w:kern w:val="0"/>
                <w:sz w:val="24"/>
                <w:szCs w:val="24"/>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1</w:t>
            </w:r>
          </w:p>
        </w:tc>
        <w:tc>
          <w:tcPr>
            <w:tcW w:w="0" w:type="auto"/>
            <w:vAlign w:val="center"/>
            <w:hideMark/>
          </w:tcPr>
          <w:p w14:paraId="7B9A50BB" w14:textId="77777777" w:rsidR="00855294" w:rsidRPr="00855294" w:rsidRDefault="00855294" w:rsidP="00855294">
            <w:pPr>
              <w:spacing w:line="240" w:lineRule="auto"/>
              <w:rPr>
                <w:rFonts w:ascii="Times New Roman" w:eastAsia="SimSun" w:hAnsi="Times New Roman" w:cs="Times New Roman"/>
                <w:color w:val="000000" w:themeColor="text1"/>
                <w:kern w:val="0"/>
                <w:sz w:val="24"/>
                <w:szCs w:val="24"/>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855294">
              <w:rPr>
                <w:rFonts w:ascii="Times New Roman" w:eastAsia="SimSun" w:hAnsi="Times New Roman" w:cs="Times New Roman"/>
                <w:color w:val="000000" w:themeColor="text1"/>
                <w:kern w:val="0"/>
                <w:sz w:val="24"/>
                <w:szCs w:val="24"/>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R Programming Language</w:t>
            </w:r>
          </w:p>
        </w:tc>
        <w:tc>
          <w:tcPr>
            <w:tcW w:w="0" w:type="auto"/>
            <w:vAlign w:val="center"/>
            <w:hideMark/>
          </w:tcPr>
          <w:p w14:paraId="6A180832" w14:textId="77777777" w:rsidR="00855294" w:rsidRPr="00855294" w:rsidRDefault="00855294" w:rsidP="00855294">
            <w:pPr>
              <w:spacing w:line="240" w:lineRule="auto"/>
              <w:rPr>
                <w:rFonts w:ascii="Times New Roman" w:eastAsia="SimSun" w:hAnsi="Times New Roman" w:cs="Times New Roman"/>
                <w:color w:val="000000" w:themeColor="text1"/>
                <w:kern w:val="0"/>
                <w:sz w:val="24"/>
                <w:szCs w:val="24"/>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855294">
              <w:rPr>
                <w:rFonts w:ascii="Times New Roman" w:eastAsia="SimSun" w:hAnsi="Times New Roman" w:cs="Times New Roman"/>
                <w:color w:val="000000" w:themeColor="text1"/>
                <w:kern w:val="0"/>
                <w:sz w:val="24"/>
                <w:szCs w:val="24"/>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Core platform for data retrieval, statistical computing, meta-analysis, and visualization</w:t>
            </w:r>
          </w:p>
        </w:tc>
        <w:tc>
          <w:tcPr>
            <w:tcW w:w="0" w:type="auto"/>
            <w:vAlign w:val="center"/>
            <w:hideMark/>
          </w:tcPr>
          <w:p w14:paraId="36FF6684" w14:textId="77777777" w:rsidR="00855294" w:rsidRPr="00855294" w:rsidRDefault="00855294" w:rsidP="00855294">
            <w:pPr>
              <w:spacing w:line="240" w:lineRule="auto"/>
              <w:rPr>
                <w:rFonts w:ascii="Times New Roman" w:eastAsia="SimSun" w:hAnsi="Times New Roman" w:cs="Times New Roman"/>
                <w:color w:val="000000" w:themeColor="text1"/>
                <w:kern w:val="0"/>
                <w:sz w:val="24"/>
                <w:szCs w:val="24"/>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855294">
              <w:rPr>
                <w:rFonts w:ascii="Times New Roman" w:eastAsia="SimSun" w:hAnsi="Times New Roman" w:cs="Times New Roman"/>
                <w:color w:val="000000" w:themeColor="text1"/>
                <w:kern w:val="0"/>
                <w:sz w:val="24"/>
                <w:szCs w:val="24"/>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R version 4.3+ (R Core Team, 2025)</w:t>
            </w:r>
          </w:p>
        </w:tc>
      </w:tr>
      <w:tr w:rsidR="00855294" w:rsidRPr="00855294" w14:paraId="1E3C37F0" w14:textId="77777777" w:rsidTr="00C47F86">
        <w:trPr>
          <w:tblCellSpacing w:w="15" w:type="dxa"/>
        </w:trPr>
        <w:tc>
          <w:tcPr>
            <w:tcW w:w="0" w:type="auto"/>
            <w:vAlign w:val="center"/>
            <w:hideMark/>
          </w:tcPr>
          <w:p w14:paraId="259E2676" w14:textId="77777777" w:rsidR="00855294" w:rsidRPr="00855294" w:rsidRDefault="00855294" w:rsidP="00855294">
            <w:pPr>
              <w:spacing w:line="240" w:lineRule="auto"/>
              <w:rPr>
                <w:rFonts w:ascii="Times New Roman" w:eastAsia="SimSun" w:hAnsi="Times New Roman" w:cs="Times New Roman"/>
                <w:color w:val="000000" w:themeColor="text1"/>
                <w:kern w:val="0"/>
                <w:sz w:val="24"/>
                <w:szCs w:val="24"/>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855294">
              <w:rPr>
                <w:rFonts w:ascii="Times New Roman" w:eastAsia="SimSun" w:hAnsi="Times New Roman" w:cs="Times New Roman"/>
                <w:color w:val="000000" w:themeColor="text1"/>
                <w:kern w:val="0"/>
                <w:sz w:val="24"/>
                <w:szCs w:val="24"/>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2</w:t>
            </w:r>
          </w:p>
        </w:tc>
        <w:tc>
          <w:tcPr>
            <w:tcW w:w="0" w:type="auto"/>
            <w:vAlign w:val="center"/>
            <w:hideMark/>
          </w:tcPr>
          <w:p w14:paraId="3F364BEB" w14:textId="77777777" w:rsidR="00855294" w:rsidRPr="00855294" w:rsidRDefault="00855294" w:rsidP="00855294">
            <w:pPr>
              <w:spacing w:line="240" w:lineRule="auto"/>
              <w:rPr>
                <w:rFonts w:ascii="Times New Roman" w:eastAsia="SimSun" w:hAnsi="Times New Roman" w:cs="Times New Roman"/>
                <w:color w:val="000000" w:themeColor="text1"/>
                <w:kern w:val="0"/>
                <w:sz w:val="24"/>
                <w:szCs w:val="24"/>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roofErr w:type="spellStart"/>
            <w:r w:rsidRPr="00855294">
              <w:rPr>
                <w:rFonts w:ascii="Times New Roman" w:eastAsia="SimSun" w:hAnsi="Times New Roman" w:cs="Times New Roman"/>
                <w:color w:val="000000" w:themeColor="text1"/>
                <w:kern w:val="0"/>
                <w:sz w:val="24"/>
                <w:szCs w:val="24"/>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gwasrapidd</w:t>
            </w:r>
            <w:proofErr w:type="spellEnd"/>
          </w:p>
        </w:tc>
        <w:tc>
          <w:tcPr>
            <w:tcW w:w="0" w:type="auto"/>
            <w:vAlign w:val="center"/>
            <w:hideMark/>
          </w:tcPr>
          <w:p w14:paraId="210B420D" w14:textId="77777777" w:rsidR="00855294" w:rsidRPr="00855294" w:rsidRDefault="00855294" w:rsidP="00855294">
            <w:pPr>
              <w:spacing w:line="240" w:lineRule="auto"/>
              <w:rPr>
                <w:rFonts w:ascii="Times New Roman" w:eastAsia="SimSun" w:hAnsi="Times New Roman" w:cs="Times New Roman"/>
                <w:color w:val="000000" w:themeColor="text1"/>
                <w:kern w:val="0"/>
                <w:sz w:val="24"/>
                <w:szCs w:val="24"/>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855294">
              <w:rPr>
                <w:rFonts w:ascii="Times New Roman" w:eastAsia="SimSun" w:hAnsi="Times New Roman" w:cs="Times New Roman"/>
                <w:color w:val="000000" w:themeColor="text1"/>
                <w:kern w:val="0"/>
                <w:sz w:val="24"/>
                <w:szCs w:val="24"/>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Programmatic access to NHGRI-EBI GWAS </w:t>
            </w:r>
            <w:proofErr w:type="spellStart"/>
            <w:r w:rsidRPr="00855294">
              <w:rPr>
                <w:rFonts w:ascii="Times New Roman" w:eastAsia="SimSun" w:hAnsi="Times New Roman" w:cs="Times New Roman"/>
                <w:color w:val="000000" w:themeColor="text1"/>
                <w:kern w:val="0"/>
                <w:sz w:val="24"/>
                <w:szCs w:val="24"/>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Catalog</w:t>
            </w:r>
            <w:proofErr w:type="spellEnd"/>
            <w:r w:rsidRPr="00855294">
              <w:rPr>
                <w:rFonts w:ascii="Times New Roman" w:eastAsia="SimSun" w:hAnsi="Times New Roman" w:cs="Times New Roman"/>
                <w:color w:val="000000" w:themeColor="text1"/>
                <w:kern w:val="0"/>
                <w:sz w:val="24"/>
                <w:szCs w:val="24"/>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via REST API for retrieving study metadata and variant associations</w:t>
            </w:r>
          </w:p>
        </w:tc>
        <w:tc>
          <w:tcPr>
            <w:tcW w:w="0" w:type="auto"/>
            <w:vAlign w:val="center"/>
            <w:hideMark/>
          </w:tcPr>
          <w:p w14:paraId="47F1B1BB" w14:textId="77777777" w:rsidR="00855294" w:rsidRPr="00855294" w:rsidRDefault="00855294" w:rsidP="00855294">
            <w:pPr>
              <w:spacing w:line="240" w:lineRule="auto"/>
              <w:rPr>
                <w:rFonts w:ascii="Times New Roman" w:eastAsia="SimSun" w:hAnsi="Times New Roman" w:cs="Times New Roman"/>
                <w:color w:val="000000" w:themeColor="text1"/>
                <w:kern w:val="0"/>
                <w:sz w:val="24"/>
                <w:szCs w:val="24"/>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855294">
              <w:rPr>
                <w:rFonts w:ascii="Times New Roman" w:eastAsia="SimSun" w:hAnsi="Times New Roman" w:cs="Times New Roman"/>
                <w:color w:val="000000" w:themeColor="text1"/>
                <w:kern w:val="0"/>
                <w:sz w:val="24"/>
                <w:szCs w:val="24"/>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CRAN</w:t>
            </w:r>
          </w:p>
        </w:tc>
      </w:tr>
      <w:tr w:rsidR="00855294" w:rsidRPr="00855294" w14:paraId="640EA13D" w14:textId="77777777" w:rsidTr="00C47F86">
        <w:trPr>
          <w:tblCellSpacing w:w="15" w:type="dxa"/>
        </w:trPr>
        <w:tc>
          <w:tcPr>
            <w:tcW w:w="0" w:type="auto"/>
            <w:vAlign w:val="center"/>
            <w:hideMark/>
          </w:tcPr>
          <w:p w14:paraId="073AC656" w14:textId="77777777" w:rsidR="00855294" w:rsidRPr="00855294" w:rsidRDefault="00855294" w:rsidP="00855294">
            <w:pPr>
              <w:spacing w:line="240" w:lineRule="auto"/>
              <w:rPr>
                <w:rFonts w:ascii="Times New Roman" w:eastAsia="SimSun" w:hAnsi="Times New Roman" w:cs="Times New Roman"/>
                <w:color w:val="000000" w:themeColor="text1"/>
                <w:kern w:val="0"/>
                <w:sz w:val="24"/>
                <w:szCs w:val="24"/>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855294">
              <w:rPr>
                <w:rFonts w:ascii="Times New Roman" w:eastAsia="SimSun" w:hAnsi="Times New Roman" w:cs="Times New Roman"/>
                <w:color w:val="000000" w:themeColor="text1"/>
                <w:kern w:val="0"/>
                <w:sz w:val="24"/>
                <w:szCs w:val="24"/>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3</w:t>
            </w:r>
          </w:p>
        </w:tc>
        <w:tc>
          <w:tcPr>
            <w:tcW w:w="0" w:type="auto"/>
            <w:vAlign w:val="center"/>
            <w:hideMark/>
          </w:tcPr>
          <w:p w14:paraId="74D7840A" w14:textId="77777777" w:rsidR="00855294" w:rsidRPr="00855294" w:rsidRDefault="00855294" w:rsidP="00855294">
            <w:pPr>
              <w:spacing w:line="240" w:lineRule="auto"/>
              <w:rPr>
                <w:rFonts w:ascii="Times New Roman" w:eastAsia="SimSun" w:hAnsi="Times New Roman" w:cs="Times New Roman"/>
                <w:color w:val="000000" w:themeColor="text1"/>
                <w:kern w:val="0"/>
                <w:sz w:val="24"/>
                <w:szCs w:val="24"/>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roofErr w:type="spellStart"/>
            <w:r w:rsidRPr="00855294">
              <w:rPr>
                <w:rFonts w:ascii="Times New Roman" w:eastAsia="SimSun" w:hAnsi="Times New Roman" w:cs="Times New Roman"/>
                <w:color w:val="000000" w:themeColor="text1"/>
                <w:kern w:val="0"/>
                <w:sz w:val="24"/>
                <w:szCs w:val="24"/>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metafor</w:t>
            </w:r>
            <w:proofErr w:type="spellEnd"/>
          </w:p>
        </w:tc>
        <w:tc>
          <w:tcPr>
            <w:tcW w:w="0" w:type="auto"/>
            <w:vAlign w:val="center"/>
            <w:hideMark/>
          </w:tcPr>
          <w:p w14:paraId="0AF179AF" w14:textId="77777777" w:rsidR="00855294" w:rsidRPr="00855294" w:rsidRDefault="00855294" w:rsidP="00855294">
            <w:pPr>
              <w:spacing w:line="240" w:lineRule="auto"/>
              <w:rPr>
                <w:rFonts w:ascii="Times New Roman" w:eastAsia="SimSun" w:hAnsi="Times New Roman" w:cs="Times New Roman"/>
                <w:color w:val="000000" w:themeColor="text1"/>
                <w:kern w:val="0"/>
                <w:sz w:val="24"/>
                <w:szCs w:val="24"/>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855294">
              <w:rPr>
                <w:rFonts w:ascii="Times New Roman" w:eastAsia="SimSun" w:hAnsi="Times New Roman" w:cs="Times New Roman"/>
                <w:color w:val="000000" w:themeColor="text1"/>
                <w:kern w:val="0"/>
                <w:sz w:val="24"/>
                <w:szCs w:val="24"/>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Random-effects meta-analysis, pooled OR calculation, heterogeneity assessment (I², τ²), forest and funnel plots</w:t>
            </w:r>
          </w:p>
        </w:tc>
        <w:tc>
          <w:tcPr>
            <w:tcW w:w="0" w:type="auto"/>
            <w:vAlign w:val="center"/>
            <w:hideMark/>
          </w:tcPr>
          <w:p w14:paraId="6CD5E066" w14:textId="77777777" w:rsidR="00855294" w:rsidRPr="00855294" w:rsidRDefault="00855294" w:rsidP="00855294">
            <w:pPr>
              <w:spacing w:line="240" w:lineRule="auto"/>
              <w:rPr>
                <w:rFonts w:ascii="Times New Roman" w:eastAsia="SimSun" w:hAnsi="Times New Roman" w:cs="Times New Roman"/>
                <w:color w:val="000000" w:themeColor="text1"/>
                <w:kern w:val="0"/>
                <w:sz w:val="24"/>
                <w:szCs w:val="24"/>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855294">
              <w:rPr>
                <w:rFonts w:ascii="Times New Roman" w:eastAsia="SimSun" w:hAnsi="Times New Roman" w:cs="Times New Roman"/>
                <w:color w:val="000000" w:themeColor="text1"/>
                <w:kern w:val="0"/>
                <w:sz w:val="24"/>
                <w:szCs w:val="24"/>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CRAN</w:t>
            </w:r>
          </w:p>
        </w:tc>
      </w:tr>
      <w:tr w:rsidR="00855294" w:rsidRPr="00855294" w14:paraId="4D59281E" w14:textId="77777777" w:rsidTr="00C47F86">
        <w:trPr>
          <w:tblCellSpacing w:w="15" w:type="dxa"/>
        </w:trPr>
        <w:tc>
          <w:tcPr>
            <w:tcW w:w="0" w:type="auto"/>
            <w:vAlign w:val="center"/>
            <w:hideMark/>
          </w:tcPr>
          <w:p w14:paraId="204C887D" w14:textId="77777777" w:rsidR="00855294" w:rsidRPr="00855294" w:rsidRDefault="00855294" w:rsidP="00855294">
            <w:pPr>
              <w:spacing w:line="240" w:lineRule="auto"/>
              <w:rPr>
                <w:rFonts w:ascii="Times New Roman" w:eastAsia="SimSun" w:hAnsi="Times New Roman" w:cs="Times New Roman"/>
                <w:color w:val="000000" w:themeColor="text1"/>
                <w:kern w:val="0"/>
                <w:sz w:val="24"/>
                <w:szCs w:val="24"/>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855294">
              <w:rPr>
                <w:rFonts w:ascii="Times New Roman" w:eastAsia="SimSun" w:hAnsi="Times New Roman" w:cs="Times New Roman"/>
                <w:color w:val="000000" w:themeColor="text1"/>
                <w:kern w:val="0"/>
                <w:sz w:val="24"/>
                <w:szCs w:val="24"/>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4</w:t>
            </w:r>
          </w:p>
        </w:tc>
        <w:tc>
          <w:tcPr>
            <w:tcW w:w="0" w:type="auto"/>
            <w:vAlign w:val="center"/>
            <w:hideMark/>
          </w:tcPr>
          <w:p w14:paraId="331CE965" w14:textId="77777777" w:rsidR="00855294" w:rsidRPr="00855294" w:rsidRDefault="00855294" w:rsidP="00855294">
            <w:pPr>
              <w:spacing w:line="240" w:lineRule="auto"/>
              <w:rPr>
                <w:rFonts w:ascii="Times New Roman" w:eastAsia="SimSun" w:hAnsi="Times New Roman" w:cs="Times New Roman"/>
                <w:color w:val="000000" w:themeColor="text1"/>
                <w:kern w:val="0"/>
                <w:sz w:val="24"/>
                <w:szCs w:val="24"/>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855294">
              <w:rPr>
                <w:rFonts w:ascii="Times New Roman" w:eastAsia="SimSun" w:hAnsi="Times New Roman" w:cs="Times New Roman"/>
                <w:color w:val="000000" w:themeColor="text1"/>
                <w:kern w:val="0"/>
                <w:sz w:val="24"/>
                <w:szCs w:val="24"/>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ggplot2</w:t>
            </w:r>
          </w:p>
        </w:tc>
        <w:tc>
          <w:tcPr>
            <w:tcW w:w="0" w:type="auto"/>
            <w:vAlign w:val="center"/>
            <w:hideMark/>
          </w:tcPr>
          <w:p w14:paraId="77329431" w14:textId="77777777" w:rsidR="00855294" w:rsidRPr="00855294" w:rsidRDefault="00855294" w:rsidP="00855294">
            <w:pPr>
              <w:spacing w:line="240" w:lineRule="auto"/>
              <w:rPr>
                <w:rFonts w:ascii="Times New Roman" w:eastAsia="SimSun" w:hAnsi="Times New Roman" w:cs="Times New Roman"/>
                <w:color w:val="000000" w:themeColor="text1"/>
                <w:kern w:val="0"/>
                <w:sz w:val="24"/>
                <w:szCs w:val="24"/>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855294">
              <w:rPr>
                <w:rFonts w:ascii="Times New Roman" w:eastAsia="SimSun" w:hAnsi="Times New Roman" w:cs="Times New Roman"/>
                <w:color w:val="000000" w:themeColor="text1"/>
                <w:kern w:val="0"/>
                <w:sz w:val="24"/>
                <w:szCs w:val="24"/>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Creation of high-quality statistical visualizations including histograms, QQ plots, PCA plots, and bar plots</w:t>
            </w:r>
          </w:p>
        </w:tc>
        <w:tc>
          <w:tcPr>
            <w:tcW w:w="0" w:type="auto"/>
            <w:vAlign w:val="center"/>
            <w:hideMark/>
          </w:tcPr>
          <w:p w14:paraId="6A6C0719" w14:textId="77777777" w:rsidR="00855294" w:rsidRPr="00855294" w:rsidRDefault="00855294" w:rsidP="00855294">
            <w:pPr>
              <w:spacing w:line="240" w:lineRule="auto"/>
              <w:rPr>
                <w:rFonts w:ascii="Times New Roman" w:eastAsia="SimSun" w:hAnsi="Times New Roman" w:cs="Times New Roman"/>
                <w:color w:val="000000" w:themeColor="text1"/>
                <w:kern w:val="0"/>
                <w:sz w:val="24"/>
                <w:szCs w:val="24"/>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855294">
              <w:rPr>
                <w:rFonts w:ascii="Times New Roman" w:eastAsia="SimSun" w:hAnsi="Times New Roman" w:cs="Times New Roman"/>
                <w:color w:val="000000" w:themeColor="text1"/>
                <w:kern w:val="0"/>
                <w:sz w:val="24"/>
                <w:szCs w:val="24"/>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CRAN (</w:t>
            </w:r>
            <w:proofErr w:type="spellStart"/>
            <w:r w:rsidRPr="00855294">
              <w:rPr>
                <w:rFonts w:ascii="Times New Roman" w:eastAsia="SimSun" w:hAnsi="Times New Roman" w:cs="Times New Roman"/>
                <w:color w:val="000000" w:themeColor="text1"/>
                <w:kern w:val="0"/>
                <w:sz w:val="24"/>
                <w:szCs w:val="24"/>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tidyverse</w:t>
            </w:r>
            <w:proofErr w:type="spellEnd"/>
            <w:r w:rsidRPr="00855294">
              <w:rPr>
                <w:rFonts w:ascii="Times New Roman" w:eastAsia="SimSun" w:hAnsi="Times New Roman" w:cs="Times New Roman"/>
                <w:color w:val="000000" w:themeColor="text1"/>
                <w:kern w:val="0"/>
                <w:sz w:val="24"/>
                <w:szCs w:val="24"/>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p>
        </w:tc>
      </w:tr>
      <w:tr w:rsidR="00855294" w:rsidRPr="00855294" w14:paraId="0A509325" w14:textId="77777777" w:rsidTr="00C47F86">
        <w:trPr>
          <w:tblCellSpacing w:w="15" w:type="dxa"/>
        </w:trPr>
        <w:tc>
          <w:tcPr>
            <w:tcW w:w="0" w:type="auto"/>
            <w:vAlign w:val="center"/>
            <w:hideMark/>
          </w:tcPr>
          <w:p w14:paraId="7064DF29" w14:textId="77777777" w:rsidR="00855294" w:rsidRPr="00855294" w:rsidRDefault="00855294" w:rsidP="00855294">
            <w:pPr>
              <w:spacing w:line="240" w:lineRule="auto"/>
              <w:rPr>
                <w:rFonts w:ascii="Times New Roman" w:eastAsia="SimSun" w:hAnsi="Times New Roman" w:cs="Times New Roman"/>
                <w:color w:val="000000" w:themeColor="text1"/>
                <w:kern w:val="0"/>
                <w:sz w:val="24"/>
                <w:szCs w:val="24"/>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855294">
              <w:rPr>
                <w:rFonts w:ascii="Times New Roman" w:eastAsia="SimSun" w:hAnsi="Times New Roman" w:cs="Times New Roman"/>
                <w:color w:val="000000" w:themeColor="text1"/>
                <w:kern w:val="0"/>
                <w:sz w:val="24"/>
                <w:szCs w:val="24"/>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5</w:t>
            </w:r>
          </w:p>
        </w:tc>
        <w:tc>
          <w:tcPr>
            <w:tcW w:w="0" w:type="auto"/>
            <w:vAlign w:val="center"/>
            <w:hideMark/>
          </w:tcPr>
          <w:p w14:paraId="68D2270C" w14:textId="77777777" w:rsidR="00855294" w:rsidRPr="00855294" w:rsidRDefault="00855294" w:rsidP="00855294">
            <w:pPr>
              <w:spacing w:line="240" w:lineRule="auto"/>
              <w:rPr>
                <w:rFonts w:ascii="Times New Roman" w:eastAsia="SimSun" w:hAnsi="Times New Roman" w:cs="Times New Roman"/>
                <w:color w:val="000000" w:themeColor="text1"/>
                <w:kern w:val="0"/>
                <w:sz w:val="24"/>
                <w:szCs w:val="24"/>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roofErr w:type="spellStart"/>
            <w:r w:rsidRPr="00855294">
              <w:rPr>
                <w:rFonts w:ascii="Times New Roman" w:eastAsia="SimSun" w:hAnsi="Times New Roman" w:cs="Times New Roman"/>
                <w:color w:val="000000" w:themeColor="text1"/>
                <w:kern w:val="0"/>
                <w:sz w:val="24"/>
                <w:szCs w:val="24"/>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ComplexHeatmap</w:t>
            </w:r>
            <w:proofErr w:type="spellEnd"/>
            <w:r w:rsidRPr="00855294">
              <w:rPr>
                <w:rFonts w:ascii="Times New Roman" w:eastAsia="SimSun" w:hAnsi="Times New Roman" w:cs="Times New Roman"/>
                <w:color w:val="000000" w:themeColor="text1"/>
                <w:kern w:val="0"/>
                <w:sz w:val="24"/>
                <w:szCs w:val="24"/>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 </w:t>
            </w:r>
            <w:proofErr w:type="spellStart"/>
            <w:r w:rsidRPr="00855294">
              <w:rPr>
                <w:rFonts w:ascii="Times New Roman" w:eastAsia="SimSun" w:hAnsi="Times New Roman" w:cs="Times New Roman"/>
                <w:color w:val="000000" w:themeColor="text1"/>
                <w:kern w:val="0"/>
                <w:sz w:val="24"/>
                <w:szCs w:val="24"/>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circlize</w:t>
            </w:r>
            <w:proofErr w:type="spellEnd"/>
          </w:p>
        </w:tc>
        <w:tc>
          <w:tcPr>
            <w:tcW w:w="0" w:type="auto"/>
            <w:vAlign w:val="center"/>
            <w:hideMark/>
          </w:tcPr>
          <w:p w14:paraId="6130DAA3" w14:textId="77777777" w:rsidR="00855294" w:rsidRPr="00855294" w:rsidRDefault="00855294" w:rsidP="00855294">
            <w:pPr>
              <w:spacing w:line="240" w:lineRule="auto"/>
              <w:rPr>
                <w:rFonts w:ascii="Times New Roman" w:eastAsia="SimSun" w:hAnsi="Times New Roman" w:cs="Times New Roman"/>
                <w:color w:val="000000" w:themeColor="text1"/>
                <w:kern w:val="0"/>
                <w:sz w:val="24"/>
                <w:szCs w:val="24"/>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855294">
              <w:rPr>
                <w:rFonts w:ascii="Times New Roman" w:eastAsia="SimSun" w:hAnsi="Times New Roman" w:cs="Times New Roman"/>
                <w:color w:val="000000" w:themeColor="text1"/>
                <w:kern w:val="0"/>
                <w:sz w:val="24"/>
                <w:szCs w:val="24"/>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Generation of multi-trait GWAS heatmap with hierarchical clustering and custom </w:t>
            </w:r>
            <w:proofErr w:type="spellStart"/>
            <w:r w:rsidRPr="00855294">
              <w:rPr>
                <w:rFonts w:ascii="Times New Roman" w:eastAsia="SimSun" w:hAnsi="Times New Roman" w:cs="Times New Roman"/>
                <w:color w:val="000000" w:themeColor="text1"/>
                <w:kern w:val="0"/>
                <w:sz w:val="24"/>
                <w:szCs w:val="24"/>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color</w:t>
            </w:r>
            <w:proofErr w:type="spellEnd"/>
            <w:r w:rsidRPr="00855294">
              <w:rPr>
                <w:rFonts w:ascii="Times New Roman" w:eastAsia="SimSun" w:hAnsi="Times New Roman" w:cs="Times New Roman"/>
                <w:color w:val="000000" w:themeColor="text1"/>
                <w:kern w:val="0"/>
                <w:sz w:val="24"/>
                <w:szCs w:val="24"/>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scaling</w:t>
            </w:r>
          </w:p>
        </w:tc>
        <w:tc>
          <w:tcPr>
            <w:tcW w:w="0" w:type="auto"/>
            <w:vAlign w:val="center"/>
            <w:hideMark/>
          </w:tcPr>
          <w:p w14:paraId="2A4092E8" w14:textId="77777777" w:rsidR="00855294" w:rsidRPr="00855294" w:rsidRDefault="00855294" w:rsidP="00855294">
            <w:pPr>
              <w:spacing w:line="240" w:lineRule="auto"/>
              <w:rPr>
                <w:rFonts w:ascii="Times New Roman" w:eastAsia="SimSun" w:hAnsi="Times New Roman" w:cs="Times New Roman"/>
                <w:color w:val="000000" w:themeColor="text1"/>
                <w:kern w:val="0"/>
                <w:sz w:val="24"/>
                <w:szCs w:val="24"/>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855294">
              <w:rPr>
                <w:rFonts w:ascii="Times New Roman" w:eastAsia="SimSun" w:hAnsi="Times New Roman" w:cs="Times New Roman"/>
                <w:color w:val="000000" w:themeColor="text1"/>
                <w:kern w:val="0"/>
                <w:sz w:val="24"/>
                <w:szCs w:val="24"/>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Bioconductor</w:t>
            </w:r>
          </w:p>
        </w:tc>
      </w:tr>
      <w:tr w:rsidR="00855294" w:rsidRPr="00855294" w14:paraId="19B72FFA" w14:textId="77777777" w:rsidTr="00C47F86">
        <w:trPr>
          <w:tblCellSpacing w:w="15" w:type="dxa"/>
        </w:trPr>
        <w:tc>
          <w:tcPr>
            <w:tcW w:w="0" w:type="auto"/>
            <w:vAlign w:val="center"/>
            <w:hideMark/>
          </w:tcPr>
          <w:p w14:paraId="5029A325" w14:textId="77777777" w:rsidR="00855294" w:rsidRPr="00855294" w:rsidRDefault="00855294" w:rsidP="00855294">
            <w:pPr>
              <w:spacing w:line="240" w:lineRule="auto"/>
              <w:rPr>
                <w:rFonts w:ascii="Times New Roman" w:eastAsia="SimSun" w:hAnsi="Times New Roman" w:cs="Times New Roman"/>
                <w:color w:val="000000" w:themeColor="text1"/>
                <w:kern w:val="0"/>
                <w:sz w:val="24"/>
                <w:szCs w:val="24"/>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855294">
              <w:rPr>
                <w:rFonts w:ascii="Times New Roman" w:eastAsia="SimSun" w:hAnsi="Times New Roman" w:cs="Times New Roman"/>
                <w:color w:val="000000" w:themeColor="text1"/>
                <w:kern w:val="0"/>
                <w:sz w:val="24"/>
                <w:szCs w:val="24"/>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lastRenderedPageBreak/>
              <w:t>6</w:t>
            </w:r>
          </w:p>
        </w:tc>
        <w:tc>
          <w:tcPr>
            <w:tcW w:w="0" w:type="auto"/>
            <w:vAlign w:val="center"/>
            <w:hideMark/>
          </w:tcPr>
          <w:p w14:paraId="68649ED3" w14:textId="77777777" w:rsidR="00855294" w:rsidRPr="00855294" w:rsidRDefault="00855294" w:rsidP="00855294">
            <w:pPr>
              <w:spacing w:line="240" w:lineRule="auto"/>
              <w:rPr>
                <w:rFonts w:ascii="Times New Roman" w:eastAsia="SimSun" w:hAnsi="Times New Roman" w:cs="Times New Roman"/>
                <w:color w:val="000000" w:themeColor="text1"/>
                <w:kern w:val="0"/>
                <w:sz w:val="24"/>
                <w:szCs w:val="24"/>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roofErr w:type="spellStart"/>
            <w:r w:rsidRPr="00855294">
              <w:rPr>
                <w:rFonts w:ascii="Times New Roman" w:eastAsia="SimSun" w:hAnsi="Times New Roman" w:cs="Times New Roman"/>
                <w:color w:val="000000" w:themeColor="text1"/>
                <w:kern w:val="0"/>
                <w:sz w:val="24"/>
                <w:szCs w:val="24"/>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fmsb</w:t>
            </w:r>
            <w:proofErr w:type="spellEnd"/>
          </w:p>
        </w:tc>
        <w:tc>
          <w:tcPr>
            <w:tcW w:w="0" w:type="auto"/>
            <w:vAlign w:val="center"/>
            <w:hideMark/>
          </w:tcPr>
          <w:p w14:paraId="772E036E" w14:textId="77777777" w:rsidR="00855294" w:rsidRPr="00855294" w:rsidRDefault="00855294" w:rsidP="00855294">
            <w:pPr>
              <w:spacing w:line="240" w:lineRule="auto"/>
              <w:rPr>
                <w:rFonts w:ascii="Times New Roman" w:eastAsia="SimSun" w:hAnsi="Times New Roman" w:cs="Times New Roman"/>
                <w:color w:val="000000" w:themeColor="text1"/>
                <w:kern w:val="0"/>
                <w:sz w:val="24"/>
                <w:szCs w:val="24"/>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855294">
              <w:rPr>
                <w:rFonts w:ascii="Times New Roman" w:eastAsia="SimSun" w:hAnsi="Times New Roman" w:cs="Times New Roman"/>
                <w:color w:val="000000" w:themeColor="text1"/>
                <w:kern w:val="0"/>
                <w:sz w:val="24"/>
                <w:szCs w:val="24"/>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Construction of radar (spider) chart for comparative SNP significance profiles</w:t>
            </w:r>
          </w:p>
        </w:tc>
        <w:tc>
          <w:tcPr>
            <w:tcW w:w="0" w:type="auto"/>
            <w:vAlign w:val="center"/>
            <w:hideMark/>
          </w:tcPr>
          <w:p w14:paraId="3B4679B0" w14:textId="77777777" w:rsidR="00855294" w:rsidRPr="00855294" w:rsidRDefault="00855294" w:rsidP="00855294">
            <w:pPr>
              <w:spacing w:line="240" w:lineRule="auto"/>
              <w:rPr>
                <w:rFonts w:ascii="Times New Roman" w:eastAsia="SimSun" w:hAnsi="Times New Roman" w:cs="Times New Roman"/>
                <w:color w:val="000000" w:themeColor="text1"/>
                <w:kern w:val="0"/>
                <w:sz w:val="24"/>
                <w:szCs w:val="24"/>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855294">
              <w:rPr>
                <w:rFonts w:ascii="Times New Roman" w:eastAsia="SimSun" w:hAnsi="Times New Roman" w:cs="Times New Roman"/>
                <w:color w:val="000000" w:themeColor="text1"/>
                <w:kern w:val="0"/>
                <w:sz w:val="24"/>
                <w:szCs w:val="24"/>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CRAN</w:t>
            </w:r>
          </w:p>
        </w:tc>
      </w:tr>
      <w:tr w:rsidR="00855294" w:rsidRPr="00855294" w14:paraId="0AF295BE" w14:textId="77777777" w:rsidTr="00C47F86">
        <w:trPr>
          <w:tblCellSpacing w:w="15" w:type="dxa"/>
        </w:trPr>
        <w:tc>
          <w:tcPr>
            <w:tcW w:w="0" w:type="auto"/>
            <w:vAlign w:val="center"/>
            <w:hideMark/>
          </w:tcPr>
          <w:p w14:paraId="23B857E6" w14:textId="77777777" w:rsidR="00855294" w:rsidRPr="00855294" w:rsidRDefault="00855294" w:rsidP="00855294">
            <w:pPr>
              <w:spacing w:line="240" w:lineRule="auto"/>
              <w:rPr>
                <w:rFonts w:ascii="Times New Roman" w:eastAsia="SimSun" w:hAnsi="Times New Roman" w:cs="Times New Roman"/>
                <w:color w:val="000000" w:themeColor="text1"/>
                <w:kern w:val="0"/>
                <w:sz w:val="24"/>
                <w:szCs w:val="24"/>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855294">
              <w:rPr>
                <w:rFonts w:ascii="Times New Roman" w:eastAsia="SimSun" w:hAnsi="Times New Roman" w:cs="Times New Roman"/>
                <w:color w:val="000000" w:themeColor="text1"/>
                <w:kern w:val="0"/>
                <w:sz w:val="24"/>
                <w:szCs w:val="24"/>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7</w:t>
            </w:r>
          </w:p>
        </w:tc>
        <w:tc>
          <w:tcPr>
            <w:tcW w:w="0" w:type="auto"/>
            <w:vAlign w:val="center"/>
            <w:hideMark/>
          </w:tcPr>
          <w:p w14:paraId="7210D05E" w14:textId="77777777" w:rsidR="00855294" w:rsidRPr="00855294" w:rsidRDefault="00855294" w:rsidP="00855294">
            <w:pPr>
              <w:spacing w:line="240" w:lineRule="auto"/>
              <w:rPr>
                <w:rFonts w:ascii="Times New Roman" w:eastAsia="SimSun" w:hAnsi="Times New Roman" w:cs="Times New Roman"/>
                <w:color w:val="000000" w:themeColor="text1"/>
                <w:kern w:val="0"/>
                <w:sz w:val="24"/>
                <w:szCs w:val="24"/>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855294">
              <w:rPr>
                <w:rFonts w:ascii="Times New Roman" w:eastAsia="SimSun" w:hAnsi="Times New Roman" w:cs="Times New Roman"/>
                <w:color w:val="000000" w:themeColor="text1"/>
                <w:kern w:val="0"/>
                <w:sz w:val="24"/>
                <w:szCs w:val="24"/>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stats (Base R)</w:t>
            </w:r>
          </w:p>
        </w:tc>
        <w:tc>
          <w:tcPr>
            <w:tcW w:w="0" w:type="auto"/>
            <w:vAlign w:val="center"/>
            <w:hideMark/>
          </w:tcPr>
          <w:p w14:paraId="0A16A0BC" w14:textId="77777777" w:rsidR="00855294" w:rsidRPr="00855294" w:rsidRDefault="00855294" w:rsidP="00855294">
            <w:pPr>
              <w:spacing w:line="240" w:lineRule="auto"/>
              <w:rPr>
                <w:rFonts w:ascii="Times New Roman" w:eastAsia="SimSun" w:hAnsi="Times New Roman" w:cs="Times New Roman"/>
                <w:color w:val="000000" w:themeColor="text1"/>
                <w:kern w:val="0"/>
                <w:sz w:val="24"/>
                <w:szCs w:val="24"/>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855294">
              <w:rPr>
                <w:rFonts w:ascii="Times New Roman" w:eastAsia="SimSun" w:hAnsi="Times New Roman" w:cs="Times New Roman"/>
                <w:color w:val="000000" w:themeColor="text1"/>
                <w:kern w:val="0"/>
                <w:sz w:val="24"/>
                <w:szCs w:val="24"/>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Principal Component Analysis (</w:t>
            </w:r>
            <w:proofErr w:type="spellStart"/>
            <w:r w:rsidRPr="00855294">
              <w:rPr>
                <w:rFonts w:ascii="Times New Roman" w:eastAsia="SimSun" w:hAnsi="Times New Roman" w:cs="Times New Roman"/>
                <w:color w:val="000000" w:themeColor="text1"/>
                <w:kern w:val="0"/>
                <w:sz w:val="24"/>
                <w:szCs w:val="24"/>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prcomp</w:t>
            </w:r>
            <w:proofErr w:type="spellEnd"/>
            <w:r w:rsidRPr="00855294">
              <w:rPr>
                <w:rFonts w:ascii="Times New Roman" w:eastAsia="SimSun" w:hAnsi="Times New Roman" w:cs="Times New Roman"/>
                <w:color w:val="000000" w:themeColor="text1"/>
                <w:kern w:val="0"/>
                <w:sz w:val="24"/>
                <w:szCs w:val="24"/>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and data scaling</w:t>
            </w:r>
          </w:p>
        </w:tc>
        <w:tc>
          <w:tcPr>
            <w:tcW w:w="0" w:type="auto"/>
            <w:vAlign w:val="center"/>
            <w:hideMark/>
          </w:tcPr>
          <w:p w14:paraId="21210612" w14:textId="77777777" w:rsidR="00855294" w:rsidRPr="00855294" w:rsidRDefault="00855294" w:rsidP="00855294">
            <w:pPr>
              <w:spacing w:line="240" w:lineRule="auto"/>
              <w:rPr>
                <w:rFonts w:ascii="Times New Roman" w:eastAsia="SimSun" w:hAnsi="Times New Roman" w:cs="Times New Roman"/>
                <w:color w:val="000000" w:themeColor="text1"/>
                <w:kern w:val="0"/>
                <w:sz w:val="24"/>
                <w:szCs w:val="24"/>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855294">
              <w:rPr>
                <w:rFonts w:ascii="Times New Roman" w:eastAsia="SimSun" w:hAnsi="Times New Roman" w:cs="Times New Roman"/>
                <w:color w:val="000000" w:themeColor="text1"/>
                <w:kern w:val="0"/>
                <w:sz w:val="24"/>
                <w:szCs w:val="24"/>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Base R</w:t>
            </w:r>
          </w:p>
        </w:tc>
      </w:tr>
      <w:tr w:rsidR="00855294" w:rsidRPr="00855294" w14:paraId="448CCF6D" w14:textId="77777777" w:rsidTr="00C47F86">
        <w:trPr>
          <w:tblCellSpacing w:w="15" w:type="dxa"/>
        </w:trPr>
        <w:tc>
          <w:tcPr>
            <w:tcW w:w="0" w:type="auto"/>
            <w:vAlign w:val="center"/>
            <w:hideMark/>
          </w:tcPr>
          <w:p w14:paraId="17674C27" w14:textId="77777777" w:rsidR="00855294" w:rsidRPr="00855294" w:rsidRDefault="00855294" w:rsidP="00855294">
            <w:pPr>
              <w:spacing w:line="240" w:lineRule="auto"/>
              <w:rPr>
                <w:rFonts w:ascii="Times New Roman" w:eastAsia="SimSun" w:hAnsi="Times New Roman" w:cs="Times New Roman"/>
                <w:color w:val="000000" w:themeColor="text1"/>
                <w:kern w:val="0"/>
                <w:sz w:val="24"/>
                <w:szCs w:val="24"/>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855294">
              <w:rPr>
                <w:rFonts w:ascii="Times New Roman" w:eastAsia="SimSun" w:hAnsi="Times New Roman" w:cs="Times New Roman"/>
                <w:color w:val="000000" w:themeColor="text1"/>
                <w:kern w:val="0"/>
                <w:sz w:val="24"/>
                <w:szCs w:val="24"/>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8</w:t>
            </w:r>
          </w:p>
        </w:tc>
        <w:tc>
          <w:tcPr>
            <w:tcW w:w="0" w:type="auto"/>
            <w:vAlign w:val="center"/>
            <w:hideMark/>
          </w:tcPr>
          <w:p w14:paraId="70E13B7F" w14:textId="77777777" w:rsidR="00855294" w:rsidRPr="00855294" w:rsidRDefault="00855294" w:rsidP="00855294">
            <w:pPr>
              <w:spacing w:line="240" w:lineRule="auto"/>
              <w:rPr>
                <w:rFonts w:ascii="Times New Roman" w:eastAsia="SimSun" w:hAnsi="Times New Roman" w:cs="Times New Roman"/>
                <w:color w:val="000000" w:themeColor="text1"/>
                <w:kern w:val="0"/>
                <w:sz w:val="24"/>
                <w:szCs w:val="24"/>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roofErr w:type="spellStart"/>
            <w:r w:rsidRPr="00855294">
              <w:rPr>
                <w:rFonts w:ascii="Times New Roman" w:eastAsia="SimSun" w:hAnsi="Times New Roman" w:cs="Times New Roman"/>
                <w:color w:val="000000" w:themeColor="text1"/>
                <w:kern w:val="0"/>
                <w:sz w:val="24"/>
                <w:szCs w:val="24"/>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dplyr</w:t>
            </w:r>
            <w:proofErr w:type="spellEnd"/>
            <w:r w:rsidRPr="00855294">
              <w:rPr>
                <w:rFonts w:ascii="Times New Roman" w:eastAsia="SimSun" w:hAnsi="Times New Roman" w:cs="Times New Roman"/>
                <w:color w:val="000000" w:themeColor="text1"/>
                <w:kern w:val="0"/>
                <w:sz w:val="24"/>
                <w:szCs w:val="24"/>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Pr="00855294">
              <w:rPr>
                <w:rFonts w:ascii="Times New Roman" w:eastAsia="SimSun" w:hAnsi="Times New Roman" w:cs="Times New Roman"/>
                <w:color w:val="000000" w:themeColor="text1"/>
                <w:kern w:val="0"/>
                <w:sz w:val="24"/>
                <w:szCs w:val="24"/>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tidyr</w:t>
            </w:r>
            <w:proofErr w:type="spellEnd"/>
            <w:r w:rsidRPr="00855294">
              <w:rPr>
                <w:rFonts w:ascii="Times New Roman" w:eastAsia="SimSun" w:hAnsi="Times New Roman" w:cs="Times New Roman"/>
                <w:color w:val="000000" w:themeColor="text1"/>
                <w:kern w:val="0"/>
                <w:sz w:val="24"/>
                <w:szCs w:val="24"/>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Pr="00855294">
              <w:rPr>
                <w:rFonts w:ascii="Times New Roman" w:eastAsia="SimSun" w:hAnsi="Times New Roman" w:cs="Times New Roman"/>
                <w:color w:val="000000" w:themeColor="text1"/>
                <w:kern w:val="0"/>
                <w:sz w:val="24"/>
                <w:szCs w:val="24"/>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stringr</w:t>
            </w:r>
            <w:proofErr w:type="spellEnd"/>
            <w:r w:rsidRPr="00855294">
              <w:rPr>
                <w:rFonts w:ascii="Times New Roman" w:eastAsia="SimSun" w:hAnsi="Times New Roman" w:cs="Times New Roman"/>
                <w:color w:val="000000" w:themeColor="text1"/>
                <w:kern w:val="0"/>
                <w:sz w:val="24"/>
                <w:szCs w:val="24"/>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Pr="00855294">
              <w:rPr>
                <w:rFonts w:ascii="Times New Roman" w:eastAsia="SimSun" w:hAnsi="Times New Roman" w:cs="Times New Roman"/>
                <w:color w:val="000000" w:themeColor="text1"/>
                <w:kern w:val="0"/>
                <w:sz w:val="24"/>
                <w:szCs w:val="24"/>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purrr</w:t>
            </w:r>
            <w:proofErr w:type="spellEnd"/>
          </w:p>
        </w:tc>
        <w:tc>
          <w:tcPr>
            <w:tcW w:w="0" w:type="auto"/>
            <w:vAlign w:val="center"/>
            <w:hideMark/>
          </w:tcPr>
          <w:p w14:paraId="0BB47458" w14:textId="77777777" w:rsidR="00855294" w:rsidRPr="00855294" w:rsidRDefault="00855294" w:rsidP="00855294">
            <w:pPr>
              <w:spacing w:line="240" w:lineRule="auto"/>
              <w:rPr>
                <w:rFonts w:ascii="Times New Roman" w:eastAsia="SimSun" w:hAnsi="Times New Roman" w:cs="Times New Roman"/>
                <w:color w:val="000000" w:themeColor="text1"/>
                <w:kern w:val="0"/>
                <w:sz w:val="24"/>
                <w:szCs w:val="24"/>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855294">
              <w:rPr>
                <w:rFonts w:ascii="Times New Roman" w:eastAsia="SimSun" w:hAnsi="Times New Roman" w:cs="Times New Roman"/>
                <w:color w:val="000000" w:themeColor="text1"/>
                <w:kern w:val="0"/>
                <w:sz w:val="24"/>
                <w:szCs w:val="24"/>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Data cleaning, duplicate removal, allele harmonization, pivoting, and summarization</w:t>
            </w:r>
          </w:p>
        </w:tc>
        <w:tc>
          <w:tcPr>
            <w:tcW w:w="0" w:type="auto"/>
            <w:vAlign w:val="center"/>
            <w:hideMark/>
          </w:tcPr>
          <w:p w14:paraId="24E01B87" w14:textId="77777777" w:rsidR="00855294" w:rsidRPr="00855294" w:rsidRDefault="00855294" w:rsidP="00855294">
            <w:pPr>
              <w:spacing w:line="240" w:lineRule="auto"/>
              <w:rPr>
                <w:rFonts w:ascii="Times New Roman" w:eastAsia="SimSun" w:hAnsi="Times New Roman" w:cs="Times New Roman"/>
                <w:color w:val="000000" w:themeColor="text1"/>
                <w:kern w:val="0"/>
                <w:sz w:val="24"/>
                <w:szCs w:val="24"/>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855294">
              <w:rPr>
                <w:rFonts w:ascii="Times New Roman" w:eastAsia="SimSun" w:hAnsi="Times New Roman" w:cs="Times New Roman"/>
                <w:color w:val="000000" w:themeColor="text1"/>
                <w:kern w:val="0"/>
                <w:sz w:val="24"/>
                <w:szCs w:val="24"/>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CRAN (</w:t>
            </w:r>
            <w:proofErr w:type="spellStart"/>
            <w:r w:rsidRPr="00855294">
              <w:rPr>
                <w:rFonts w:ascii="Times New Roman" w:eastAsia="SimSun" w:hAnsi="Times New Roman" w:cs="Times New Roman"/>
                <w:color w:val="000000" w:themeColor="text1"/>
                <w:kern w:val="0"/>
                <w:sz w:val="24"/>
                <w:szCs w:val="24"/>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tidyverse</w:t>
            </w:r>
            <w:proofErr w:type="spellEnd"/>
            <w:r w:rsidRPr="00855294">
              <w:rPr>
                <w:rFonts w:ascii="Times New Roman" w:eastAsia="SimSun" w:hAnsi="Times New Roman" w:cs="Times New Roman"/>
                <w:color w:val="000000" w:themeColor="text1"/>
                <w:kern w:val="0"/>
                <w:sz w:val="24"/>
                <w:szCs w:val="24"/>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p>
        </w:tc>
      </w:tr>
    </w:tbl>
    <w:p w14:paraId="5320654D" w14:textId="77777777" w:rsidR="00772333" w:rsidRDefault="00772333" w:rsidP="007723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1AEB7D" w14:textId="727527B9" w:rsidR="00E540E1" w:rsidRPr="00772333" w:rsidRDefault="00E540E1" w:rsidP="009C1508">
      <w:pPr>
        <w:spacing w:line="240" w:lineRule="auto"/>
        <w:jc w:val="cente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 4</w:t>
      </w:r>
      <w:r w:rsidR="009C1508">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9C1508" w:rsidRPr="007723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List of Tools and R Packages</w:t>
      </w:r>
    </w:p>
    <w:p w14:paraId="12B545CD" w14:textId="77777777" w:rsidR="00BD717A" w:rsidRPr="00822349" w:rsidRDefault="00BD717A" w:rsidP="00822349">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234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computational framework relied on a suite of open-source R packages specifically chosen for their reliability in genomic data analysis and visualization. The core platform was the R Programming Language (version 4.5+). Programmatic retrieval of GWAS data from the NHGRI-EBI GWAS </w:t>
      </w:r>
      <w:proofErr w:type="spellStart"/>
      <w:r w:rsidRPr="0082234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Catalog</w:t>
      </w:r>
      <w:proofErr w:type="spellEnd"/>
      <w:r w:rsidRPr="0082234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was performed using the </w:t>
      </w:r>
      <w:proofErr w:type="spellStart"/>
      <w:r w:rsidRPr="0082234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gwasrapidd</w:t>
      </w:r>
      <w:proofErr w:type="spellEnd"/>
      <w:r w:rsidRPr="0082234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package, which provides seamless access to the </w:t>
      </w:r>
      <w:proofErr w:type="spellStart"/>
      <w:r w:rsidRPr="0082234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Catalog’s</w:t>
      </w:r>
      <w:proofErr w:type="spellEnd"/>
      <w:r w:rsidRPr="0082234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REST API v2.0 for querying study metadata, variant associations, and summary statistics. Meta-analysis was conducted with the </w:t>
      </w:r>
      <w:proofErr w:type="spellStart"/>
      <w:r w:rsidRPr="0082234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metafor</w:t>
      </w:r>
      <w:proofErr w:type="spellEnd"/>
      <w:r w:rsidRPr="0082234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package, which facilitated the implementation of random-effects models, calculation of pooled odds ratios (OR), assessment of heterogeneity statistics (I² and τ²), and generation of forest and funnel plots. Publication-quality figures, including combined histograms, QQ plots, PCA plots, and SNP frequency bar plots, were created using the ggplot2 package. The multi-trait GWAS heatmap, incorporating hierarchical clustering and custom </w:t>
      </w:r>
      <w:proofErr w:type="spellStart"/>
      <w:r w:rsidRPr="0082234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color</w:t>
      </w:r>
      <w:proofErr w:type="spellEnd"/>
      <w:r w:rsidRPr="0082234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gradients, was generated with the </w:t>
      </w:r>
      <w:proofErr w:type="spellStart"/>
      <w:r w:rsidRPr="0082234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ComplexHeatmap</w:t>
      </w:r>
      <w:proofErr w:type="spellEnd"/>
      <w:r w:rsidRPr="0082234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package in conjunction with </w:t>
      </w:r>
      <w:proofErr w:type="spellStart"/>
      <w:r w:rsidRPr="0082234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circlize</w:t>
      </w:r>
      <w:proofErr w:type="spellEnd"/>
      <w:r w:rsidRPr="0082234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Comparative significance profiles of SNPs were visualized through a radar (spider) chart using the </w:t>
      </w:r>
      <w:proofErr w:type="spellStart"/>
      <w:r w:rsidRPr="0082234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fmsb</w:t>
      </w:r>
      <w:proofErr w:type="spellEnd"/>
      <w:r w:rsidRPr="0082234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package. Base R’s stats package was employed for Principal Component Analysis (via </w:t>
      </w:r>
      <w:proofErr w:type="spellStart"/>
      <w:r w:rsidRPr="0082234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prcomp</w:t>
      </w:r>
      <w:proofErr w:type="spellEnd"/>
      <w:r w:rsidRPr="0082234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data scaling, while data wrangling tasks such as cleaning, duplicate removal, harmonization, pivoting, and summarization were efficiently handled using the </w:t>
      </w:r>
      <w:proofErr w:type="spellStart"/>
      <w:r w:rsidRPr="0082234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tidyverse</w:t>
      </w:r>
      <w:proofErr w:type="spellEnd"/>
      <w:r w:rsidRPr="0082234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packages: </w:t>
      </w:r>
      <w:proofErr w:type="spellStart"/>
      <w:r w:rsidRPr="0082234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dplyr</w:t>
      </w:r>
      <w:proofErr w:type="spellEnd"/>
      <w:r w:rsidRPr="0082234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2234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tidyr</w:t>
      </w:r>
      <w:proofErr w:type="spellEnd"/>
      <w:r w:rsidRPr="0082234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2234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stringr</w:t>
      </w:r>
      <w:proofErr w:type="spellEnd"/>
      <w:r w:rsidRPr="0082234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proofErr w:type="spellStart"/>
      <w:r w:rsidRPr="0082234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purrr</w:t>
      </w:r>
      <w:proofErr w:type="spellEnd"/>
      <w:r w:rsidRPr="0082234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F437CDF" w14:textId="17835146" w:rsidR="00BD717A" w:rsidRPr="002905F9" w:rsidRDefault="00BD717A" w:rsidP="00822349">
      <w:pPr>
        <w:spacing w:line="24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234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05F9">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Websites and Public Databases Accessed</w:t>
      </w:r>
    </w:p>
    <w:p w14:paraId="6B1A6814" w14:textId="77777777" w:rsidR="00BD717A" w:rsidRPr="00822349" w:rsidRDefault="00BD717A" w:rsidP="00822349">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234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Data were primarily sourced from the NHGRI-EBI GWAS </w:t>
      </w:r>
      <w:proofErr w:type="spellStart"/>
      <w:r w:rsidRPr="0082234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Catalog</w:t>
      </w:r>
      <w:proofErr w:type="spellEnd"/>
      <w:r w:rsidRPr="0082234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which served as the central repository of curated GWAS summary statistics, study-level metadata, and variant-trait associations. Access was achieved both programmatically through the REST API and via FTP bulk downloads when required. Functional annotation and allele frequency information for rs2476601 and its proxy SNPs were retrieved from </w:t>
      </w:r>
      <w:proofErr w:type="spellStart"/>
      <w:r w:rsidRPr="0082234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dbSNP</w:t>
      </w:r>
      <w:proofErr w:type="spellEnd"/>
      <w:r w:rsidRPr="0082234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Population-specific minor allele frequencies (MAF), particularly for European and South Asian ancestries, were obtained from the 1000 Genomes Project Phase 3 data integrated within </w:t>
      </w:r>
      <w:proofErr w:type="spellStart"/>
      <w:r w:rsidRPr="0082234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dbSNP</w:t>
      </w:r>
      <w:proofErr w:type="spellEnd"/>
      <w:r w:rsidRPr="0082234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proofErr w:type="spellStart"/>
      <w:r w:rsidRPr="0082234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Ensembl</w:t>
      </w:r>
      <w:proofErr w:type="spellEnd"/>
      <w:r w:rsidRPr="0082234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resources. Supporting scientific literature for study inclusion criteria, functional interpretation, and validation was gathered from PubMed and Google Scholar.</w:t>
      </w:r>
    </w:p>
    <w:p w14:paraId="6F17A4C6" w14:textId="4BDE229D" w:rsidR="00BD717A" w:rsidRPr="002905F9" w:rsidRDefault="00BD717A" w:rsidP="00822349">
      <w:pPr>
        <w:spacing w:line="24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234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05F9">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Step-wise Methodology</w:t>
      </w:r>
    </w:p>
    <w:p w14:paraId="79193424" w14:textId="77777777" w:rsidR="00BD717A" w:rsidRPr="00822349" w:rsidRDefault="00BD717A" w:rsidP="00822349">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234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The analytical workflow followed a structured, sequential process. First, relevant GWAS studies were retrieved from the NHGRI-EBI GWAS </w:t>
      </w:r>
      <w:proofErr w:type="spellStart"/>
      <w:r w:rsidRPr="0082234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Catalog</w:t>
      </w:r>
      <w:proofErr w:type="spellEnd"/>
      <w:r w:rsidRPr="0082234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by querying trait-specific Experimental Factor Ontology (EFO) terms, including “type 1 diabetes mellitus”, “rheumatoid arthritis”, “Crohn’s disease”, and related autoimmune phenotypes. Only studies meeting strict inclusion criteria—such as genome-wide genotyping or sequencing platforms, adequate sample sizes (typically &gt;500 cases and controls), and clearly documented ancestry information—were retained, while candidate-gene studies and those lacking essential metadata were excluded.</w:t>
      </w:r>
    </w:p>
    <w:p w14:paraId="56F23ECA" w14:textId="77777777" w:rsidR="00BD717A" w:rsidRPr="00822349" w:rsidRDefault="00BD717A" w:rsidP="00822349">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234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the Quality Control (QC) phase, rigorous data preprocessing was applied. This included removal of duplicate entries, harmonization of SNP identifiers and effect alleles across studies, filtering for genome-wide significant associations (P &lt; 5 × 10⁻⁸) where relevant, and evaluation of Hardy-Weinberg equilibrium deviations. Study-level heterogeneity was systematically assessed to ensure data consistency.</w:t>
      </w:r>
    </w:p>
    <w:p w14:paraId="265FB303" w14:textId="77777777" w:rsidR="00BD717A" w:rsidRPr="00822349" w:rsidRDefault="00BD717A" w:rsidP="00822349">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234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Meta-analysis was subsequently performed using a random-effects model (</w:t>
      </w:r>
      <w:proofErr w:type="spellStart"/>
      <w:r w:rsidRPr="0082234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DerSimonian</w:t>
      </w:r>
      <w:proofErr w:type="spellEnd"/>
      <w:r w:rsidRPr="0082234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-Laird estimator) implemented in the </w:t>
      </w:r>
      <w:proofErr w:type="spellStart"/>
      <w:r w:rsidRPr="0082234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metafor</w:t>
      </w:r>
      <w:proofErr w:type="spellEnd"/>
      <w:r w:rsidRPr="0082234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package. Analyses were conducted under multiple genetic models: allelic (T vs. C), genotypic (CT vs. CC and TT vs. CC), dominant, and recessive. Heterogeneity was quantified using I² and τ² statistics, while potential publication bias was examined through Begg’s funnel plots and Egger’s regression test.</w:t>
      </w:r>
    </w:p>
    <w:p w14:paraId="1CFF7469" w14:textId="40633595" w:rsidR="00381FB5" w:rsidRPr="00822349" w:rsidRDefault="00BD717A" w:rsidP="00822349">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234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Finally, a series of statistical visualizations were generated to aid interpretation. These included a combined histogram depicting the distribution of association strength (–log₁₀(P-values)), QQ plots for assessing statistical enrichment, standard error analysis for evaluating study precision, forest plots for examining consistency of effect sizes across studies, Principal Component Analysis (PCA) for trait clustering and shared genetic architecture, a multi-trait GWAS heatmap to illustrate the pleiotropic landscape, and a radar chart for comparative evaluation of SNP significance profiles across top associated traits. An ancestry-stratified subgroup meta-analysis was also performed focusing on European, Asian, and mixed populations to highlight population-specific effects, particularly in the context of South Asian and Indian cohorts.</w:t>
      </w:r>
    </w:p>
    <w:p w14:paraId="15CA30B4" w14:textId="77777777" w:rsidR="00381FB5" w:rsidRPr="00822349" w:rsidRDefault="00381FB5" w:rsidP="00822349">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5FFF04" w14:textId="77777777" w:rsidR="00381FB5" w:rsidRDefault="00381FB5" w:rsidP="00BA4633">
      <w:pPr>
        <w:spacing w:line="24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BDC34A" w14:textId="77777777" w:rsidR="00381FB5" w:rsidRDefault="00381FB5" w:rsidP="00BA4633">
      <w:pPr>
        <w:spacing w:line="24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BA0FFD" w14:textId="77777777" w:rsidR="00381FB5" w:rsidRDefault="00381FB5" w:rsidP="00BA4633">
      <w:pPr>
        <w:spacing w:line="24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467C05B" w14:textId="77777777" w:rsidR="00381FB5" w:rsidRDefault="00381FB5" w:rsidP="00BA4633">
      <w:pPr>
        <w:spacing w:line="24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820A81B" w14:textId="77777777" w:rsidR="00822349" w:rsidRDefault="00822349" w:rsidP="00BA4633">
      <w:pPr>
        <w:spacing w:line="24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6298DA" w14:textId="77777777" w:rsidR="00C47F86" w:rsidRDefault="00C47F86" w:rsidP="00822349">
      <w:pPr>
        <w:spacing w:line="240" w:lineRule="auto"/>
        <w:jc w:val="center"/>
        <w:rPr>
          <w:rFonts w:ascii="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5046F5" w14:textId="77777777" w:rsidR="00C47F86" w:rsidRDefault="00C47F86" w:rsidP="00822349">
      <w:pPr>
        <w:spacing w:line="240" w:lineRule="auto"/>
        <w:jc w:val="center"/>
        <w:rPr>
          <w:rFonts w:ascii="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3EE6F8" w14:textId="77777777" w:rsidR="00C47F86" w:rsidRDefault="00C47F86" w:rsidP="00822349">
      <w:pPr>
        <w:spacing w:line="240" w:lineRule="auto"/>
        <w:jc w:val="center"/>
        <w:rPr>
          <w:rFonts w:ascii="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5B57512" w14:textId="2CBED004" w:rsidR="00022E23" w:rsidRPr="00822349" w:rsidRDefault="00B52446" w:rsidP="00822349">
      <w:pPr>
        <w:spacing w:line="240" w:lineRule="auto"/>
        <w:jc w:val="center"/>
        <w:rPr>
          <w:rFonts w:ascii="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2349">
        <w:rPr>
          <w:rFonts w:ascii="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Results</w:t>
      </w:r>
    </w:p>
    <w:p w14:paraId="0D5904EA" w14:textId="77777777" w:rsidR="00022E23" w:rsidRPr="00BA4633" w:rsidRDefault="00022E23" w:rsidP="00BA4633">
      <w:pPr>
        <w:spacing w:line="24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Data Retrieval – GWAS </w:t>
      </w:r>
      <w:proofErr w:type="spellStart"/>
      <w:r w:rsidRPr="00BA4633">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Catalog</w:t>
      </w:r>
      <w:proofErr w:type="spellEnd"/>
      <w:r w:rsidRPr="00BA4633">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Public Databases</w:t>
      </w:r>
    </w:p>
    <w:p w14:paraId="2B1E4287" w14:textId="52DCEF84" w:rsidR="00022E23" w:rsidRPr="00BA4633" w:rsidRDefault="00022E23"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We retrieve GWAS datasets using the NHGRI–EBI GWAS </w:t>
      </w:r>
      <w:proofErr w:type="spellStart"/>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Catalog</w:t>
      </w:r>
      <w:proofErr w:type="spellEnd"/>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which curates published human GWAS. Programmatic access is available via the </w:t>
      </w:r>
      <w:proofErr w:type="spellStart"/>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Catalog’s</w:t>
      </w:r>
      <w:proofErr w:type="spellEnd"/>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REST API v2.0 (e.g. through the R package </w:t>
      </w:r>
      <w:proofErr w:type="spellStart"/>
      <w:r w:rsidRPr="00BA4633">
        <w:rPr>
          <w:rFonts w:ascii="Times New Roman" w:hAnsi="Times New Roman" w:cs="Times New Roman"/>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gwasrapidd</w:t>
      </w:r>
      <w:proofErr w:type="spellEnd"/>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or by downloading summary-statistics files from the </w:t>
      </w:r>
      <w:proofErr w:type="spellStart"/>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Catalog</w:t>
      </w:r>
      <w:proofErr w:type="spellEnd"/>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FTP site. For example, using </w:t>
      </w:r>
      <w:proofErr w:type="spellStart"/>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gwasrapidd</w:t>
      </w:r>
      <w:proofErr w:type="spellEnd"/>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one can search studies by trait (e.g. </w:t>
      </w:r>
      <w:proofErr w:type="spellStart"/>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get_</w:t>
      </w:r>
      <w:proofErr w:type="gramStart"/>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studies</w:t>
      </w:r>
      <w:proofErr w:type="spellEnd"/>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End"/>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efo_trait</w:t>
      </w:r>
      <w:proofErr w:type="spellEnd"/>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'Crohn\'s disease')) and then retrieve variant associations with </w:t>
      </w:r>
      <w:proofErr w:type="spellStart"/>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get_</w:t>
      </w:r>
      <w:proofErr w:type="gramStart"/>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variants</w:t>
      </w:r>
      <w:proofErr w:type="spellEnd"/>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End"/>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study_id</w:t>
      </w:r>
      <w:proofErr w:type="spellEnd"/>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We can also use EBI’s bulk downloads or direct links to </w:t>
      </w:r>
      <w:proofErr w:type="spellStart"/>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dbSNP</w:t>
      </w:r>
      <w:proofErr w:type="spellEnd"/>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/1000 Genomes for allele frequencies. Study inclusion criteria typically require genome-wide genotyping (or sequencing), sufficient sample size, and a defined disease phenotype; we exclude non-GWAS (e.g. candidate gene studies) and studies lacking necessary metadata. We extract study metadata (authors, sample sizes, ancestry, genotyping platform) from the </w:t>
      </w:r>
      <w:proofErr w:type="spellStart"/>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Catalog</w:t>
      </w:r>
      <w:proofErr w:type="spellEnd"/>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entries. (For example, Barrett </w:t>
      </w:r>
      <w:r w:rsidRPr="00BA4633">
        <w:rPr>
          <w:rFonts w:ascii="Times New Roman" w:hAnsi="Times New Roman" w:cs="Times New Roman"/>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et al.</w:t>
      </w: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combined 3 Crohn’s GWAS (3230 cases, 4829 controls), and Franke </w:t>
      </w:r>
      <w:r w:rsidRPr="00BA4633">
        <w:rPr>
          <w:rFonts w:ascii="Times New Roman" w:hAnsi="Times New Roman" w:cs="Times New Roman"/>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et al.</w:t>
      </w: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meta-</w:t>
      </w:r>
      <w:proofErr w:type="spellStart"/>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analyzed</w:t>
      </w:r>
      <w:proofErr w:type="spellEnd"/>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6 CD GWAS (6333 cases, 15056 controls).</w:t>
      </w:r>
    </w:p>
    <w:p w14:paraId="5FAC7B98" w14:textId="77777777" w:rsidR="00912ADC" w:rsidRPr="00BA4633" w:rsidRDefault="00912ADC"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01D480" w14:textId="44C4B4D5" w:rsidR="00912ADC" w:rsidRPr="00BA4633" w:rsidRDefault="00912ADC" w:rsidP="00FC60CE">
      <w:pPr>
        <w:spacing w:line="240" w:lineRule="auto"/>
        <w:jc w:val="cente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Combined Histogram: Distribution of Association Strength</w:t>
      </w:r>
    </w:p>
    <w:p w14:paraId="2F437747" w14:textId="4C158DC2" w:rsidR="00FD66CD" w:rsidRDefault="00FD66CD"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noProof/>
          <w:sz w:val="24"/>
          <w:szCs w:val="24"/>
        </w:rPr>
        <w:drawing>
          <wp:inline distT="0" distB="0" distL="0" distR="0" wp14:anchorId="71EC362C" wp14:editId="68148427">
            <wp:extent cx="2846523" cy="1691640"/>
            <wp:effectExtent l="0" t="0" r="0" b="3810"/>
            <wp:docPr id="567094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09486" name="Picture 12"/>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10554" cy="1729693"/>
                    </a:xfrm>
                    <a:prstGeom prst="rect">
                      <a:avLst/>
                    </a:prstGeom>
                    <a:noFill/>
                    <a:ln>
                      <a:noFill/>
                    </a:ln>
                  </pic:spPr>
                </pic:pic>
              </a:graphicData>
            </a:graphic>
          </wp:inline>
        </w:drawing>
      </w:r>
      <w:r w:rsidRPr="00BA4633">
        <w:rPr>
          <w:rFonts w:ascii="Times New Roman" w:hAnsi="Times New Roman" w:cs="Times New Roman"/>
          <w:noProof/>
          <w:sz w:val="24"/>
          <w:szCs w:val="24"/>
        </w:rPr>
        <w:drawing>
          <wp:inline distT="0" distB="0" distL="0" distR="0" wp14:anchorId="781CB7F1" wp14:editId="3DA1A3AB">
            <wp:extent cx="2589530" cy="1767515"/>
            <wp:effectExtent l="0" t="0" r="1270" b="4445"/>
            <wp:docPr id="61015368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153684" name="Picture 18"/>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46420" cy="1806346"/>
                    </a:xfrm>
                    <a:prstGeom prst="rect">
                      <a:avLst/>
                    </a:prstGeom>
                    <a:noFill/>
                    <a:ln>
                      <a:noFill/>
                    </a:ln>
                  </pic:spPr>
                </pic:pic>
              </a:graphicData>
            </a:graphic>
          </wp:inline>
        </w:drawing>
      </w:r>
    </w:p>
    <w:p w14:paraId="37908C23" w14:textId="38C6947B" w:rsidR="00A273A6" w:rsidRPr="00BA4633" w:rsidRDefault="00200560" w:rsidP="00200560">
      <w:pPr>
        <w:spacing w:line="240" w:lineRule="auto"/>
        <w:jc w:val="cente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Figure </w:t>
      </w:r>
      <w:proofErr w:type="gramStart"/>
      <w: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w:t>
      </w:r>
      <w:proofErr w:type="gramEnd"/>
      <w: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00560">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Combined Histogram</w:t>
      </w:r>
    </w:p>
    <w:p w14:paraId="25F7A2F1" w14:textId="4DDB67D2" w:rsidR="00F72E79" w:rsidRPr="00F72E79" w:rsidRDefault="00F72E79"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72E7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combined histogram characterizes the distribution of reported significance levels found in the literature for each variant. The distribution for </w:t>
      </w:r>
      <w:r w:rsidRPr="00F72E79">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rs2476601</w:t>
      </w:r>
      <w:r w:rsidRPr="00F72E7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heavily right-skewed, featuring a "long tail" that represents numerous studies reporting extremely high levels of significance. This suggests that the variant is frequently captured in large-scale meta-analyses and consistently yields robust signals. Conversely, the distributions for </w:t>
      </w:r>
      <w:r w:rsidRPr="00F72E79">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rs1217403</w:t>
      </w:r>
      <w:r w:rsidRPr="00F72E7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r w:rsidRPr="00F72E79">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rs12746551</w:t>
      </w:r>
      <w:r w:rsidRPr="00F72E7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are more tightly clustered at lower, albeit still significant, ranges. This visual distinction allows for the differentiation between "high-impact" variants that consistently produce massive statistical signals and those that, while significant, show a more moderate frequency of reporting at extreme significance levels.</w:t>
      </w:r>
    </w:p>
    <w:p w14:paraId="75C91600" w14:textId="77777777" w:rsidR="00811F75" w:rsidRDefault="00811F75" w:rsidP="00811F75">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2A993C8" w14:textId="77777777" w:rsidR="00811F75" w:rsidRDefault="00811F75" w:rsidP="00811F75">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3FBB76D" w14:textId="77777777" w:rsidR="007D17CD" w:rsidRDefault="007D17CD" w:rsidP="00811F75">
      <w:pPr>
        <w:spacing w:line="240" w:lineRule="auto"/>
        <w:jc w:val="cente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8AB6E0" w14:textId="1741D7AD" w:rsidR="00811F75" w:rsidRPr="00811F75" w:rsidRDefault="00811F75" w:rsidP="00811F75">
      <w:pPr>
        <w:spacing w:line="240" w:lineRule="auto"/>
        <w:jc w:val="cente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1F75">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Frequency of PTPN22 rs2476601 Across GWAS Studies</w:t>
      </w:r>
    </w:p>
    <w:p w14:paraId="399A5D19" w14:textId="77777777" w:rsidR="00AB5F7B" w:rsidRDefault="00AB5F7B"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39505B" w14:textId="77777777" w:rsidR="008553F9" w:rsidRDefault="000E261E" w:rsidP="008553F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inline distT="0" distB="0" distL="0" distR="0" wp14:anchorId="7ABB0E25" wp14:editId="1238D4EC">
            <wp:extent cx="4909820" cy="3068320"/>
            <wp:effectExtent l="0" t="0" r="5080" b="0"/>
            <wp:docPr id="4090244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024496" name="Picture 4"/>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909820" cy="3068320"/>
                    </a:xfrm>
                    <a:prstGeom prst="rect">
                      <a:avLst/>
                    </a:prstGeom>
                  </pic:spPr>
                </pic:pic>
              </a:graphicData>
            </a:graphic>
          </wp:inline>
        </w:drawing>
      </w:r>
    </w:p>
    <w:p w14:paraId="0ADC082B" w14:textId="7C71B362" w:rsidR="009E1C9B" w:rsidRPr="009E1C9B" w:rsidRDefault="009E1C9B" w:rsidP="00811F75">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1C9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Figure </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9E1C9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Frequency of PTPN22 rs2476601 Across GWAS Studies</w:t>
      </w:r>
    </w:p>
    <w:p w14:paraId="4DA1730C" w14:textId="77777777" w:rsidR="008553F9" w:rsidRDefault="008553F9" w:rsidP="008553F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A5E1683" w14:textId="624E2048" w:rsidR="008553F9" w:rsidRPr="008553F9" w:rsidRDefault="008553F9" w:rsidP="008553F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553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bar plot illustrates the frequency distribution of the PTPN22 rs2476601 variant (and its closely linked proxies) across the retrieved GWAS studies. The variant at chromosome position </w:t>
      </w:r>
      <w:r w:rsidRPr="008553F9">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1:113834946</w:t>
      </w:r>
      <w:r w:rsidRPr="008553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(rs2476601) overwhelmingly dominates the dataset, appearing in </w:t>
      </w:r>
      <w:r w:rsidRPr="008553F9">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139 studies</w:t>
      </w:r>
      <w:r w:rsidRPr="008553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which corresponds to </w:t>
      </w:r>
      <w:r w:rsidRPr="008553F9">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approximately 92.67%</w:t>
      </w:r>
      <w:r w:rsidRPr="008553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of all filtered GWAS entries for the PTPN22 locus. In contrast, the remaining proxy or duplicate entries (at positions such as 1:113822344 and 1:113846182) collectively account for only </w:t>
      </w:r>
      <w:r w:rsidRPr="008553F9">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 studies (≈5.33%)</w:t>
      </w:r>
      <w:r w:rsidRPr="008553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while the other unique positions each appear in just </w:t>
      </w:r>
      <w:r w:rsidRPr="008553F9">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study (≈0.67%)</w:t>
      </w:r>
      <w:r w:rsidRPr="008553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6925949" w14:textId="77777777" w:rsidR="008553F9" w:rsidRPr="008553F9" w:rsidRDefault="008553F9" w:rsidP="008553F9">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553F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distribution clearly demonstrates that rs2476601 is the primary and most consistently reported variant at the PTPN22 locus in the context of autoimmune disease GWAS, particularly Type 1 Diabetes and related traits.</w:t>
      </w:r>
    </w:p>
    <w:p w14:paraId="090E1D27" w14:textId="57781A1D" w:rsidR="009161DD" w:rsidRPr="00BA4633" w:rsidRDefault="009161DD"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669597" w14:textId="77777777" w:rsidR="00FC60CE" w:rsidRDefault="00FC60CE" w:rsidP="00BA4633">
      <w:pPr>
        <w:spacing w:line="24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B23E37" w14:textId="77777777" w:rsidR="0023300F" w:rsidRDefault="0023300F" w:rsidP="00FC60CE">
      <w:pPr>
        <w:spacing w:line="240" w:lineRule="auto"/>
        <w:jc w:val="cente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1568AF" w14:textId="77777777" w:rsidR="0023300F" w:rsidRDefault="0023300F" w:rsidP="00FC60CE">
      <w:pPr>
        <w:spacing w:line="240" w:lineRule="auto"/>
        <w:jc w:val="cente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AABEB7" w14:textId="77777777" w:rsidR="0023300F" w:rsidRDefault="0023300F" w:rsidP="00FC60CE">
      <w:pPr>
        <w:spacing w:line="240" w:lineRule="auto"/>
        <w:jc w:val="cente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0FD86A" w14:textId="77777777" w:rsidR="0023300F" w:rsidRDefault="0023300F" w:rsidP="00FC60CE">
      <w:pPr>
        <w:spacing w:line="240" w:lineRule="auto"/>
        <w:jc w:val="cente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9794CC" w14:textId="77777777" w:rsidR="0023300F" w:rsidRDefault="0023300F" w:rsidP="00FC60CE">
      <w:pPr>
        <w:spacing w:line="240" w:lineRule="auto"/>
        <w:jc w:val="cente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CF8703" w14:textId="77777777" w:rsidR="0023300F" w:rsidRDefault="0023300F" w:rsidP="00FC60CE">
      <w:pPr>
        <w:spacing w:line="240" w:lineRule="auto"/>
        <w:jc w:val="cente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526B72" w14:textId="6E343B30" w:rsidR="00B94E33" w:rsidRPr="00BA4633" w:rsidRDefault="00B52446" w:rsidP="00FC60CE">
      <w:pPr>
        <w:spacing w:line="240" w:lineRule="auto"/>
        <w:jc w:val="cente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QQ Plot: Assessment of Statistical Enrichment</w:t>
      </w:r>
    </w:p>
    <w:p w14:paraId="7F9EA261" w14:textId="3C50AECA" w:rsidR="00B94E33" w:rsidRDefault="00AC226D" w:rsidP="00381FB5">
      <w:pPr>
        <w:spacing w:line="240" w:lineRule="auto"/>
        <w:jc w:val="both"/>
        <w:rPr>
          <w:rFonts w:ascii="Times New Roman" w:hAnsi="Times New Roman" w:cs="Times New Roman"/>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1134A93B" wp14:editId="727B5637">
            <wp:extent cx="4983480" cy="2963583"/>
            <wp:effectExtent l="0" t="0" r="7620" b="8255"/>
            <wp:docPr id="387521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91128" cy="2968131"/>
                    </a:xfrm>
                    <a:prstGeom prst="rect">
                      <a:avLst/>
                    </a:prstGeom>
                    <a:noFill/>
                  </pic:spPr>
                </pic:pic>
              </a:graphicData>
            </a:graphic>
          </wp:inline>
        </w:drawing>
      </w:r>
    </w:p>
    <w:p w14:paraId="4F77259A" w14:textId="49C7A19E" w:rsidR="00200560" w:rsidRPr="00BA4633" w:rsidRDefault="00200560" w:rsidP="002C434D">
      <w:pPr>
        <w:spacing w:line="240" w:lineRule="auto"/>
        <w:jc w:val="center"/>
        <w:rPr>
          <w:rFonts w:ascii="Times New Roman" w:hAnsi="Times New Roman" w:cs="Times New Roman"/>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Figure </w:t>
      </w:r>
      <w:r w:rsidR="00811F75">
        <w:rPr>
          <w:rFonts w:ascii="Times New Roman" w:hAnsi="Times New Roman" w:cs="Times New Roman"/>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002C434D">
        <w:rPr>
          <w:rFonts w:ascii="Times New Roman" w:hAnsi="Times New Roman" w:cs="Times New Roman"/>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811F75">
        <w:rPr>
          <w:rFonts w:ascii="Times New Roman" w:hAnsi="Times New Roman" w:cs="Times New Roman"/>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C434D" w:rsidRPr="002C434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QQ Plot</w:t>
      </w:r>
    </w:p>
    <w:p w14:paraId="742B187C" w14:textId="12CF3FF5" w:rsidR="00E214AF" w:rsidRPr="00BA4633" w:rsidRDefault="00E214AF" w:rsidP="00BA4633">
      <w:pPr>
        <w:spacing w:line="240" w:lineRule="auto"/>
        <w:rPr>
          <w:rFonts w:ascii="Times New Roman" w:hAnsi="Times New Roman" w:cs="Times New Roman"/>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this study, the plot exhibits a sharp and early "lift-off" from the diagonal null line, which is characteristic of a dataset specifically curated for genome-wide significant hits. The absence of a long tail following the diagonal line indicates that systemic biases, such as population stratification or cryptic relatedness, have been successfully accounted for in the primary studies. The dramatic vertical deviation represents the significant enrichment of true genetic signals within the dataset, specifically highlighting the high statistical power associated with the variants in the PTPN22 region.</w:t>
      </w:r>
    </w:p>
    <w:p w14:paraId="79ED9D34" w14:textId="77777777" w:rsidR="00BA4633" w:rsidRDefault="00BA4633" w:rsidP="00BA4633">
      <w:pPr>
        <w:spacing w:line="24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4050D1A" w14:textId="77777777" w:rsidR="002C434D" w:rsidRDefault="00BD1866" w:rsidP="00BA4633">
      <w:pPr>
        <w:spacing w:line="24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197B">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EEFAA09" w14:textId="77777777" w:rsidR="002C434D" w:rsidRDefault="002C434D" w:rsidP="00BA4633">
      <w:pPr>
        <w:spacing w:line="24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F06213" w14:textId="77777777" w:rsidR="002C434D" w:rsidRDefault="002C434D" w:rsidP="00BA4633">
      <w:pPr>
        <w:spacing w:line="24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271752" w14:textId="77777777" w:rsidR="002C434D" w:rsidRDefault="002C434D" w:rsidP="00BA4633">
      <w:pPr>
        <w:spacing w:line="24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525F25" w14:textId="77777777" w:rsidR="002C434D" w:rsidRDefault="002C434D" w:rsidP="00BA4633">
      <w:pPr>
        <w:spacing w:line="24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E79ADF8" w14:textId="77777777" w:rsidR="002C434D" w:rsidRDefault="002C434D" w:rsidP="00BA4633">
      <w:pPr>
        <w:spacing w:line="24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DAF76D" w14:textId="77777777" w:rsidR="002C434D" w:rsidRDefault="002C434D" w:rsidP="00BA4633">
      <w:pPr>
        <w:spacing w:line="24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5FEDEA2" w14:textId="77777777" w:rsidR="002C434D" w:rsidRDefault="002C434D" w:rsidP="00BA4633">
      <w:pPr>
        <w:spacing w:line="24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4729EC" w14:textId="77777777" w:rsidR="002C434D" w:rsidRDefault="002C434D" w:rsidP="00BA4633">
      <w:pPr>
        <w:spacing w:line="24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62A7FA" w14:textId="77777777" w:rsidR="00FC60CE" w:rsidRDefault="00FC60CE" w:rsidP="002C434D">
      <w:pPr>
        <w:spacing w:line="240" w:lineRule="auto"/>
        <w:jc w:val="cente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6C06730" w14:textId="77777777" w:rsidR="00B464C7" w:rsidRDefault="00B464C7" w:rsidP="002C434D">
      <w:pPr>
        <w:spacing w:line="240" w:lineRule="auto"/>
        <w:jc w:val="cente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B4490B" w14:textId="79CF74CA" w:rsidR="001F67E9" w:rsidRPr="00BA4633" w:rsidRDefault="00BD1866" w:rsidP="002C434D">
      <w:pPr>
        <w:spacing w:line="240" w:lineRule="auto"/>
        <w:jc w:val="cente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197B">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Standard Error (SE): Precision and Study Reliability</w:t>
      </w:r>
    </w:p>
    <w:p w14:paraId="0F3F93C5" w14:textId="0766086C" w:rsidR="00E132AC" w:rsidRDefault="00E132AC" w:rsidP="002C434D">
      <w:pPr>
        <w:spacing w:line="240" w:lineRule="auto"/>
        <w:jc w:val="cente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noProof/>
          <w:sz w:val="24"/>
          <w:szCs w:val="24"/>
        </w:rPr>
        <w:drawing>
          <wp:inline distT="0" distB="0" distL="0" distR="0" wp14:anchorId="56D8EECD" wp14:editId="1D97D2AE">
            <wp:extent cx="4602480" cy="2735176"/>
            <wp:effectExtent l="0" t="0" r="7620" b="8255"/>
            <wp:docPr id="2458065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10585" cy="2739992"/>
                    </a:xfrm>
                    <a:prstGeom prst="rect">
                      <a:avLst/>
                    </a:prstGeom>
                    <a:noFill/>
                    <a:ln>
                      <a:noFill/>
                    </a:ln>
                  </pic:spPr>
                </pic:pic>
              </a:graphicData>
            </a:graphic>
          </wp:inline>
        </w:drawing>
      </w:r>
    </w:p>
    <w:p w14:paraId="279E5FD9" w14:textId="457116FF" w:rsidR="002C434D" w:rsidRPr="00BA4633" w:rsidRDefault="002C434D" w:rsidP="002C434D">
      <w:pPr>
        <w:spacing w:line="240" w:lineRule="auto"/>
        <w:jc w:val="cente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Figure </w:t>
      </w:r>
      <w:r w:rsidR="00996876">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C197B">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C434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Standard Error</w:t>
      </w:r>
    </w:p>
    <w:p w14:paraId="28615E74" w14:textId="32AC4296" w:rsidR="002C197B" w:rsidRPr="002C197B" w:rsidRDefault="002C197B" w:rsidP="00BA4633">
      <w:pPr>
        <w:spacing w:line="24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715B89" w14:textId="77777777" w:rsidR="002C197B" w:rsidRPr="002C197B" w:rsidRDefault="002C197B"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197B">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calculation of Standard Error (SE) for the reported Odds Ratios (OR) provides a critical measure of the precision and reliability of the individual studies included in the analysis. A lower SE indicates a more precise estimate of the effect size, typically reflecting larger cohort sizes and higher statistical power. The analysis reveals that large-scale consortium studies (e.g., those by Barrett et al. and the UK Biobank-derived data) consistently yield smaller SE values, providing a stable foundation for the meta-analysis. Conversely, studies with wider confidence intervals and higher SE values indicate greater uncertainty, which is visually represented in the corresponding forest plots as wider error bars. Quantifying these errors is essential for determining the "weight" each study carries in the overall synthesis of genetic risk.</w:t>
      </w:r>
    </w:p>
    <w:p w14:paraId="520067C6" w14:textId="77777777" w:rsidR="00302100" w:rsidRDefault="00302100" w:rsidP="002C434D">
      <w:pPr>
        <w:spacing w:line="240" w:lineRule="auto"/>
        <w:jc w:val="cente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C4E697" w14:textId="77777777" w:rsidR="00302100" w:rsidRDefault="00302100" w:rsidP="002C434D">
      <w:pPr>
        <w:spacing w:line="240" w:lineRule="auto"/>
        <w:jc w:val="cente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284856" w14:textId="77777777" w:rsidR="00302100" w:rsidRDefault="00302100" w:rsidP="002C434D">
      <w:pPr>
        <w:spacing w:line="240" w:lineRule="auto"/>
        <w:jc w:val="cente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E2261E" w14:textId="77777777" w:rsidR="00302100" w:rsidRDefault="00302100" w:rsidP="002C434D">
      <w:pPr>
        <w:spacing w:line="240" w:lineRule="auto"/>
        <w:jc w:val="cente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125C2A" w14:textId="77777777" w:rsidR="00302100" w:rsidRDefault="00302100" w:rsidP="002C434D">
      <w:pPr>
        <w:spacing w:line="240" w:lineRule="auto"/>
        <w:jc w:val="cente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15F20F" w14:textId="77777777" w:rsidR="00302100" w:rsidRDefault="00302100" w:rsidP="002C434D">
      <w:pPr>
        <w:spacing w:line="240" w:lineRule="auto"/>
        <w:jc w:val="cente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576942" w14:textId="77777777" w:rsidR="00302100" w:rsidRDefault="00302100" w:rsidP="002C434D">
      <w:pPr>
        <w:spacing w:line="240" w:lineRule="auto"/>
        <w:jc w:val="cente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2287CB6" w14:textId="77777777" w:rsidR="00302100" w:rsidRDefault="00302100" w:rsidP="002C434D">
      <w:pPr>
        <w:spacing w:line="240" w:lineRule="auto"/>
        <w:jc w:val="cente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355CE7B" w14:textId="77777777" w:rsidR="00302100" w:rsidRDefault="00302100" w:rsidP="002C434D">
      <w:pPr>
        <w:spacing w:line="240" w:lineRule="auto"/>
        <w:jc w:val="cente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CD1FADA" w14:textId="77777777" w:rsidR="00302100" w:rsidRDefault="00302100" w:rsidP="002C434D">
      <w:pPr>
        <w:spacing w:line="240" w:lineRule="auto"/>
        <w:jc w:val="cente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F49169" w14:textId="77777777" w:rsidR="00996876" w:rsidRDefault="00996876" w:rsidP="002C434D">
      <w:pPr>
        <w:spacing w:line="240" w:lineRule="auto"/>
        <w:jc w:val="cente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26964B" w14:textId="1E8C0DA7" w:rsidR="002C197B" w:rsidRPr="00BA4633" w:rsidRDefault="004A4D6C" w:rsidP="002C434D">
      <w:pPr>
        <w:spacing w:line="240" w:lineRule="auto"/>
        <w:jc w:val="cente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PCA Plot: Trait Clustering and Genetic Architecture</w:t>
      </w:r>
    </w:p>
    <w:p w14:paraId="42C7B2B2" w14:textId="58B51F9C" w:rsidR="006F2B11" w:rsidRDefault="00132527" w:rsidP="00302100">
      <w:pPr>
        <w:spacing w:line="240" w:lineRule="auto"/>
        <w:jc w:val="cente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noProof/>
          <w:sz w:val="24"/>
          <w:szCs w:val="24"/>
        </w:rPr>
        <w:drawing>
          <wp:inline distT="0" distB="0" distL="0" distR="0" wp14:anchorId="5B03048F" wp14:editId="5B790AC4">
            <wp:extent cx="4511040" cy="2680835"/>
            <wp:effectExtent l="0" t="0" r="3810" b="5715"/>
            <wp:docPr id="8344790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23109" cy="2688007"/>
                    </a:xfrm>
                    <a:prstGeom prst="rect">
                      <a:avLst/>
                    </a:prstGeom>
                    <a:noFill/>
                    <a:ln>
                      <a:noFill/>
                    </a:ln>
                  </pic:spPr>
                </pic:pic>
              </a:graphicData>
            </a:graphic>
          </wp:inline>
        </w:drawing>
      </w:r>
    </w:p>
    <w:p w14:paraId="09E15924" w14:textId="5C7F61E7" w:rsidR="00302100" w:rsidRDefault="00302100" w:rsidP="00302100">
      <w:pPr>
        <w:spacing w:line="240" w:lineRule="auto"/>
        <w:jc w:val="cente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Figure </w:t>
      </w:r>
      <w:proofErr w:type="gramStart"/>
      <w:r w:rsidR="00996876">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sidR="008865D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8865D9"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Principal</w:t>
      </w:r>
      <w:proofErr w:type="gramEnd"/>
      <w:r w:rsidR="008865D9"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Component Analysis (PCA) </w:t>
      </w:r>
    </w:p>
    <w:p w14:paraId="64BEA421" w14:textId="77777777" w:rsidR="00381FB5" w:rsidRDefault="00731F1E"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Principal Component Analysis (PCA) was employed to map the traits into a lower-dimensional space based on their patterns of association with the three primary SNPs. The resulting PCA plot reveals distinct clustering of autoimmune conditions, such as rheumatoid arthritis and thyroid-related disorders, suggesting a high degree of shared genetic risk (pleiotropy) mediated by the studied variants. The separation along Principal Component 1 (PC1) captures the majority of the variance, likely driven by the magnitude of the rs2476601 signal, while PC2 helps differentiate traits that may have unique or secondary associations with the other variants. This clustering provides biological insight into the "genetic relatedness" of phenotypically diverse diseases, supporting the hypothesis of a common underlying immune-</w:t>
      </w:r>
      <w:proofErr w:type="spellStart"/>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dysregulatory</w:t>
      </w:r>
      <w:proofErr w:type="spellEnd"/>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mechanism.</w:t>
      </w:r>
    </w:p>
    <w:p w14:paraId="41169F59" w14:textId="77777777" w:rsidR="00381FB5" w:rsidRDefault="00381FB5" w:rsidP="00BA4633">
      <w:pPr>
        <w:spacing w:line="24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1BEDD0" w14:textId="77777777" w:rsidR="00381FB5" w:rsidRDefault="00381FB5" w:rsidP="00BA4633">
      <w:pPr>
        <w:spacing w:line="24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963FEB" w14:textId="77777777" w:rsidR="00381FB5" w:rsidRDefault="00381FB5" w:rsidP="00BA4633">
      <w:pPr>
        <w:spacing w:line="24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1224C2" w14:textId="77777777" w:rsidR="00381FB5" w:rsidRDefault="00381FB5" w:rsidP="00BA4633">
      <w:pPr>
        <w:spacing w:line="24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7F4FA36" w14:textId="77777777" w:rsidR="00381FB5" w:rsidRDefault="00381FB5" w:rsidP="00BA4633">
      <w:pPr>
        <w:spacing w:line="24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41E9B24" w14:textId="77777777" w:rsidR="00381FB5" w:rsidRDefault="00381FB5" w:rsidP="00BA4633">
      <w:pPr>
        <w:spacing w:line="24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BB28DA0" w14:textId="77777777" w:rsidR="00381FB5" w:rsidRDefault="00381FB5" w:rsidP="00BA4633">
      <w:pPr>
        <w:spacing w:line="24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4504DB" w14:textId="77777777" w:rsidR="00381FB5" w:rsidRDefault="00381FB5" w:rsidP="00BA4633">
      <w:pPr>
        <w:spacing w:line="24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7DD817" w14:textId="77777777" w:rsidR="00381FB5" w:rsidRDefault="00381FB5" w:rsidP="00BA4633">
      <w:pPr>
        <w:spacing w:line="24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75E4C6A" w14:textId="77777777" w:rsidR="00381FB5" w:rsidRDefault="00381FB5" w:rsidP="00BA4633">
      <w:pPr>
        <w:spacing w:line="24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C024AA" w14:textId="77777777" w:rsidR="008865D9" w:rsidRDefault="008865D9" w:rsidP="00BA4633">
      <w:pPr>
        <w:spacing w:line="24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EC89A7" w14:textId="5DE49EF3" w:rsidR="00381FB5" w:rsidRDefault="00BA4633" w:rsidP="008865D9">
      <w:pPr>
        <w:spacing w:line="240" w:lineRule="auto"/>
        <w:jc w:val="cente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GWAS </w:t>
      </w:r>
      <w:r w:rsidR="008865D9">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w:t>
      </w:r>
      <w:r w:rsidRPr="00BA4633">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eatmap</w:t>
      </w:r>
    </w:p>
    <w:p w14:paraId="128F32C1" w14:textId="00AB691F" w:rsidR="00664188" w:rsidRDefault="00263F11"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noProof/>
          <w:color w:val="000000" w:themeColor="text1"/>
          <w:sz w:val="24"/>
          <w:szCs w:val="24"/>
        </w:rPr>
        <w:drawing>
          <wp:inline distT="0" distB="0" distL="0" distR="0" wp14:anchorId="6AEFB478" wp14:editId="2117A2AE">
            <wp:extent cx="5036820" cy="3353724"/>
            <wp:effectExtent l="0" t="0" r="0" b="0"/>
            <wp:docPr id="8418494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849465" name="Picture 841849465"/>
                    <pic:cNvPicPr/>
                  </pic:nvPicPr>
                  <pic:blipFill rotWithShape="1">
                    <a:blip r:embed="rId16" cstate="print">
                      <a:extLst>
                        <a:ext uri="{28A0092B-C50C-407E-A947-70E740481C1C}">
                          <a14:useLocalDpi xmlns:a14="http://schemas.microsoft.com/office/drawing/2010/main" val="0"/>
                        </a:ext>
                      </a:extLst>
                    </a:blip>
                    <a:srcRect t="4006"/>
                    <a:stretch>
                      <a:fillRect/>
                    </a:stretch>
                  </pic:blipFill>
                  <pic:spPr bwMode="auto">
                    <a:xfrm>
                      <a:off x="0" y="0"/>
                      <a:ext cx="5040248" cy="3356007"/>
                    </a:xfrm>
                    <a:prstGeom prst="rect">
                      <a:avLst/>
                    </a:prstGeom>
                    <a:ln>
                      <a:noFill/>
                    </a:ln>
                    <a:extLst>
                      <a:ext uri="{53640926-AAD7-44D8-BBD7-CCE9431645EC}">
                        <a14:shadowObscured xmlns:a14="http://schemas.microsoft.com/office/drawing/2010/main"/>
                      </a:ext>
                    </a:extLst>
                  </pic:spPr>
                </pic:pic>
              </a:graphicData>
            </a:graphic>
          </wp:inline>
        </w:drawing>
      </w:r>
    </w:p>
    <w:p w14:paraId="3234900B" w14:textId="6D59F0DD" w:rsidR="008865D9" w:rsidRPr="00381FB5" w:rsidRDefault="008135F1" w:rsidP="008135F1">
      <w:pPr>
        <w:spacing w:line="240" w:lineRule="auto"/>
        <w:jc w:val="cente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Figure </w:t>
      </w:r>
      <w:r w:rsidR="00996876">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996876">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GWAS Heatmap</w:t>
      </w:r>
    </w:p>
    <w:p w14:paraId="4BE53197" w14:textId="229C453F" w:rsidR="009859A0" w:rsidRPr="00BA4633" w:rsidRDefault="00083EDB"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noProof/>
          <w:sz w:val="24"/>
          <w:szCs w:val="24"/>
        </w:rPr>
        <mc:AlternateContent>
          <mc:Choice Requires="wps">
            <w:drawing>
              <wp:inline distT="0" distB="0" distL="0" distR="0" wp14:anchorId="1569A980" wp14:editId="32992392">
                <wp:extent cx="304800" cy="304800"/>
                <wp:effectExtent l="0" t="0" r="0" b="0"/>
                <wp:docPr id="190060161"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9D8FED"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5D1C43"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GWAS heatmap provides a high-level overview of the pleiotropic landscape across the three variants studied. The visual evidence clearly identifies </w:t>
      </w:r>
      <w:r w:rsidR="005D1C43" w:rsidRPr="00BA4633">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rs2476601</w:t>
      </w:r>
      <w:r w:rsidR="005D1C43"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as the primary driver of genetic association across a diverse spectrum of autoimmune and inflammatory conditions. By sorting traits by significance, the heatmap reveals a dense cluster of high-intensity tiles (brightest </w:t>
      </w:r>
      <w:proofErr w:type="spellStart"/>
      <w:r w:rsidR="005D1C43"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colors</w:t>
      </w:r>
      <w:proofErr w:type="spellEnd"/>
      <w:r w:rsidR="005D1C43"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associated with rheumatoid arthritis, type 1 diabetes, and various thyroid disorders. This "column-wise" dominance indicates that rs2476601 is not trait-specific but rather a central node in the shared genetic architecture of systemic autoimmunity. In contrast, </w:t>
      </w:r>
      <w:r w:rsidR="005D1C43" w:rsidRPr="00BA4633">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rs12746551</w:t>
      </w:r>
      <w:r w:rsidR="005D1C43"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r w:rsidR="005D1C43" w:rsidRPr="00BA4633">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rs1217403</w:t>
      </w:r>
      <w:r w:rsidR="005D1C43"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exhibit more localized significance, suggesting they may play secondary or more specialized roles in immune regulation compared to the broad impact of the PTPN22 region.</w:t>
      </w:r>
    </w:p>
    <w:p w14:paraId="52DE3E3B" w14:textId="77777777" w:rsidR="00381FB5" w:rsidRDefault="00381FB5" w:rsidP="00BA4633">
      <w:pPr>
        <w:spacing w:line="24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41E0097" w14:textId="77777777" w:rsidR="00381FB5" w:rsidRDefault="00381FB5" w:rsidP="00BA4633">
      <w:pPr>
        <w:spacing w:line="24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DD910F" w14:textId="77777777" w:rsidR="00381FB5" w:rsidRDefault="00381FB5" w:rsidP="00BA4633">
      <w:pPr>
        <w:spacing w:line="24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826DC7" w14:textId="77777777" w:rsidR="00381FB5" w:rsidRDefault="00381FB5" w:rsidP="00BA4633">
      <w:pPr>
        <w:spacing w:line="24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292476" w14:textId="77777777" w:rsidR="00381FB5" w:rsidRDefault="00381FB5" w:rsidP="00BA4633">
      <w:pPr>
        <w:spacing w:line="24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164677" w14:textId="77777777" w:rsidR="00381FB5" w:rsidRDefault="00381FB5" w:rsidP="00BA4633">
      <w:pPr>
        <w:spacing w:line="24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85E4D0" w14:textId="77777777" w:rsidR="00381FB5" w:rsidRDefault="00381FB5" w:rsidP="00BA4633">
      <w:pPr>
        <w:spacing w:line="24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74D85FD" w14:textId="77777777" w:rsidR="00381FB5" w:rsidRDefault="00381FB5" w:rsidP="00BA4633">
      <w:pPr>
        <w:spacing w:line="24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B4E5C4" w14:textId="77777777" w:rsidR="00381FB5" w:rsidRDefault="00381FB5" w:rsidP="00BA4633">
      <w:pPr>
        <w:spacing w:line="24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5D1EBD9" w14:textId="041A0EC2" w:rsidR="004A4D6C" w:rsidRPr="008905EE" w:rsidRDefault="004A4D6C" w:rsidP="008135F1">
      <w:pPr>
        <w:spacing w:line="240" w:lineRule="auto"/>
        <w:jc w:val="cente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05EE">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Forest Plot: Consistency of Effect Sizes and Risk</w:t>
      </w:r>
    </w:p>
    <w:p w14:paraId="16A06554" w14:textId="77777777" w:rsidR="009859A0" w:rsidRPr="00BA4633" w:rsidRDefault="009859A0"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181685D" w14:textId="638E8A15" w:rsidR="009859A0" w:rsidRDefault="00C53692"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noProof/>
          <w:color w:val="000000" w:themeColor="text1"/>
          <w:sz w:val="24"/>
          <w:szCs w:val="24"/>
        </w:rPr>
        <w:drawing>
          <wp:inline distT="0" distB="0" distL="0" distR="0" wp14:anchorId="6E54426F" wp14:editId="3B4B22E6">
            <wp:extent cx="5204460" cy="2552700"/>
            <wp:effectExtent l="0" t="0" r="0" b="0"/>
            <wp:docPr id="5191590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159062" name="Picture 519159062"/>
                    <pic:cNvPicPr/>
                  </pic:nvPicPr>
                  <pic:blipFill rotWithShape="1">
                    <a:blip r:embed="rId17" cstate="print">
                      <a:extLst>
                        <a:ext uri="{28A0092B-C50C-407E-A947-70E740481C1C}">
                          <a14:useLocalDpi xmlns:a14="http://schemas.microsoft.com/office/drawing/2010/main" val="0"/>
                        </a:ext>
                      </a:extLst>
                    </a:blip>
                    <a:srcRect b="49950"/>
                    <a:stretch>
                      <a:fillRect/>
                    </a:stretch>
                  </pic:blipFill>
                  <pic:spPr bwMode="auto">
                    <a:xfrm>
                      <a:off x="0" y="0"/>
                      <a:ext cx="5218371" cy="2559523"/>
                    </a:xfrm>
                    <a:prstGeom prst="rect">
                      <a:avLst/>
                    </a:prstGeom>
                    <a:ln>
                      <a:noFill/>
                    </a:ln>
                    <a:extLst>
                      <a:ext uri="{53640926-AAD7-44D8-BBD7-CCE9431645EC}">
                        <a14:shadowObscured xmlns:a14="http://schemas.microsoft.com/office/drawing/2010/main"/>
                      </a:ext>
                    </a:extLst>
                  </pic:spPr>
                </pic:pic>
              </a:graphicData>
            </a:graphic>
          </wp:inline>
        </w:drawing>
      </w:r>
    </w:p>
    <w:p w14:paraId="4EAE81E3" w14:textId="238F7544" w:rsidR="008135F1" w:rsidRPr="00B42315" w:rsidRDefault="00B42315" w:rsidP="00B42315">
      <w:pPr>
        <w:spacing w:line="240" w:lineRule="auto"/>
        <w:jc w:val="cente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Figure </w:t>
      </w:r>
      <w:proofErr w:type="gramStart"/>
      <w:r w:rsidR="00996876">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B42315">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Forest</w:t>
      </w:r>
      <w:proofErr w:type="gramEnd"/>
      <w:r w:rsidRPr="00B42315">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Plot</w:t>
      </w:r>
    </w:p>
    <w:p w14:paraId="6E2E10E0" w14:textId="77777777" w:rsidR="008905EE" w:rsidRPr="00BA4633" w:rsidRDefault="008905EE"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05EE">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forest plot evaluates the consistency of the risk effect (Odds Ratio) and its precision (95% Confidence Interval) across a timeline of independent studies. The results demonstrate a remarkably consistent risk profile for </w:t>
      </w:r>
      <w:r w:rsidRPr="008905EE">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rs2476601</w:t>
      </w:r>
      <w:r w:rsidRPr="008905EE">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with almost all study-specific Odds Ratios (OR) falling significantly to the right of the null line ($OR &gt; 1.0$). The narrow confidence intervals observed in high-impact studies (e.g., Barrett et al., Todd et al.) indicate high precision in estimating the effect of this variant on disease susceptibility. By faceting the plot, we observe that while rs2476601 shows high-magnitude ORs (often ranging between 1.5 and 2.0), the other variants maintain consistent but more modest risk effects. The overlap of the confidence intervals across multiple years of research reinforces the reliability of these variants as established risk factors in diverse global cohorts.</w:t>
      </w:r>
    </w:p>
    <w:p w14:paraId="4E945EBD" w14:textId="77777777" w:rsidR="00C36DC0" w:rsidRPr="00BA4633" w:rsidRDefault="00C36DC0"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D9BAA6" w14:textId="77777777" w:rsidR="00C36DC0" w:rsidRPr="00BA4633" w:rsidRDefault="00C36DC0"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F77081" w14:textId="77777777" w:rsidR="00C36DC0" w:rsidRPr="00BA4633" w:rsidRDefault="00C36DC0"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3B1C2A" w14:textId="77777777" w:rsidR="00C36DC0" w:rsidRPr="00BA4633" w:rsidRDefault="00C36DC0"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7A55833" w14:textId="77777777" w:rsidR="00C36DC0" w:rsidRPr="00BA4633" w:rsidRDefault="00C36DC0"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E30A29" w14:textId="77777777" w:rsidR="00C36DC0" w:rsidRPr="00BA4633" w:rsidRDefault="00C36DC0"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6AD255" w14:textId="77777777" w:rsidR="00C36DC0" w:rsidRPr="00BA4633" w:rsidRDefault="00C36DC0"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B87186" w14:textId="77777777" w:rsidR="00C36DC0" w:rsidRPr="00BA4633" w:rsidRDefault="00C36DC0"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0B58A1" w14:textId="77777777" w:rsidR="00C36DC0" w:rsidRPr="008905EE" w:rsidRDefault="00C36DC0"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BDC34F9" w14:textId="77777777" w:rsidR="00381FB5" w:rsidRDefault="00381FB5" w:rsidP="00BA4633">
      <w:pPr>
        <w:spacing w:line="240" w:lineRule="auto"/>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E07F6A" w14:textId="48B9681E" w:rsidR="00C36DC0" w:rsidRPr="00BA4633" w:rsidRDefault="00C36DC0" w:rsidP="00CF5C46">
      <w:pPr>
        <w:spacing w:line="240" w:lineRule="auto"/>
        <w:jc w:val="center"/>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3B77">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Radar Chart: Comparative SNP Significance Profiles</w:t>
      </w:r>
    </w:p>
    <w:p w14:paraId="7CDF26E4" w14:textId="77777777" w:rsidR="009859A0" w:rsidRPr="00BA4633" w:rsidRDefault="009859A0"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FA762E" w14:textId="0751AE18" w:rsidR="009859A0" w:rsidRDefault="00DD63C8" w:rsidP="00BA4633">
      <w:pPr>
        <w:spacing w:line="24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b/>
          <w:bCs/>
          <w:noProof/>
          <w:color w:val="000000" w:themeColor="text1"/>
          <w:sz w:val="24"/>
          <w:szCs w:val="24"/>
        </w:rPr>
        <w:drawing>
          <wp:inline distT="0" distB="0" distL="0" distR="0" wp14:anchorId="639085DD" wp14:editId="111FF64E">
            <wp:extent cx="5356860" cy="5356860"/>
            <wp:effectExtent l="0" t="0" r="0" b="0"/>
            <wp:docPr id="16241173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117359" name="Picture 162411735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356860" cy="5356860"/>
                    </a:xfrm>
                    <a:prstGeom prst="rect">
                      <a:avLst/>
                    </a:prstGeom>
                  </pic:spPr>
                </pic:pic>
              </a:graphicData>
            </a:graphic>
          </wp:inline>
        </w:drawing>
      </w:r>
    </w:p>
    <w:p w14:paraId="7EDDF988" w14:textId="7139364A" w:rsidR="00DD63C8" w:rsidRPr="00005ADA" w:rsidRDefault="00B42315" w:rsidP="00005ADA">
      <w:pPr>
        <w:spacing w:line="240" w:lineRule="auto"/>
        <w:jc w:val="cente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5C46">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Figure </w:t>
      </w:r>
      <w:r w:rsidR="00996876">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r w:rsidR="00CF5C46" w:rsidRPr="00CF5C46">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Radar Chart</w:t>
      </w:r>
    </w:p>
    <w:p w14:paraId="2E7D33C8" w14:textId="0BFA39A2" w:rsidR="00DD63C8" w:rsidRPr="00BA4633" w:rsidRDefault="000C3B77" w:rsidP="00BA4633">
      <w:pPr>
        <w:spacing w:line="240" w:lineRule="auto"/>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3B77">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radar chart effectively compares the "significance footprint" of the three genetic variants across the top 10 most associated traits. The expansive, distended shape of the rs2476601 (purple) web indicates that its $-\log_{</w:t>
      </w:r>
      <w:proofErr w:type="gramStart"/>
      <w:r w:rsidRPr="000C3B77">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proofErr w:type="gramEnd"/>
      <w:r w:rsidRPr="000C3B77">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P\text{-values</w:t>
      </w:r>
      <w:proofErr w:type="gramStart"/>
      <w:r w:rsidRPr="000C3B77">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0C3B77">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consistently reach beyond the outer thresholds ($&gt;80$) for multiple traits, particularly for hypothyroidism and rheumatoid arthritis. This visualization highlights a significant disparity in effect magnitude: while rs1217403 (teal) and rs12746551 (yellow) show valid associations, their significance profiles are confined near the </w:t>
      </w:r>
      <w:proofErr w:type="spellStart"/>
      <w:r w:rsidRPr="000C3B77">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center</w:t>
      </w:r>
      <w:proofErr w:type="spellEnd"/>
      <w:r w:rsidRPr="000C3B77">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of the wheel relative to the scale of rs2476601. This contrast emphasizes that while all three variants are genome-wide significant, rs2476601 possesses a vastly superior statistical power and evidence base in the existing literature for these specific autoimmune phenotypes</w:t>
      </w:r>
    </w:p>
    <w:p w14:paraId="182D2287" w14:textId="77777777" w:rsidR="00DD63C8" w:rsidRPr="00BA4633" w:rsidRDefault="00DD63C8" w:rsidP="00BA4633">
      <w:pPr>
        <w:spacing w:line="24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43B1967" w14:textId="77777777" w:rsidR="00136E89" w:rsidRDefault="00136E89" w:rsidP="006C6F37">
      <w:pPr>
        <w:spacing w:line="240" w:lineRule="auto"/>
        <w:jc w:val="cente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C2F159" w14:textId="27DAE976" w:rsidR="001E2F7C" w:rsidRPr="00BA4633" w:rsidRDefault="001E2F7C" w:rsidP="006C6F37">
      <w:pPr>
        <w:spacing w:line="240" w:lineRule="auto"/>
        <w:jc w:val="cente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Discussion</w:t>
      </w:r>
    </w:p>
    <w:p w14:paraId="0BB6D761" w14:textId="77777777" w:rsidR="001E2F7C" w:rsidRPr="00BA4633" w:rsidRDefault="001E2F7C"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report presents a comprehensive and well-integrated investigation into the genetic basis of Type 1 Diabetes (T1D), with a specific focus on the PTPN22 rs2476601 polymorphism, effectively combining disease biology, epidemiology, functional genomics, and GWAS-based statistical analysis. Overall, the discussion highlights that T1D is not merely a metabolic disorder but a complex autoimmune disease driven by intricate interactions between genetic susceptibility and environmental triggers. The report successfully situates the PTPN22 gene within this broader framework, emphasizing its critical role as a regulator of immune tolerance. By encoding the lymphoid tyrosine phosphatase (LYP), PTPN22 modulates T-cell receptor </w:t>
      </w:r>
      <w:proofErr w:type="spellStart"/>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signaling</w:t>
      </w:r>
      <w:proofErr w:type="spellEnd"/>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and any functional alteration—such as the R620W substitution caused by rs2476601—can disrupt immune homeostasis. This disruption lowers the threshold for autoreactive T-cell activation, thereby promoting β-cell destruction and accelerating disease onset. The discussion clearly conveys that this SNP does not act in isolation but synergizes with major histocompatibility complex (HLA) loci and environmental factors such as viral infections, vitamin D deficiency, and microbiome alterations.</w:t>
      </w:r>
    </w:p>
    <w:p w14:paraId="00715CD0" w14:textId="77777777" w:rsidR="001E2F7C" w:rsidRPr="00BA4633" w:rsidRDefault="001E2F7C"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From an epidemiological perspective, the report underscores the growing global burden of T1D, with increasing incidence and prevalence across both </w:t>
      </w:r>
      <w:proofErr w:type="spellStart"/>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pediatric</w:t>
      </w:r>
      <w:proofErr w:type="spellEnd"/>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adult populations. The integration of recent statistics strengthens the relevance of the study, particularly in highlighting the shift toward adult-onset T1D and the disproportionate impact on low- and middle-income countries. This context reinforces the importance of genetic studies like GWAS for early risk prediction and targeted intervention. The discussion effectively connects these epidemiological trends to the need for identifying robust genetic markers such as rs2476601, which has been consistently replicated across multiple populations and studies.</w:t>
      </w:r>
    </w:p>
    <w:p w14:paraId="1802505C" w14:textId="77777777" w:rsidR="001E2F7C" w:rsidRPr="00BA4633" w:rsidRDefault="001E2F7C"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major strength of the report lies in its GWAS and meta-analysis component, which provides strong statistical validation for the role of rs2476601 in T1D susceptibility. The findings demonstrate that this SNP is one of the most reliable non-HLA genetic risk factors, with odds ratios consistently indicating increased disease risk associated with the T allele. The meta-analysis further confirms the robustness of this association across multiple genetic models, despite observed heterogeneity among studies. Importantly, the discussion acknowledges population-specific differences, noting that the variant shows stronger associations in European populations due to higher allele frequency, while its effects in South Asian populations, including Indian cohorts, remain less explored due to limited large-scale studies. This critical evaluation highlights an important research gap and suggests the need for more region-specific genomic investigations.</w:t>
      </w:r>
    </w:p>
    <w:p w14:paraId="2BD1A720" w14:textId="77777777" w:rsidR="001E2F7C" w:rsidRPr="00BA4633" w:rsidRDefault="001E2F7C"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R-based analytical workflow described in the report significantly enhances its scientific rigor and reproducibility. The data retrieval from the GWAS </w:t>
      </w:r>
      <w:proofErr w:type="spellStart"/>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Catalog</w:t>
      </w:r>
      <w:proofErr w:type="spellEnd"/>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followed by cleaning, duplicate analysis, and SNP frequency assessment, demonstrates a systematic approach to handling large-scale genomic data. The results showing that rs2476601 accounts for 100% of the filtered dataset at the PTPN22 locus strongly reinforce its dominance as a key variant in </w:t>
      </w: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autoimmune disease studies. Furthermore, the visualization outputs, including frequency plots, histograms, and heatmaps, effectively support the statistical findings by providing clear graphical evidence of data consistency and SNP prevalence.</w:t>
      </w:r>
    </w:p>
    <w:p w14:paraId="25054377" w14:textId="77777777" w:rsidR="001E2F7C" w:rsidRPr="00BA4633" w:rsidRDefault="001E2F7C"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advanced meta-analysis performed using the </w:t>
      </w:r>
      <w:proofErr w:type="spellStart"/>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metafor</w:t>
      </w:r>
      <w:proofErr w:type="spellEnd"/>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package represents another critical component of the discussion. By applying a random-effects model, the study appropriately accounts for inter-study variability, and the use of forest and funnel plots allows for intuitive interpretation of overall effect size and potential publication bias. The inclusion of additional statistical analyses, such as Cohen’s d, Z-scores, p-values, and principal component analysis (PCA), demonstrates a multidimensional approach to data interpretation. These analyses not only validate the association between rs2476601 and T1D but also provide insights into study clustering, heterogeneity, and underlying data structure.</w:t>
      </w:r>
    </w:p>
    <w:p w14:paraId="55F9FD57" w14:textId="77777777" w:rsidR="001E2F7C" w:rsidRPr="00BA4633" w:rsidRDefault="001E2F7C"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Functionally, the discussion provides a detailed mechanistic explanation of how the PTPN22 variant contributes to disease pathogenesis. It effectively contrasts earlier “gain-of-function” hypotheses with more recent evidence suggesting a </w:t>
      </w:r>
      <w:proofErr w:type="spellStart"/>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hypomorphic</w:t>
      </w:r>
      <w:proofErr w:type="spellEnd"/>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effect, thereby reflecting current scientific understanding. This nuanced interpretation is important, as it explains how altered </w:t>
      </w:r>
      <w:proofErr w:type="spellStart"/>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signaling</w:t>
      </w:r>
      <w:proofErr w:type="spellEnd"/>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can impair both central and peripheral tolerance, ultimately allowing autoreactive immune cells to persist. The report also extends this discussion to the pleiotropic nature of the variant, linking it to other autoimmune diseases such as rheumatoid arthritis and systemic lupus erythematosus, thereby emphasizing its broader immunological significance.</w:t>
      </w:r>
    </w:p>
    <w:p w14:paraId="7278D146" w14:textId="77777777" w:rsidR="001E2F7C" w:rsidRPr="00BA4633" w:rsidRDefault="001E2F7C"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9525" w14:cap="flat" w14:cmpd="sng" w14:algn="ctr">
            <w14:solidFill>
              <w14:schemeClr w14:val="tx1"/>
            </w14:solid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Finally, the report successfully connects genetic findings to future clinical applications. The discussion on early detection (staging of T1D), disease-modifying therapies like teplizumab, and emerging technologies such as cell replacement therapy and digital twins demonstrates the translational relevance of the study. By linking GWAS findings to precision medicine approaches, the report highlights how genetic markers like rs2476601 can be integrated into risk prediction models, screening programs, and personalized treatment strategies</w:t>
      </w: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9525" w14:cap="flat" w14:cmpd="sng" w14:algn="ctr">
            <w14:solidFill>
              <w14:schemeClr w14:val="tx1"/>
            </w14:solidFill>
            <w14:prstDash w14:val="solid"/>
            <w14:round/>
          </w14:textOutline>
        </w:rPr>
        <w:t>.</w:t>
      </w:r>
    </w:p>
    <w:p w14:paraId="74693EF3" w14:textId="77777777" w:rsidR="001E2F7C" w:rsidRPr="00BA4633" w:rsidRDefault="001E2F7C"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9525" w14:cap="flat" w14:cmpd="sng" w14:algn="ctr">
            <w14:solidFill>
              <w14:schemeClr w14:val="tx1"/>
            </w14:solidFill>
            <w14:prstDash w14:val="solid"/>
            <w14:round/>
          </w14:textOutline>
        </w:rPr>
      </w:pPr>
    </w:p>
    <w:p w14:paraId="657E1C62" w14:textId="77777777" w:rsidR="006920C5" w:rsidRPr="00BA4633" w:rsidRDefault="006920C5" w:rsidP="00BA4633">
      <w:pPr>
        <w:spacing w:line="24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90E342" w14:textId="77777777" w:rsidR="006920C5" w:rsidRPr="00BA4633" w:rsidRDefault="006920C5" w:rsidP="00BA4633">
      <w:pPr>
        <w:spacing w:line="24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76E60BE" w14:textId="77777777" w:rsidR="006920C5" w:rsidRPr="00BA4633" w:rsidRDefault="006920C5" w:rsidP="00BA4633">
      <w:pPr>
        <w:spacing w:line="24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98266E" w14:textId="77777777" w:rsidR="006920C5" w:rsidRPr="00BA4633" w:rsidRDefault="006920C5" w:rsidP="00BA4633">
      <w:pPr>
        <w:spacing w:line="24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A21067" w14:textId="77777777" w:rsidR="006920C5" w:rsidRPr="00BA4633" w:rsidRDefault="006920C5" w:rsidP="00BA4633">
      <w:pPr>
        <w:spacing w:line="24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131EC2" w14:textId="77777777" w:rsidR="006920C5" w:rsidRPr="00BA4633" w:rsidRDefault="006920C5" w:rsidP="00BA4633">
      <w:pPr>
        <w:spacing w:line="24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BC38B9" w14:textId="77777777" w:rsidR="006920C5" w:rsidRPr="00BA4633" w:rsidRDefault="006920C5" w:rsidP="00BA4633">
      <w:pPr>
        <w:spacing w:line="24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E7982AA" w14:textId="77777777" w:rsidR="006920C5" w:rsidRPr="00BA4633" w:rsidRDefault="006920C5" w:rsidP="00BA4633">
      <w:pPr>
        <w:spacing w:line="24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1B75C2" w14:textId="77777777" w:rsidR="00BA4633" w:rsidRDefault="00BA4633" w:rsidP="00BA4633">
      <w:pPr>
        <w:spacing w:line="24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48D9BD" w14:textId="77777777" w:rsidR="00BA4633" w:rsidRDefault="00BA4633" w:rsidP="00BA4633">
      <w:pPr>
        <w:spacing w:line="24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0A73EE" w14:textId="77777777" w:rsidR="00BA4633" w:rsidRDefault="00BA4633" w:rsidP="00BA4633">
      <w:pPr>
        <w:spacing w:line="24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9901F69" w14:textId="77777777" w:rsidR="00BA4633" w:rsidRDefault="00BA4633" w:rsidP="00BA4633">
      <w:pPr>
        <w:spacing w:line="24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4758F9" w14:textId="77777777" w:rsidR="00BA4633" w:rsidRDefault="00BA4633" w:rsidP="00BA4633">
      <w:pPr>
        <w:spacing w:line="24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ED99A3C" w14:textId="5911F741" w:rsidR="00EA6052" w:rsidRPr="00BA4633" w:rsidRDefault="00B9657E" w:rsidP="00BA4633">
      <w:pPr>
        <w:spacing w:line="24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Conclusion</w:t>
      </w:r>
    </w:p>
    <w:p w14:paraId="6A7BC1D2" w14:textId="33A1B1D7" w:rsidR="00AE660B" w:rsidRPr="00BA4633" w:rsidRDefault="00E40D61"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meta-analysis, conducted via R-based statistical frameworks across 39 independent studies involving approximately 40,000 individuals, establishes </w:t>
      </w:r>
      <w:r w:rsidRPr="00BA4633">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rs2476601</w:t>
      </w: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within the </w:t>
      </w:r>
      <w:r w:rsidRPr="00BA4633">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PTPN22</w:t>
      </w: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gene as a robust and reproducible genetic determinant for </w:t>
      </w:r>
      <w:r w:rsidRPr="00BA4633">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 1 Diabetes (T1D)</w:t>
      </w: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susceptibility .</w:t>
      </w:r>
      <w:proofErr w:type="gramEnd"/>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w:t>
      </w:r>
      <w:r w:rsidRPr="00BA4633">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allelic contrast model</w:t>
      </w: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demonstrates a strong association between the </w:t>
      </w:r>
      <w:r w:rsidRPr="00BA4633">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minor T allele</w:t>
      </w: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increased risk, with a pooled </w:t>
      </w:r>
      <w:r w:rsidRPr="00BA4633">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Odds Ratio (OR)</w:t>
      </w: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ranging from 1.7 to </w:t>
      </w:r>
      <w:proofErr w:type="gramStart"/>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1.83 .</w:t>
      </w:r>
      <w:proofErr w:type="gramEnd"/>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This association remains consistent across multiple </w:t>
      </w:r>
      <w:r w:rsidRPr="00BA4633">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inheritance models</w:t>
      </w: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—including heterozygous, homozygous, dominant, and recessive—all achieving statistical significance (P &lt; 0.05</w:t>
      </w:r>
      <w:proofErr w:type="gramStart"/>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Evaluation via </w:t>
      </w:r>
      <w:r w:rsidRPr="00BA4633">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Begg’s funnel plot</w:t>
      </w: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confirms a lack of significant </w:t>
      </w:r>
      <w:r w:rsidRPr="00BA4633">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publication bias</w:t>
      </w: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reinforcing the validity of these </w:t>
      </w:r>
      <w:proofErr w:type="gramStart"/>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findings .</w:t>
      </w:r>
      <w:proofErr w:type="gramEnd"/>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While </w:t>
      </w:r>
      <w:r w:rsidRPr="00BA4633">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genomic mapping</w:t>
      </w: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identifies the chromosome 1 locus as the principal signal, </w:t>
      </w:r>
      <w:r w:rsidRPr="00BA4633">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population-stratified analyses</w:t>
      </w: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reveal significant heterogeneity; the strongest effects and highest </w:t>
      </w:r>
      <w:r w:rsidRPr="00BA4633">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minor allele frequencies (MAF)</w:t>
      </w: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of 8–12% are observed in European populations (OR 1.76–1.98), whereas associations in North Indian and Pakistani cohorts are more </w:t>
      </w:r>
      <w:proofErr w:type="gramStart"/>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modest .</w:t>
      </w:r>
      <w:proofErr w:type="gramEnd"/>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Pathophysiologically</w:t>
      </w:r>
      <w:proofErr w:type="spellEnd"/>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w:t>
      </w:r>
      <w:r w:rsidRPr="00BA4633">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R620W amino acid substitution</w:t>
      </w: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creates a </w:t>
      </w:r>
      <w:proofErr w:type="spellStart"/>
      <w:r w:rsidRPr="00BA4633">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hypomorphic</w:t>
      </w:r>
      <w:proofErr w:type="spellEnd"/>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protein that disrupts the negative regulation of </w:t>
      </w:r>
      <w:r w:rsidRPr="00BA4633">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T-cell receptor (TCR) </w:t>
      </w:r>
      <w:proofErr w:type="spellStart"/>
      <w:r w:rsidRPr="00BA4633">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signaling</w:t>
      </w:r>
      <w:proofErr w:type="spellEnd"/>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leading to enhanced </w:t>
      </w:r>
      <w:r w:rsidRPr="00BA4633">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T-cell activation</w:t>
      </w: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impaired </w:t>
      </w:r>
      <w:r w:rsidRPr="00BA4633">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immune </w:t>
      </w:r>
      <w:proofErr w:type="gramStart"/>
      <w:r w:rsidRPr="00BA4633">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tolerance</w:t>
      </w: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Furthermore, survival analysis indicates that risk allele carriers exhibit an earlier disease onset (Hazard Ratio 1.31), suggesting the variant significantly accelerates </w:t>
      </w:r>
      <w:r w:rsidRPr="00BA4633">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autoimmune progression</w:t>
      </w: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kinetics.</w:t>
      </w:r>
    </w:p>
    <w:p w14:paraId="081B7E5A" w14:textId="77777777" w:rsidR="00AE660B" w:rsidRPr="00BA4633" w:rsidRDefault="00AE660B" w:rsidP="00BA4633">
      <w:p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B27FCA" w14:textId="77777777" w:rsidR="006D63BD" w:rsidRPr="006D63BD" w:rsidRDefault="006D63BD" w:rsidP="006D63BD">
      <w:pPr>
        <w:spacing w:line="24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D63BD">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Limitations of the Study</w:t>
      </w:r>
    </w:p>
    <w:p w14:paraId="5DDD5FAB" w14:textId="77777777" w:rsidR="006D63BD" w:rsidRPr="006D63BD" w:rsidRDefault="006D63BD" w:rsidP="006D63BD">
      <w:pPr>
        <w:spacing w:line="240" w:lineRule="auto"/>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D63BD">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present analysis was conducted exclusively using publicly available GWAS summary statistics, as raw genotype-level data were not accessible. Consequently, individual-level quality control, imputation, or additional harmonization steps could not be performed. Substantial between-study heterogeneity (I² &gt; 74%) was observed, which can be partly attributed to differences in participant ancestry, genotyping platforms, and varying sample sizes across the included studies. Furthermore, the representation of South Asian populations, including individuals of Indian ancestry, remains limited in the GWAS </w:t>
      </w:r>
      <w:proofErr w:type="spellStart"/>
      <w:r w:rsidRPr="006D63BD">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Catalog</w:t>
      </w:r>
      <w:proofErr w:type="spellEnd"/>
      <w:r w:rsidRPr="006D63BD">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which restricts the statistical power and generalizability of region-specific conclusions. Some of the tables and example values presented in the results section are illustrative in nature and were derived from aggregated data rather than a single unified dataset. Being an entirely in silico study, direct functional validation—such as protein expression analyses or T-cell functional assays—was not possible and would require dedicated wet-lab experiments. Although funnel plots did not indicate statistically significant publication bias, the potential influence of smaller studies cannot be completely excluded.</w:t>
      </w:r>
    </w:p>
    <w:p w14:paraId="71D1774F" w14:textId="77777777" w:rsidR="006D63BD" w:rsidRDefault="006D63BD" w:rsidP="006D63BD">
      <w:pPr>
        <w:spacing w:line="24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2E0964" w14:textId="77777777" w:rsidR="006D63BD" w:rsidRDefault="006D63BD" w:rsidP="006D63BD">
      <w:pPr>
        <w:spacing w:line="24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86D0256" w14:textId="77777777" w:rsidR="006D63BD" w:rsidRDefault="006D63BD" w:rsidP="006D63BD">
      <w:pPr>
        <w:spacing w:line="24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AC038F" w14:textId="6B348206" w:rsidR="006D63BD" w:rsidRPr="006D63BD" w:rsidRDefault="006D63BD" w:rsidP="006D63BD">
      <w:pPr>
        <w:spacing w:line="24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D63BD">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Future Scopes</w:t>
      </w:r>
    </w:p>
    <w:p w14:paraId="32112FA9" w14:textId="77777777" w:rsidR="006D63BD" w:rsidRPr="006D63BD" w:rsidRDefault="006D63BD" w:rsidP="006D63BD">
      <w:pPr>
        <w:spacing w:line="240" w:lineRule="auto"/>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D63BD">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Future research should focus on expanding this work to large-scale, well-characterized South Indian and Hyderabad-based Type 1 Diabetes cohorts to enable the development of ancestry-specific polygenic risk scores (PRS). Integration of multi-omics datasets, including </w:t>
      </w:r>
      <w:proofErr w:type="spellStart"/>
      <w:r w:rsidRPr="006D63BD">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eQTL</w:t>
      </w:r>
      <w:proofErr w:type="spellEnd"/>
      <w:r w:rsidRPr="006D63BD">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ATAC-</w:t>
      </w:r>
      <w:proofErr w:type="spellStart"/>
      <w:r w:rsidRPr="006D63BD">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seq</w:t>
      </w:r>
      <w:proofErr w:type="spellEnd"/>
      <w:r w:rsidRPr="006D63BD">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and single-cell RNA-</w:t>
      </w:r>
      <w:proofErr w:type="spellStart"/>
      <w:r w:rsidRPr="006D63BD">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seq</w:t>
      </w:r>
      <w:proofErr w:type="spellEnd"/>
      <w:r w:rsidRPr="006D63BD">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would help elucidate the tissue-specific regulatory mechanisms of the rs2476601 variant. Functional validation studies using CRISPR-Cas9 gene editing to introduce or correct the R620W variant in relevant human T-cell lines or iPSC-derived β-cells would provide critical mechanistic insights. Additionally, the development of machine-learning models that integrate PTPN22 genotypes with autoantibody profiles and environmental exposure data could improve predictive accuracy for T1D risk and progression. Trans-ethnic meta-GWAS analyses incorporating Indian biobanks such as </w:t>
      </w:r>
      <w:proofErr w:type="spellStart"/>
      <w:r w:rsidRPr="006D63BD">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GenomeIndia</w:t>
      </w:r>
      <w:proofErr w:type="spellEnd"/>
      <w:r w:rsidRPr="006D63BD">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would help refine allele frequency estimates and enhance the clinical utility of these findings in low- and middle-income settings. Finally, longitudinal cohort studies examining the association of the 620W allele with age at disease onset, autoantibody progression, and therapeutic response to agents such as teplizumab or other immunomodulatory therapies would be highly valuable for advancing precision medicine approaches in Type 1 Diabetes.</w:t>
      </w:r>
    </w:p>
    <w:p w14:paraId="3E958765" w14:textId="77777777" w:rsidR="00B9657E" w:rsidRPr="00BA4633" w:rsidRDefault="00B9657E" w:rsidP="00BA4633">
      <w:pPr>
        <w:spacing w:line="24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3B6D44" w14:textId="77777777" w:rsidR="00B9657E" w:rsidRPr="00BA4633" w:rsidRDefault="00B9657E" w:rsidP="00BA4633">
      <w:pPr>
        <w:spacing w:line="24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405B9F" w14:textId="77777777" w:rsidR="00B9657E" w:rsidRPr="00BA4633" w:rsidRDefault="00B9657E" w:rsidP="00BA4633">
      <w:pPr>
        <w:spacing w:line="24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60C7C0" w14:textId="77777777" w:rsidR="00B9657E" w:rsidRDefault="00B9657E" w:rsidP="00BA4633">
      <w:pPr>
        <w:spacing w:line="24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119391" w14:textId="77777777" w:rsidR="00B9657E" w:rsidRPr="00BA4633" w:rsidRDefault="00B9657E" w:rsidP="00BA4633">
      <w:pPr>
        <w:spacing w:line="24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A897E4" w14:textId="77777777" w:rsidR="00B9657E" w:rsidRPr="00BA4633" w:rsidRDefault="00B9657E" w:rsidP="00BA4633">
      <w:pPr>
        <w:spacing w:line="24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2138A49" w14:textId="77777777" w:rsidR="006920C5" w:rsidRPr="00BA4633" w:rsidRDefault="006920C5" w:rsidP="00BA4633">
      <w:pPr>
        <w:spacing w:line="24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05C1D5" w14:textId="77777777" w:rsidR="006920C5" w:rsidRPr="00BA4633" w:rsidRDefault="006920C5" w:rsidP="00BA4633">
      <w:pPr>
        <w:spacing w:line="24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4BB891" w14:textId="77777777" w:rsidR="006920C5" w:rsidRPr="00BA4633" w:rsidRDefault="006920C5" w:rsidP="00BA4633">
      <w:pPr>
        <w:spacing w:line="24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66A4F1" w14:textId="77777777" w:rsidR="006920C5" w:rsidRPr="00BA4633" w:rsidRDefault="006920C5" w:rsidP="00BA4633">
      <w:pPr>
        <w:spacing w:line="24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2FDC434" w14:textId="77777777" w:rsidR="006920C5" w:rsidRPr="00BA4633" w:rsidRDefault="006920C5" w:rsidP="00BA4633">
      <w:pPr>
        <w:spacing w:line="24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E17958" w14:textId="77777777" w:rsidR="006920C5" w:rsidRPr="00BA4633" w:rsidRDefault="006920C5" w:rsidP="00BA4633">
      <w:pPr>
        <w:spacing w:line="24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85F08B" w14:textId="77777777" w:rsidR="006920C5" w:rsidRPr="00BA4633" w:rsidRDefault="006920C5" w:rsidP="00BA4633">
      <w:pPr>
        <w:spacing w:line="24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95482D" w14:textId="77777777" w:rsidR="006920C5" w:rsidRPr="00BA4633" w:rsidRDefault="006920C5" w:rsidP="00BA4633">
      <w:pPr>
        <w:spacing w:line="24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2DEA70" w14:textId="77777777" w:rsidR="00BA4633" w:rsidRDefault="00BA4633" w:rsidP="00BA4633">
      <w:pPr>
        <w:spacing w:line="24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E6CB4F" w14:textId="77777777" w:rsidR="002128DD" w:rsidRDefault="002128DD" w:rsidP="00BA4633">
      <w:pPr>
        <w:spacing w:line="24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647AD4" w14:textId="77777777" w:rsidR="002128DD" w:rsidRDefault="002128DD" w:rsidP="00BA4633">
      <w:pPr>
        <w:spacing w:line="24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D63148" w14:textId="77777777" w:rsidR="002128DD" w:rsidRDefault="002128DD" w:rsidP="00BA4633">
      <w:pPr>
        <w:spacing w:line="24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4CE37B" w14:textId="1347FD89" w:rsidR="00AE660B" w:rsidRPr="00BA4633" w:rsidRDefault="00AE660B" w:rsidP="00BA4633">
      <w:pPr>
        <w:spacing w:line="24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Reference List</w:t>
      </w:r>
    </w:p>
    <w:p w14:paraId="15E09CE4" w14:textId="77777777" w:rsidR="005F455D" w:rsidRPr="00BA4633" w:rsidRDefault="005F455D" w:rsidP="00BA4633">
      <w:pPr>
        <w:numPr>
          <w:ilvl w:val="0"/>
          <w:numId w:val="4"/>
        </w:num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American Diabetes Association. Classification and diagnosis of diabetes: Standards of Care in Diabetes—2024. Diabetes Care. 2024;47(</w:t>
      </w:r>
      <w:proofErr w:type="spellStart"/>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Suppl</w:t>
      </w:r>
      <w:proofErr w:type="spellEnd"/>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w:t>
      </w:r>
      <w:proofErr w:type="gramStart"/>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proofErr w:type="gramEnd"/>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20-S42.</w:t>
      </w:r>
    </w:p>
    <w:p w14:paraId="64EF9E02" w14:textId="77777777" w:rsidR="005F455D" w:rsidRPr="00BA4633" w:rsidRDefault="005F455D" w:rsidP="00BA4633">
      <w:pPr>
        <w:numPr>
          <w:ilvl w:val="0"/>
          <w:numId w:val="4"/>
        </w:num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Atkinson MA, Eisenbarth GS, Michels AW. Type 1 diabetes. Lancet. 2014;383(9911):69-82.​</w:t>
      </w:r>
    </w:p>
    <w:p w14:paraId="578DA1FE" w14:textId="77777777" w:rsidR="005F455D" w:rsidRPr="00BA4633" w:rsidRDefault="005F455D" w:rsidP="00BA4633">
      <w:pPr>
        <w:numPr>
          <w:ilvl w:val="0"/>
          <w:numId w:val="4"/>
        </w:num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Knip</w:t>
      </w:r>
      <w:proofErr w:type="spellEnd"/>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 </w:t>
      </w:r>
      <w:proofErr w:type="spellStart"/>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Siljander</w:t>
      </w:r>
      <w:proofErr w:type="spellEnd"/>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 Autoimmune mechanisms in type 1 diabetes. </w:t>
      </w:r>
      <w:proofErr w:type="spellStart"/>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Autoimmun</w:t>
      </w:r>
      <w:proofErr w:type="spellEnd"/>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Rev. 2016;15(7):655-660.​</w:t>
      </w:r>
    </w:p>
    <w:p w14:paraId="6F8C835C" w14:textId="77777777" w:rsidR="005F455D" w:rsidRPr="00BA4633" w:rsidRDefault="005F455D" w:rsidP="00BA4633">
      <w:pPr>
        <w:numPr>
          <w:ilvl w:val="0"/>
          <w:numId w:val="4"/>
        </w:num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International Diabetes Federation. IDF Diabetes Atlas. 11th ed. Brussels: IDF; 2025.​</w:t>
      </w:r>
    </w:p>
    <w:p w14:paraId="4BB9AD71" w14:textId="0C14D4EA" w:rsidR="00031FE0" w:rsidRPr="00BA4633" w:rsidRDefault="005F455D" w:rsidP="00BA4633">
      <w:pPr>
        <w:numPr>
          <w:ilvl w:val="0"/>
          <w:numId w:val="4"/>
        </w:num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T1D Index. T1D Index Report v3.0. Boston: Breakthrough T1D; 2025.</w:t>
      </w:r>
    </w:p>
    <w:p w14:paraId="544E84A7" w14:textId="0494637F" w:rsidR="00E62473" w:rsidRPr="00BA4633" w:rsidRDefault="00E62473" w:rsidP="00BA4633">
      <w:pPr>
        <w:numPr>
          <w:ilvl w:val="0"/>
          <w:numId w:val="4"/>
        </w:num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Bottini N, Peterson EJ. Tyrosine phosphatase PTPN22: an archetype of too much of a good thing. Nat Rev Immunol. 2014;14(7):481-490.​</w:t>
      </w:r>
    </w:p>
    <w:p w14:paraId="6343D7CD" w14:textId="77777777" w:rsidR="00E62473" w:rsidRPr="00BA4633" w:rsidRDefault="00E62473" w:rsidP="00BA4633">
      <w:pPr>
        <w:numPr>
          <w:ilvl w:val="0"/>
          <w:numId w:val="4"/>
        </w:num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Vang T, Miletic AV, </w:t>
      </w:r>
      <w:proofErr w:type="spellStart"/>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Arlandson</w:t>
      </w:r>
      <w:proofErr w:type="spellEnd"/>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 et al. Autoimmune-associated lymphoid tyrosine phosphatase is a gain-of-function variant. Nat Immunol. 2005;6(7):831-838.​</w:t>
      </w:r>
    </w:p>
    <w:p w14:paraId="3CBACB35" w14:textId="77777777" w:rsidR="00E62473" w:rsidRPr="00BA4633" w:rsidRDefault="00E62473" w:rsidP="00BA4633">
      <w:pPr>
        <w:numPr>
          <w:ilvl w:val="0"/>
          <w:numId w:val="4"/>
        </w:numPr>
        <w:spacing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63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Lee YH, Bae SC. Association between a functional polymorphism (rs2476601) in the PTPN22 gene and rheumatoid arthritis: a meta-analysis. Autoimmunity. 2015;48(6):369-377.</w:t>
      </w:r>
    </w:p>
    <w:p w14:paraId="40A9C431" w14:textId="77777777" w:rsidR="00932E27" w:rsidRPr="00BA4633" w:rsidRDefault="00932E27" w:rsidP="00BA4633">
      <w:pPr>
        <w:pStyle w:val="NormalWeb"/>
        <w:numPr>
          <w:ilvl w:val="0"/>
          <w:numId w:val="4"/>
        </w:numPr>
      </w:pPr>
      <w:proofErr w:type="gramStart"/>
      <w:r w:rsidRPr="00BA4633">
        <w:t>  Bottini</w:t>
      </w:r>
      <w:proofErr w:type="gramEnd"/>
      <w:r w:rsidRPr="00BA4633">
        <w:t xml:space="preserve"> N, Peterson EJ. Tyrosine phosphatase PTPN22: an archetype of too much of a good thing. Nat Rev Immunol. 2014;14(7):481-490.</w:t>
      </w:r>
    </w:p>
    <w:p w14:paraId="4BD852C2" w14:textId="77777777" w:rsidR="00932E27" w:rsidRPr="00BA4633" w:rsidRDefault="00932E27" w:rsidP="00BA4633">
      <w:pPr>
        <w:pStyle w:val="NormalWeb"/>
        <w:numPr>
          <w:ilvl w:val="0"/>
          <w:numId w:val="4"/>
        </w:numPr>
      </w:pPr>
      <w:proofErr w:type="gramStart"/>
      <w:r w:rsidRPr="00BA4633">
        <w:t>  Stanford</w:t>
      </w:r>
      <w:proofErr w:type="gramEnd"/>
      <w:r w:rsidRPr="00BA4633">
        <w:t xml:space="preserve"> SM, Bottini N. PTPN22: the archetypal autoimmunity gene. Nat Rev </w:t>
      </w:r>
      <w:proofErr w:type="spellStart"/>
      <w:r w:rsidRPr="00BA4633">
        <w:t>Rheumatol</w:t>
      </w:r>
      <w:proofErr w:type="spellEnd"/>
      <w:r w:rsidRPr="00BA4633">
        <w:t>. 2023;19(6):338-354.</w:t>
      </w:r>
    </w:p>
    <w:p w14:paraId="44EBB6D7" w14:textId="77777777" w:rsidR="00932E27" w:rsidRPr="00BA4633" w:rsidRDefault="00932E27" w:rsidP="00BA4633">
      <w:pPr>
        <w:pStyle w:val="NormalWeb"/>
        <w:numPr>
          <w:ilvl w:val="0"/>
          <w:numId w:val="4"/>
        </w:numPr>
      </w:pPr>
      <w:proofErr w:type="gramStart"/>
      <w:r w:rsidRPr="00BA4633">
        <w:t>  Burn</w:t>
      </w:r>
      <w:proofErr w:type="gramEnd"/>
      <w:r w:rsidRPr="00BA4633">
        <w:t xml:space="preserve"> GL, Svensson L, Sanchez-Blanco C, Vanes A, </w:t>
      </w:r>
      <w:proofErr w:type="spellStart"/>
      <w:r w:rsidRPr="00BA4633">
        <w:t>Coppier</w:t>
      </w:r>
      <w:proofErr w:type="spellEnd"/>
      <w:r w:rsidRPr="00BA4633">
        <w:t xml:space="preserve"> C, Williams RO, et al. </w:t>
      </w:r>
      <w:proofErr w:type="spellStart"/>
      <w:r w:rsidRPr="00BA4633">
        <w:t>Lck</w:t>
      </w:r>
      <w:proofErr w:type="spellEnd"/>
      <w:r w:rsidRPr="00BA4633">
        <w:t xml:space="preserve"> phosphorylation of </w:t>
      </w:r>
      <w:proofErr w:type="spellStart"/>
      <w:r w:rsidRPr="00BA4633">
        <w:t>Lyp</w:t>
      </w:r>
      <w:proofErr w:type="spellEnd"/>
      <w:r w:rsidRPr="00BA4633">
        <w:t xml:space="preserve"> tyrosine 536 is critical for </w:t>
      </w:r>
      <w:proofErr w:type="spellStart"/>
      <w:r w:rsidRPr="00BA4633">
        <w:t>Lyp</w:t>
      </w:r>
      <w:proofErr w:type="spellEnd"/>
      <w:r w:rsidRPr="00BA4633">
        <w:t xml:space="preserve"> phosphatase activity. Blood. 2016;127(24):2991-3001.</w:t>
      </w:r>
    </w:p>
    <w:p w14:paraId="21D23232" w14:textId="77777777" w:rsidR="00932E27" w:rsidRPr="00BA4633" w:rsidRDefault="00932E27" w:rsidP="00BA4633">
      <w:pPr>
        <w:pStyle w:val="NormalWeb"/>
        <w:numPr>
          <w:ilvl w:val="0"/>
          <w:numId w:val="4"/>
        </w:numPr>
      </w:pPr>
      <w:proofErr w:type="gramStart"/>
      <w:r w:rsidRPr="00BA4633">
        <w:t>  Vang</w:t>
      </w:r>
      <w:proofErr w:type="gramEnd"/>
      <w:r w:rsidRPr="00BA4633">
        <w:t xml:space="preserve"> T, Miletic AV, </w:t>
      </w:r>
      <w:proofErr w:type="spellStart"/>
      <w:r w:rsidRPr="00BA4633">
        <w:t>Arlandson</w:t>
      </w:r>
      <w:proofErr w:type="spellEnd"/>
      <w:r w:rsidRPr="00BA4633">
        <w:t xml:space="preserve"> M, Hull-Payne K, Knight S, Bugge S, et al. Autoimmune-associated lymphoid tyrosine phosphatase is a gain-of-function variant. Nat Immunol. 2005;6(3):303-310.</w:t>
      </w:r>
    </w:p>
    <w:p w14:paraId="17DC64B5" w14:textId="77777777" w:rsidR="00932E27" w:rsidRPr="00BA4633" w:rsidRDefault="00932E27" w:rsidP="00BA4633">
      <w:pPr>
        <w:pStyle w:val="NormalWeb"/>
        <w:numPr>
          <w:ilvl w:val="0"/>
          <w:numId w:val="4"/>
        </w:numPr>
      </w:pPr>
      <w:proofErr w:type="gramStart"/>
      <w:r w:rsidRPr="00BA4633">
        <w:t>  Todd</w:t>
      </w:r>
      <w:proofErr w:type="gramEnd"/>
      <w:r w:rsidRPr="00BA4633">
        <w:t xml:space="preserve"> JA, Walker NM, Cooper JD, Smyth DJ, Downes K, </w:t>
      </w:r>
      <w:proofErr w:type="spellStart"/>
      <w:r w:rsidRPr="00BA4633">
        <w:t>Plagnol</w:t>
      </w:r>
      <w:proofErr w:type="spellEnd"/>
      <w:r w:rsidRPr="00BA4633">
        <w:t xml:space="preserve"> V, et al. Robust associations of four new chromosome regions from genome-wide analyses of type 1 diabetes. Nature. 2007;448(7153):591-594.</w:t>
      </w:r>
    </w:p>
    <w:p w14:paraId="7D104499" w14:textId="77777777" w:rsidR="00932E27" w:rsidRPr="00BA4633" w:rsidRDefault="00932E27" w:rsidP="00BA4633">
      <w:pPr>
        <w:pStyle w:val="NormalWeb"/>
        <w:numPr>
          <w:ilvl w:val="0"/>
          <w:numId w:val="4"/>
        </w:numPr>
      </w:pPr>
      <w:proofErr w:type="gramStart"/>
      <w:r w:rsidRPr="00BA4633">
        <w:t>  Zheng</w:t>
      </w:r>
      <w:proofErr w:type="gramEnd"/>
      <w:r w:rsidRPr="00BA4633">
        <w:t xml:space="preserve"> J, Ibrahim S, Petersen F, Yu X. Meta-analysis reveals an association of PTPN22 C1858T with autoimmune diseases, which is modified by the HLA-DRB1*04 allele. Arthritis Res Ther. 2012;14(4</w:t>
      </w:r>
      <w:proofErr w:type="gramStart"/>
      <w:r w:rsidRPr="00BA4633">
        <w:t>):R</w:t>
      </w:r>
      <w:proofErr w:type="gramEnd"/>
      <w:r w:rsidRPr="00BA4633">
        <w:t>177.</w:t>
      </w:r>
    </w:p>
    <w:p w14:paraId="5A01CD23" w14:textId="77777777" w:rsidR="008B6D90" w:rsidRPr="00BA4633" w:rsidRDefault="008B6D90" w:rsidP="00BA4633">
      <w:pPr>
        <w:pStyle w:val="NormalWeb"/>
        <w:numPr>
          <w:ilvl w:val="0"/>
          <w:numId w:val="4"/>
        </w:numPr>
      </w:pPr>
      <w:proofErr w:type="gramStart"/>
      <w:r w:rsidRPr="00BA4633">
        <w:t>  Gregory</w:t>
      </w:r>
      <w:proofErr w:type="gramEnd"/>
      <w:r w:rsidRPr="00BA4633">
        <w:t xml:space="preserve"> GA, Robinson TIG, Linklater SE, Wang F, </w:t>
      </w:r>
      <w:proofErr w:type="spellStart"/>
      <w:r w:rsidRPr="00BA4633">
        <w:t>Colagiuri</w:t>
      </w:r>
      <w:proofErr w:type="spellEnd"/>
      <w:r w:rsidRPr="00BA4633">
        <w:t xml:space="preserve"> S, de Beaufort C, et al. Global incidence, prevalence, and mortality of type 1 diabetes in 2021 with projections to 2040: a modelling study. Lancet Diabetes Endocrinol. 2022;10(10):741-760.</w:t>
      </w:r>
    </w:p>
    <w:p w14:paraId="1227A351" w14:textId="77777777" w:rsidR="008B6D90" w:rsidRPr="00BA4633" w:rsidRDefault="008B6D90" w:rsidP="00BA4633">
      <w:pPr>
        <w:pStyle w:val="NormalWeb"/>
        <w:numPr>
          <w:ilvl w:val="0"/>
          <w:numId w:val="4"/>
        </w:numPr>
      </w:pPr>
      <w:proofErr w:type="gramStart"/>
      <w:r w:rsidRPr="00BA4633">
        <w:t>  Insel</w:t>
      </w:r>
      <w:proofErr w:type="gramEnd"/>
      <w:r w:rsidRPr="00BA4633">
        <w:t xml:space="preserve"> RA, Dunne JL, Atkinson MA, Chiang JL, </w:t>
      </w:r>
      <w:proofErr w:type="spellStart"/>
      <w:r w:rsidRPr="00BA4633">
        <w:t>Dabelea</w:t>
      </w:r>
      <w:proofErr w:type="spellEnd"/>
      <w:r w:rsidRPr="00BA4633">
        <w:t xml:space="preserve"> D, Gottlieb PA, et al. Staging presymptomatic type 1 diabetes: a scientific statement of JDRF, the Endocrine Society, and the American Diabetes Association. Diabetes Care. 2015;38(10):1964-1974.</w:t>
      </w:r>
    </w:p>
    <w:p w14:paraId="15B1079C" w14:textId="77777777" w:rsidR="008B6D90" w:rsidRPr="00BA4633" w:rsidRDefault="008B6D90" w:rsidP="00BA4633">
      <w:pPr>
        <w:pStyle w:val="NormalWeb"/>
        <w:numPr>
          <w:ilvl w:val="0"/>
          <w:numId w:val="4"/>
        </w:numPr>
      </w:pPr>
      <w:proofErr w:type="gramStart"/>
      <w:r w:rsidRPr="00BA4633">
        <w:t>  Ziegler</w:t>
      </w:r>
      <w:proofErr w:type="gramEnd"/>
      <w:r w:rsidRPr="00BA4633">
        <w:t xml:space="preserve"> AG, Rewers M, </w:t>
      </w:r>
      <w:proofErr w:type="spellStart"/>
      <w:r w:rsidRPr="00BA4633">
        <w:t>Simell</w:t>
      </w:r>
      <w:proofErr w:type="spellEnd"/>
      <w:r w:rsidRPr="00BA4633">
        <w:t xml:space="preserve"> O, </w:t>
      </w:r>
      <w:proofErr w:type="spellStart"/>
      <w:r w:rsidRPr="00BA4633">
        <w:t>Simell</w:t>
      </w:r>
      <w:proofErr w:type="spellEnd"/>
      <w:r w:rsidRPr="00BA4633">
        <w:t xml:space="preserve"> T, </w:t>
      </w:r>
      <w:proofErr w:type="spellStart"/>
      <w:r w:rsidRPr="00BA4633">
        <w:t>Lempainen</w:t>
      </w:r>
      <w:proofErr w:type="spellEnd"/>
      <w:r w:rsidRPr="00BA4633">
        <w:t xml:space="preserve"> J, Steck A, et al. Seroconversion to multiple islet autoantibodies and risk of progression to diabetes in children. JAMA. 2013;309(23):2473-2479.</w:t>
      </w:r>
    </w:p>
    <w:p w14:paraId="437DB374" w14:textId="77777777" w:rsidR="008B6D90" w:rsidRPr="00BA4633" w:rsidRDefault="008B6D90" w:rsidP="00BA4633">
      <w:pPr>
        <w:pStyle w:val="NormalWeb"/>
        <w:numPr>
          <w:ilvl w:val="0"/>
          <w:numId w:val="4"/>
        </w:numPr>
      </w:pPr>
      <w:proofErr w:type="gramStart"/>
      <w:r w:rsidRPr="00BA4633">
        <w:lastRenderedPageBreak/>
        <w:t>  Sims</w:t>
      </w:r>
      <w:proofErr w:type="gramEnd"/>
      <w:r w:rsidRPr="00BA4633">
        <w:t xml:space="preserve"> EK, Bundy BN, Stier K, </w:t>
      </w:r>
      <w:proofErr w:type="spellStart"/>
      <w:r w:rsidRPr="00BA4633">
        <w:t>Serti</w:t>
      </w:r>
      <w:proofErr w:type="spellEnd"/>
      <w:r w:rsidRPr="00BA4633">
        <w:t xml:space="preserve"> E, Lim N, Long SA, et al. Teplizumab improves HLA-DR3-negative fraction of β cell function in individuals at risk for type 1 diabetes. Sci </w:t>
      </w:r>
      <w:proofErr w:type="spellStart"/>
      <w:r w:rsidRPr="00BA4633">
        <w:t>Transl</w:t>
      </w:r>
      <w:proofErr w:type="spellEnd"/>
      <w:r w:rsidRPr="00BA4633">
        <w:t xml:space="preserve"> Med. 2021;13(583</w:t>
      </w:r>
      <w:proofErr w:type="gramStart"/>
      <w:r w:rsidRPr="00BA4633">
        <w:t>):eabc</w:t>
      </w:r>
      <w:proofErr w:type="gramEnd"/>
      <w:r w:rsidRPr="00BA4633">
        <w:t>8980.</w:t>
      </w:r>
    </w:p>
    <w:p w14:paraId="485A436E" w14:textId="77777777" w:rsidR="008B6D90" w:rsidRPr="00BA4633" w:rsidRDefault="008B6D90" w:rsidP="00BA4633">
      <w:pPr>
        <w:pStyle w:val="NormalWeb"/>
        <w:numPr>
          <w:ilvl w:val="0"/>
          <w:numId w:val="4"/>
        </w:numPr>
      </w:pPr>
      <w:proofErr w:type="gramStart"/>
      <w:r w:rsidRPr="00BA4633">
        <w:t>  ClinicalTrials.gov</w:t>
      </w:r>
      <w:proofErr w:type="gramEnd"/>
      <w:r w:rsidRPr="00BA4633">
        <w:t xml:space="preserve">. Safety and pharmacokinetics of teplizumab in </w:t>
      </w:r>
      <w:proofErr w:type="spellStart"/>
      <w:r w:rsidRPr="00BA4633">
        <w:t>pediatric</w:t>
      </w:r>
      <w:proofErr w:type="spellEnd"/>
      <w:r w:rsidRPr="00BA4633">
        <w:t xml:space="preserve"> participants with Stage 2 type 1 diabetes (PETITE-T1D). Identifier: NCT05885230.</w:t>
      </w:r>
    </w:p>
    <w:p w14:paraId="49D9A814" w14:textId="77777777" w:rsidR="008B6D90" w:rsidRPr="00BA4633" w:rsidRDefault="008B6D90" w:rsidP="00BA4633">
      <w:pPr>
        <w:pStyle w:val="NormalWeb"/>
        <w:numPr>
          <w:ilvl w:val="0"/>
          <w:numId w:val="4"/>
        </w:numPr>
      </w:pPr>
      <w:proofErr w:type="gramStart"/>
      <w:r w:rsidRPr="00BA4633">
        <w:t>  Sana</w:t>
      </w:r>
      <w:proofErr w:type="gramEnd"/>
      <w:r w:rsidRPr="00BA4633">
        <w:t xml:space="preserve"> Biotechnology. Sana Biotechnology announces continued positive clinical results through 14 months from type 1 diabetes study of islet cell transplantation without immunosuppression [Internet]. Seattle: Sana Biotechnology; 2024 [cited 2025 Apr 14]. Available from: </w:t>
      </w:r>
      <w:hyperlink r:id="rId19" w:tgtFrame="_blank" w:history="1">
        <w:r w:rsidRPr="00BA4633">
          <w:rPr>
            <w:rStyle w:val="Hyperlink"/>
            <w:rFonts w:eastAsiaTheme="majorEastAsia"/>
          </w:rPr>
          <w:t>https://ir.sana.com/news-releases/</w:t>
        </w:r>
      </w:hyperlink>
    </w:p>
    <w:p w14:paraId="3E11EE4B" w14:textId="77777777" w:rsidR="008B6D90" w:rsidRPr="00BA4633" w:rsidRDefault="008B6D90" w:rsidP="00BA4633">
      <w:pPr>
        <w:pStyle w:val="NormalWeb"/>
        <w:numPr>
          <w:ilvl w:val="0"/>
          <w:numId w:val="4"/>
        </w:numPr>
      </w:pPr>
      <w:proofErr w:type="gramStart"/>
      <w:r w:rsidRPr="00BA4633">
        <w:t>  Brown</w:t>
      </w:r>
      <w:proofErr w:type="gramEnd"/>
      <w:r w:rsidRPr="00BA4633">
        <w:t xml:space="preserve"> SA, Kovatchev BP, </w:t>
      </w:r>
      <w:proofErr w:type="spellStart"/>
      <w:r w:rsidRPr="00BA4633">
        <w:t>Raghinaru</w:t>
      </w:r>
      <w:proofErr w:type="spellEnd"/>
      <w:r w:rsidRPr="00BA4633">
        <w:t xml:space="preserve"> D, Lum JW, Buckingham BA, Forlenza GP, et al. Six-month randomized, </w:t>
      </w:r>
      <w:proofErr w:type="spellStart"/>
      <w:r w:rsidRPr="00BA4633">
        <w:t>multicenter</w:t>
      </w:r>
      <w:proofErr w:type="spellEnd"/>
      <w:r w:rsidRPr="00BA4633">
        <w:t xml:space="preserve"> trial of closed-loop control in type 1 diabetes. N Engl J Med. 2019;381(18):1707-1717.</w:t>
      </w:r>
    </w:p>
    <w:p w14:paraId="50EF83B8" w14:textId="77777777" w:rsidR="008B6D90" w:rsidRPr="00BA4633" w:rsidRDefault="008B6D90" w:rsidP="00BA4633">
      <w:pPr>
        <w:pStyle w:val="NormalWeb"/>
        <w:numPr>
          <w:ilvl w:val="0"/>
          <w:numId w:val="4"/>
        </w:numPr>
      </w:pPr>
      <w:proofErr w:type="gramStart"/>
      <w:r w:rsidRPr="00BA4633">
        <w:t>  Cappon</w:t>
      </w:r>
      <w:proofErr w:type="gramEnd"/>
      <w:r w:rsidRPr="00BA4633">
        <w:t xml:space="preserve"> G, </w:t>
      </w:r>
      <w:proofErr w:type="spellStart"/>
      <w:r w:rsidRPr="00BA4633">
        <w:t>Facchinetti</w:t>
      </w:r>
      <w:proofErr w:type="spellEnd"/>
      <w:r w:rsidRPr="00BA4633">
        <w:t xml:space="preserve"> A. Digital twins in type 1 diabetes: a systematic review. J Diabetes Sci Technol. 2024;18(2):450-462.</w:t>
      </w:r>
    </w:p>
    <w:p w14:paraId="32A853CE" w14:textId="77777777" w:rsidR="00932E27" w:rsidRPr="00E62473" w:rsidRDefault="00932E27" w:rsidP="00BA4633">
      <w:pPr>
        <w:spacing w:line="240" w:lineRule="auto"/>
        <w:ind w:left="720"/>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DE83B5" w14:textId="77777777" w:rsidR="00E62473" w:rsidRPr="005F455D" w:rsidRDefault="00E62473" w:rsidP="00031FE0">
      <w:pPr>
        <w:ind w:left="360"/>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122155E" w14:textId="77777777" w:rsidR="00AE660B" w:rsidRDefault="00AE660B" w:rsidP="00F208BD">
      <w:p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7AAB73" w14:textId="77777777" w:rsidR="00381FB5" w:rsidRDefault="00381FB5" w:rsidP="00F208BD">
      <w:p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AA32D0" w14:textId="77777777" w:rsidR="00381FB5" w:rsidRDefault="00381FB5" w:rsidP="00F208BD">
      <w:p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428504" w14:textId="77777777" w:rsidR="00381FB5" w:rsidRDefault="00381FB5" w:rsidP="00F208BD">
      <w:p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EDC698" w14:textId="77777777" w:rsidR="00381FB5" w:rsidRDefault="00381FB5" w:rsidP="00F208BD">
      <w:p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712558" w14:textId="77777777" w:rsidR="00381FB5" w:rsidRDefault="00381FB5" w:rsidP="00F208BD">
      <w:p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CB4F27" w14:textId="77777777" w:rsidR="00381FB5" w:rsidRDefault="00381FB5" w:rsidP="00F208BD">
      <w:p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FB9DA0" w14:textId="77777777" w:rsidR="00381FB5" w:rsidRDefault="00381FB5" w:rsidP="00F208BD">
      <w:p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3C4E57" w14:textId="77777777" w:rsidR="00381FB5" w:rsidRDefault="00381FB5" w:rsidP="00F208BD">
      <w:p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DA3025" w14:textId="77777777" w:rsidR="00381FB5" w:rsidRDefault="00381FB5" w:rsidP="00F208BD">
      <w:p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2FC71A" w14:textId="77777777" w:rsidR="00381FB5" w:rsidRDefault="00381FB5" w:rsidP="00F208BD">
      <w:p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BB6466" w14:textId="77777777" w:rsidR="00381FB5" w:rsidRDefault="00381FB5" w:rsidP="00F208BD">
      <w:p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5DACE3" w14:textId="77777777" w:rsidR="00381FB5" w:rsidRDefault="00381FB5" w:rsidP="00F208BD">
      <w:p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3B5337" w14:textId="77777777" w:rsidR="00381FB5" w:rsidRDefault="00381FB5" w:rsidP="00F208BD">
      <w:p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191248" w14:textId="77777777" w:rsidR="00381FB5" w:rsidRDefault="00381FB5" w:rsidP="00F208BD">
      <w:p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AFE6F2" w14:textId="77777777" w:rsidR="00381FB5" w:rsidRDefault="00381FB5" w:rsidP="00F208BD">
      <w:p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171785" w14:textId="77777777" w:rsidR="00504020" w:rsidRDefault="00504020" w:rsidP="00381FB5">
      <w:pPr>
        <w:spacing w:line="360" w:lineRule="auto"/>
        <w:jc w:val="center"/>
        <w:rPr>
          <w:rFonts w:ascii="Times New Roman" w:hAnsi="Times New Roman" w:cs="Times New Roman"/>
          <w:b/>
          <w:bCs/>
          <w:sz w:val="24"/>
          <w:szCs w:val="24"/>
        </w:rPr>
      </w:pPr>
    </w:p>
    <w:p w14:paraId="252BCBA9" w14:textId="77777777" w:rsidR="00504020" w:rsidRDefault="00504020" w:rsidP="00381FB5">
      <w:pPr>
        <w:spacing w:line="360" w:lineRule="auto"/>
        <w:jc w:val="center"/>
        <w:rPr>
          <w:rFonts w:ascii="Times New Roman" w:hAnsi="Times New Roman" w:cs="Times New Roman"/>
          <w:b/>
          <w:bCs/>
          <w:sz w:val="24"/>
          <w:szCs w:val="24"/>
        </w:rPr>
      </w:pPr>
    </w:p>
    <w:p w14:paraId="506518C0" w14:textId="38EE331E" w:rsidR="00381FB5" w:rsidRDefault="00381FB5" w:rsidP="00381FB5">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ANNEXURE:</w:t>
      </w:r>
    </w:p>
    <w:p w14:paraId="5173688F" w14:textId="77777777" w:rsidR="00381FB5" w:rsidRDefault="00381FB5" w:rsidP="00381FB5">
      <w:pPr>
        <w:spacing w:line="360" w:lineRule="auto"/>
        <w:rPr>
          <w:rFonts w:ascii="Times New Roman" w:hAnsi="Times New Roman" w:cs="Times New Roman"/>
          <w:b/>
          <w:bCs/>
          <w:sz w:val="24"/>
          <w:szCs w:val="24"/>
        </w:rPr>
      </w:pPr>
      <w:r>
        <w:rPr>
          <w:rFonts w:ascii="Times New Roman" w:hAnsi="Times New Roman" w:cs="Times New Roman"/>
          <w:b/>
          <w:bCs/>
          <w:sz w:val="24"/>
          <w:szCs w:val="24"/>
        </w:rPr>
        <w:t>PCA &amp; PC Plot:</w:t>
      </w:r>
    </w:p>
    <w:p w14:paraId="537F2032" w14:textId="77777777" w:rsidR="00381FB5" w:rsidRDefault="00381FB5" w:rsidP="00381FB5">
      <w:pPr>
        <w:spacing w:line="360" w:lineRule="auto"/>
        <w:rPr>
          <w:rFonts w:ascii="Times New Roman" w:hAnsi="Times New Roman" w:cs="Times New Roman"/>
          <w:sz w:val="24"/>
          <w:szCs w:val="24"/>
        </w:rPr>
      </w:pPr>
      <w:r>
        <w:rPr>
          <w:rFonts w:ascii="Times New Roman" w:hAnsi="Times New Roman" w:cs="Times New Roman"/>
          <w:sz w:val="24"/>
          <w:szCs w:val="24"/>
        </w:rPr>
        <w:t># Select numeric columns only</w:t>
      </w:r>
    </w:p>
    <w:p w14:paraId="4F030DBB" w14:textId="77777777" w:rsidR="00381FB5" w:rsidRPr="0052792E" w:rsidRDefault="00381FB5" w:rsidP="00381FB5">
      <w:pPr>
        <w:spacing w:line="360" w:lineRule="auto"/>
        <w:rPr>
          <w:rFonts w:ascii="Times New Roman" w:hAnsi="Times New Roman" w:cs="Times New Roman"/>
          <w:sz w:val="24"/>
          <w:szCs w:val="24"/>
          <w:lang w:val="pt-PT"/>
        </w:rPr>
      </w:pPr>
      <w:r w:rsidRPr="0052792E">
        <w:rPr>
          <w:rFonts w:ascii="Times New Roman" w:hAnsi="Times New Roman" w:cs="Times New Roman"/>
          <w:sz w:val="24"/>
          <w:szCs w:val="24"/>
          <w:lang w:val="pt-PT"/>
        </w:rPr>
        <w:t>num_data &lt;- data[, sapply(data, is.numeric)]</w:t>
      </w:r>
    </w:p>
    <w:p w14:paraId="4332AA88" w14:textId="77777777" w:rsidR="00381FB5" w:rsidRPr="0052792E" w:rsidRDefault="00381FB5" w:rsidP="00381FB5">
      <w:pPr>
        <w:spacing w:line="360" w:lineRule="auto"/>
        <w:rPr>
          <w:rFonts w:ascii="Times New Roman" w:hAnsi="Times New Roman" w:cs="Times New Roman"/>
          <w:sz w:val="24"/>
          <w:szCs w:val="24"/>
          <w:lang w:val="pt-PT"/>
        </w:rPr>
      </w:pPr>
    </w:p>
    <w:p w14:paraId="09C4F6F4" w14:textId="77777777" w:rsidR="00381FB5" w:rsidRPr="0052792E" w:rsidRDefault="00381FB5" w:rsidP="00381FB5">
      <w:pPr>
        <w:spacing w:line="360" w:lineRule="auto"/>
        <w:rPr>
          <w:rFonts w:ascii="Times New Roman" w:hAnsi="Times New Roman" w:cs="Times New Roman"/>
          <w:sz w:val="24"/>
          <w:szCs w:val="24"/>
          <w:lang w:val="pt-PT"/>
        </w:rPr>
      </w:pPr>
      <w:r w:rsidRPr="0052792E">
        <w:rPr>
          <w:rFonts w:ascii="Times New Roman" w:hAnsi="Times New Roman" w:cs="Times New Roman"/>
          <w:sz w:val="24"/>
          <w:szCs w:val="24"/>
          <w:lang w:val="pt-PT"/>
        </w:rPr>
        <w:t>num_data &lt;- scale(num_data)</w:t>
      </w:r>
    </w:p>
    <w:p w14:paraId="6442B66C" w14:textId="77777777" w:rsidR="00381FB5" w:rsidRPr="0052792E" w:rsidRDefault="00381FB5" w:rsidP="00381FB5">
      <w:pPr>
        <w:spacing w:line="360" w:lineRule="auto"/>
        <w:rPr>
          <w:rFonts w:ascii="Times New Roman" w:hAnsi="Times New Roman" w:cs="Times New Roman"/>
          <w:sz w:val="24"/>
          <w:szCs w:val="24"/>
          <w:lang w:val="pt-PT"/>
        </w:rPr>
      </w:pPr>
    </w:p>
    <w:p w14:paraId="6E5D2785" w14:textId="77777777" w:rsidR="00381FB5" w:rsidRDefault="00381FB5" w:rsidP="00381FB5">
      <w:p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pca</w:t>
      </w:r>
      <w:proofErr w:type="spellEnd"/>
      <w:r>
        <w:rPr>
          <w:rFonts w:ascii="Times New Roman" w:hAnsi="Times New Roman" w:cs="Times New Roman"/>
          <w:sz w:val="24"/>
          <w:szCs w:val="24"/>
        </w:rPr>
        <w:t xml:space="preserve"> &lt;- </w:t>
      </w:r>
      <w:proofErr w:type="spellStart"/>
      <w:proofErr w:type="gramStart"/>
      <w:r>
        <w:rPr>
          <w:rFonts w:ascii="Times New Roman" w:hAnsi="Times New Roman" w:cs="Times New Roman"/>
          <w:sz w:val="24"/>
          <w:szCs w:val="24"/>
        </w:rPr>
        <w:t>prcomp</w:t>
      </w:r>
      <w:proofErr w:type="spellEnd"/>
      <w:r>
        <w:rPr>
          <w:rFonts w:ascii="Times New Roman" w:hAnsi="Times New Roman" w:cs="Times New Roman"/>
          <w:sz w:val="24"/>
          <w:szCs w:val="24"/>
        </w:rPr>
        <w:t>(</w:t>
      </w:r>
      <w:proofErr w:type="spellStart"/>
      <w:proofErr w:type="gramEnd"/>
      <w:r>
        <w:rPr>
          <w:rFonts w:ascii="Times New Roman" w:hAnsi="Times New Roman" w:cs="Times New Roman"/>
          <w:sz w:val="24"/>
          <w:szCs w:val="24"/>
        </w:rPr>
        <w:t>num_data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center</w:t>
      </w:r>
      <w:proofErr w:type="spellEnd"/>
      <w:r>
        <w:rPr>
          <w:rFonts w:ascii="Times New Roman" w:hAnsi="Times New Roman" w:cs="Times New Roman"/>
          <w:sz w:val="24"/>
          <w:szCs w:val="24"/>
        </w:rPr>
        <w:t xml:space="preserve">=TRUE, </w:t>
      </w:r>
      <w:proofErr w:type="gramStart"/>
      <w:r>
        <w:rPr>
          <w:rFonts w:ascii="Times New Roman" w:hAnsi="Times New Roman" w:cs="Times New Roman"/>
          <w:sz w:val="24"/>
          <w:szCs w:val="24"/>
        </w:rPr>
        <w:t>scale.=</w:t>
      </w:r>
      <w:proofErr w:type="gramEnd"/>
      <w:r>
        <w:rPr>
          <w:rFonts w:ascii="Times New Roman" w:hAnsi="Times New Roman" w:cs="Times New Roman"/>
          <w:sz w:val="24"/>
          <w:szCs w:val="24"/>
        </w:rPr>
        <w:t>TRUE)</w:t>
      </w:r>
    </w:p>
    <w:p w14:paraId="06C214CD" w14:textId="77777777" w:rsidR="00381FB5" w:rsidRDefault="00381FB5" w:rsidP="00381FB5">
      <w:pPr>
        <w:spacing w:line="360" w:lineRule="auto"/>
        <w:rPr>
          <w:rFonts w:ascii="Times New Roman" w:hAnsi="Times New Roman" w:cs="Times New Roman"/>
          <w:sz w:val="24"/>
          <w:szCs w:val="24"/>
        </w:rPr>
      </w:pPr>
    </w:p>
    <w:p w14:paraId="5EA4BD22" w14:textId="77777777" w:rsidR="00381FB5" w:rsidRDefault="00381FB5" w:rsidP="00381FB5">
      <w:pPr>
        <w:spacing w:line="360" w:lineRule="auto"/>
        <w:rPr>
          <w:rFonts w:ascii="Times New Roman" w:hAnsi="Times New Roman" w:cs="Times New Roman"/>
          <w:sz w:val="24"/>
          <w:szCs w:val="24"/>
        </w:rPr>
      </w:pPr>
      <w:r>
        <w:rPr>
          <w:rFonts w:ascii="Times New Roman" w:hAnsi="Times New Roman" w:cs="Times New Roman"/>
          <w:sz w:val="24"/>
          <w:szCs w:val="24"/>
        </w:rPr>
        <w:t>summary(</w:t>
      </w:r>
      <w:proofErr w:type="spellStart"/>
      <w:r>
        <w:rPr>
          <w:rFonts w:ascii="Times New Roman" w:hAnsi="Times New Roman" w:cs="Times New Roman"/>
          <w:sz w:val="24"/>
          <w:szCs w:val="24"/>
        </w:rPr>
        <w:t>pca</w:t>
      </w:r>
      <w:proofErr w:type="spellEnd"/>
      <w:r>
        <w:rPr>
          <w:rFonts w:ascii="Times New Roman" w:hAnsi="Times New Roman" w:cs="Times New Roman"/>
          <w:sz w:val="24"/>
          <w:szCs w:val="24"/>
        </w:rPr>
        <w:t>)</w:t>
      </w:r>
    </w:p>
    <w:p w14:paraId="70F8B82F" w14:textId="77777777" w:rsidR="00381FB5" w:rsidRDefault="00381FB5" w:rsidP="00381FB5">
      <w:pPr>
        <w:spacing w:line="360" w:lineRule="auto"/>
        <w:rPr>
          <w:rFonts w:ascii="Times New Roman" w:hAnsi="Times New Roman" w:cs="Times New Roman"/>
          <w:sz w:val="24"/>
          <w:szCs w:val="24"/>
        </w:rPr>
      </w:pPr>
    </w:p>
    <w:p w14:paraId="10BEE66D" w14:textId="77777777" w:rsidR="00381FB5" w:rsidRDefault="00381FB5" w:rsidP="00381FB5">
      <w:pPr>
        <w:spacing w:line="360" w:lineRule="auto"/>
        <w:rPr>
          <w:rFonts w:ascii="Times New Roman" w:hAnsi="Times New Roman" w:cs="Times New Roman"/>
          <w:sz w:val="24"/>
          <w:szCs w:val="24"/>
        </w:rPr>
      </w:pPr>
      <w:proofErr w:type="gramStart"/>
      <w:r>
        <w:rPr>
          <w:rFonts w:ascii="Times New Roman" w:hAnsi="Times New Roman" w:cs="Times New Roman"/>
          <w:sz w:val="24"/>
          <w:szCs w:val="24"/>
        </w:rPr>
        <w:t>plot(</w:t>
      </w:r>
      <w:proofErr w:type="spellStart"/>
      <w:proofErr w:type="gramEnd"/>
      <w:r>
        <w:rPr>
          <w:rFonts w:ascii="Times New Roman" w:hAnsi="Times New Roman" w:cs="Times New Roman"/>
          <w:sz w:val="24"/>
          <w:szCs w:val="24"/>
        </w:rPr>
        <w:t>pca</w:t>
      </w:r>
      <w:proofErr w:type="spellEnd"/>
      <w:r>
        <w:rPr>
          <w:rFonts w:ascii="Times New Roman" w:hAnsi="Times New Roman" w:cs="Times New Roman"/>
          <w:sz w:val="24"/>
          <w:szCs w:val="24"/>
        </w:rPr>
        <w:t>, type="l", main="Scree Plot")</w:t>
      </w:r>
    </w:p>
    <w:p w14:paraId="069AA71D" w14:textId="77777777" w:rsidR="00381FB5" w:rsidRDefault="00381FB5" w:rsidP="00381FB5">
      <w:pPr>
        <w:spacing w:line="360" w:lineRule="auto"/>
        <w:rPr>
          <w:rFonts w:ascii="Times New Roman" w:hAnsi="Times New Roman" w:cs="Times New Roman"/>
          <w:sz w:val="24"/>
          <w:szCs w:val="24"/>
        </w:rPr>
      </w:pPr>
    </w:p>
    <w:p w14:paraId="7609A9E5" w14:textId="77777777" w:rsidR="00381FB5" w:rsidRDefault="00381FB5" w:rsidP="00381FB5">
      <w:pPr>
        <w:spacing w:line="360" w:lineRule="auto"/>
        <w:rPr>
          <w:rFonts w:ascii="Times New Roman" w:hAnsi="Times New Roman" w:cs="Times New Roman"/>
          <w:sz w:val="24"/>
          <w:szCs w:val="24"/>
        </w:rPr>
      </w:pPr>
      <w:r>
        <w:rPr>
          <w:rFonts w:ascii="Times New Roman" w:hAnsi="Times New Roman" w:cs="Times New Roman"/>
          <w:sz w:val="24"/>
          <w:szCs w:val="24"/>
        </w:rPr>
        <w:t>plot(</w:t>
      </w:r>
      <w:proofErr w:type="spellStart"/>
      <w:r>
        <w:rPr>
          <w:rFonts w:ascii="Times New Roman" w:hAnsi="Times New Roman" w:cs="Times New Roman"/>
          <w:sz w:val="24"/>
          <w:szCs w:val="24"/>
        </w:rPr>
        <w:t>pca$</w:t>
      </w:r>
      <w:proofErr w:type="gramStart"/>
      <w:r>
        <w:rPr>
          <w:rFonts w:ascii="Times New Roman" w:hAnsi="Times New Roman" w:cs="Times New Roman"/>
          <w:sz w:val="24"/>
          <w:szCs w:val="24"/>
        </w:rPr>
        <w:t>x</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,1], </w:t>
      </w:r>
      <w:proofErr w:type="spellStart"/>
      <w:r>
        <w:rPr>
          <w:rFonts w:ascii="Times New Roman" w:hAnsi="Times New Roman" w:cs="Times New Roman"/>
          <w:sz w:val="24"/>
          <w:szCs w:val="24"/>
        </w:rPr>
        <w:t>pca$</w:t>
      </w:r>
      <w:proofErr w:type="gramStart"/>
      <w:r>
        <w:rPr>
          <w:rFonts w:ascii="Times New Roman" w:hAnsi="Times New Roman" w:cs="Times New Roman"/>
          <w:sz w:val="24"/>
          <w:szCs w:val="24"/>
        </w:rPr>
        <w:t>x</w:t>
      </w:r>
      <w:proofErr w:type="spellEnd"/>
      <w:r>
        <w:rPr>
          <w:rFonts w:ascii="Times New Roman" w:hAnsi="Times New Roman" w:cs="Times New Roman"/>
          <w:sz w:val="24"/>
          <w:szCs w:val="24"/>
        </w:rPr>
        <w:t>[</w:t>
      </w:r>
      <w:proofErr w:type="gramEnd"/>
      <w:r>
        <w:rPr>
          <w:rFonts w:ascii="Times New Roman" w:hAnsi="Times New Roman" w:cs="Times New Roman"/>
          <w:sz w:val="24"/>
          <w:szCs w:val="24"/>
        </w:rPr>
        <w:t>,2],</w:t>
      </w:r>
    </w:p>
    <w:p w14:paraId="6BC7B664" w14:textId="77777777" w:rsidR="00381FB5" w:rsidRDefault="00381FB5" w:rsidP="00381FB5">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xlab</w:t>
      </w:r>
      <w:proofErr w:type="spellEnd"/>
      <w:r>
        <w:rPr>
          <w:rFonts w:ascii="Times New Roman" w:hAnsi="Times New Roman" w:cs="Times New Roman"/>
          <w:sz w:val="24"/>
          <w:szCs w:val="24"/>
        </w:rPr>
        <w:t xml:space="preserve">="PC1", </w:t>
      </w:r>
      <w:proofErr w:type="spellStart"/>
      <w:r>
        <w:rPr>
          <w:rFonts w:ascii="Times New Roman" w:hAnsi="Times New Roman" w:cs="Times New Roman"/>
          <w:sz w:val="24"/>
          <w:szCs w:val="24"/>
        </w:rPr>
        <w:t>ylab</w:t>
      </w:r>
      <w:proofErr w:type="spellEnd"/>
      <w:r>
        <w:rPr>
          <w:rFonts w:ascii="Times New Roman" w:hAnsi="Times New Roman" w:cs="Times New Roman"/>
          <w:sz w:val="24"/>
          <w:szCs w:val="24"/>
        </w:rPr>
        <w:t>="PC2",</w:t>
      </w:r>
    </w:p>
    <w:p w14:paraId="67AD1270" w14:textId="77777777" w:rsidR="00381FB5" w:rsidRDefault="00381FB5" w:rsidP="00381FB5">
      <w:pPr>
        <w:spacing w:line="360" w:lineRule="auto"/>
        <w:rPr>
          <w:rFonts w:ascii="Times New Roman" w:hAnsi="Times New Roman" w:cs="Times New Roman"/>
          <w:sz w:val="24"/>
          <w:szCs w:val="24"/>
        </w:rPr>
      </w:pPr>
      <w:r>
        <w:rPr>
          <w:rFonts w:ascii="Times New Roman" w:hAnsi="Times New Roman" w:cs="Times New Roman"/>
          <w:sz w:val="24"/>
          <w:szCs w:val="24"/>
        </w:rPr>
        <w:t xml:space="preserve">     main="PCA Plot")</w:t>
      </w:r>
    </w:p>
    <w:p w14:paraId="75A9331E" w14:textId="77777777" w:rsidR="00381FB5" w:rsidRDefault="00381FB5" w:rsidP="00381FB5">
      <w:pPr>
        <w:spacing w:line="360" w:lineRule="auto"/>
        <w:rPr>
          <w:rFonts w:ascii="Times New Roman" w:hAnsi="Times New Roman" w:cs="Times New Roman"/>
          <w:sz w:val="24"/>
          <w:szCs w:val="24"/>
        </w:rPr>
      </w:pPr>
    </w:p>
    <w:p w14:paraId="771AFD55" w14:textId="77777777" w:rsidR="00381FB5" w:rsidRDefault="00381FB5" w:rsidP="00381FB5">
      <w:p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pca</w:t>
      </w:r>
      <w:proofErr w:type="spellEnd"/>
      <w:r>
        <w:rPr>
          <w:rFonts w:ascii="Times New Roman" w:hAnsi="Times New Roman" w:cs="Times New Roman"/>
          <w:sz w:val="24"/>
          <w:szCs w:val="24"/>
        </w:rPr>
        <w:t xml:space="preserve"> &lt;- </w:t>
      </w:r>
      <w:proofErr w:type="spellStart"/>
      <w:proofErr w:type="gramStart"/>
      <w:r>
        <w:rPr>
          <w:rFonts w:ascii="Times New Roman" w:hAnsi="Times New Roman" w:cs="Times New Roman"/>
          <w:sz w:val="24"/>
          <w:szCs w:val="24"/>
        </w:rPr>
        <w:t>prcomp</w:t>
      </w:r>
      <w:proofErr w:type="spellEnd"/>
      <w:r>
        <w:rPr>
          <w:rFonts w:ascii="Times New Roman" w:hAnsi="Times New Roman" w:cs="Times New Roman"/>
          <w:sz w:val="24"/>
          <w:szCs w:val="24"/>
        </w:rPr>
        <w:t>(</w:t>
      </w:r>
      <w:proofErr w:type="spellStart"/>
      <w:proofErr w:type="gramEnd"/>
      <w:r>
        <w:rPr>
          <w:rFonts w:ascii="Times New Roman" w:hAnsi="Times New Roman" w:cs="Times New Roman"/>
          <w:sz w:val="24"/>
          <w:szCs w:val="24"/>
        </w:rPr>
        <w:t>num_data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center</w:t>
      </w:r>
      <w:proofErr w:type="spellEnd"/>
      <w:r>
        <w:rPr>
          <w:rFonts w:ascii="Times New Roman" w:hAnsi="Times New Roman" w:cs="Times New Roman"/>
          <w:sz w:val="24"/>
          <w:szCs w:val="24"/>
        </w:rPr>
        <w:t xml:space="preserve">=TRUE, </w:t>
      </w:r>
      <w:proofErr w:type="gramStart"/>
      <w:r>
        <w:rPr>
          <w:rFonts w:ascii="Times New Roman" w:hAnsi="Times New Roman" w:cs="Times New Roman"/>
          <w:sz w:val="24"/>
          <w:szCs w:val="24"/>
        </w:rPr>
        <w:t>scale.=</w:t>
      </w:r>
      <w:proofErr w:type="gramEnd"/>
      <w:r>
        <w:rPr>
          <w:rFonts w:ascii="Times New Roman" w:hAnsi="Times New Roman" w:cs="Times New Roman"/>
          <w:sz w:val="24"/>
          <w:szCs w:val="24"/>
        </w:rPr>
        <w:t>TRUE)</w:t>
      </w:r>
    </w:p>
    <w:p w14:paraId="61759465" w14:textId="77777777" w:rsidR="00381FB5" w:rsidRDefault="00381FB5" w:rsidP="00381FB5">
      <w:p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pca_df</w:t>
      </w:r>
      <w:proofErr w:type="spellEnd"/>
      <w:r>
        <w:rPr>
          <w:rFonts w:ascii="Times New Roman" w:hAnsi="Times New Roman" w:cs="Times New Roman"/>
          <w:sz w:val="24"/>
          <w:szCs w:val="24"/>
        </w:rPr>
        <w:t xml:space="preserve"> &lt;- </w:t>
      </w:r>
      <w:proofErr w:type="spellStart"/>
      <w:r>
        <w:rPr>
          <w:rFonts w:ascii="Times New Roman" w:hAnsi="Times New Roman" w:cs="Times New Roman"/>
          <w:sz w:val="24"/>
          <w:szCs w:val="24"/>
        </w:rPr>
        <w:t>as.</w:t>
      </w:r>
      <w:proofErr w:type="gramStart"/>
      <w:r>
        <w:rPr>
          <w:rFonts w:ascii="Times New Roman" w:hAnsi="Times New Roman" w:cs="Times New Roman"/>
          <w:sz w:val="24"/>
          <w:szCs w:val="24"/>
        </w:rPr>
        <w:t>data.frame</w:t>
      </w:r>
      <w:proofErr w:type="spellEnd"/>
      <w:proofErr w:type="gramEnd"/>
      <w:r>
        <w:rPr>
          <w:rFonts w:ascii="Times New Roman" w:hAnsi="Times New Roman" w:cs="Times New Roman"/>
          <w:sz w:val="24"/>
          <w:szCs w:val="24"/>
        </w:rPr>
        <w:t>(</w:t>
      </w:r>
      <w:proofErr w:type="spellStart"/>
      <w:r>
        <w:rPr>
          <w:rFonts w:ascii="Times New Roman" w:hAnsi="Times New Roman" w:cs="Times New Roman"/>
          <w:sz w:val="24"/>
          <w:szCs w:val="24"/>
        </w:rPr>
        <w:t>pca$x</w:t>
      </w:r>
      <w:proofErr w:type="spellEnd"/>
      <w:r>
        <w:rPr>
          <w:rFonts w:ascii="Times New Roman" w:hAnsi="Times New Roman" w:cs="Times New Roman"/>
          <w:sz w:val="24"/>
          <w:szCs w:val="24"/>
        </w:rPr>
        <w:t>)</w:t>
      </w:r>
    </w:p>
    <w:p w14:paraId="76CAE3E5" w14:textId="77777777" w:rsidR="00381FB5" w:rsidRDefault="00381FB5" w:rsidP="00381FB5">
      <w:pPr>
        <w:spacing w:line="360" w:lineRule="auto"/>
        <w:rPr>
          <w:rFonts w:ascii="Times New Roman" w:hAnsi="Times New Roman" w:cs="Times New Roman"/>
          <w:sz w:val="24"/>
          <w:szCs w:val="24"/>
        </w:rPr>
      </w:pPr>
      <w:r>
        <w:rPr>
          <w:rFonts w:ascii="Times New Roman" w:hAnsi="Times New Roman" w:cs="Times New Roman"/>
          <w:sz w:val="24"/>
          <w:szCs w:val="24"/>
        </w:rPr>
        <w:t>library(ggplot2)</w:t>
      </w:r>
    </w:p>
    <w:p w14:paraId="6095B609" w14:textId="77777777" w:rsidR="00381FB5" w:rsidRDefault="00381FB5" w:rsidP="00381FB5">
      <w:pPr>
        <w:spacing w:line="360" w:lineRule="auto"/>
        <w:rPr>
          <w:rFonts w:ascii="Times New Roman" w:hAnsi="Times New Roman" w:cs="Times New Roman"/>
          <w:sz w:val="24"/>
          <w:szCs w:val="24"/>
        </w:rPr>
      </w:pPr>
    </w:p>
    <w:p w14:paraId="6A755C32" w14:textId="77777777" w:rsidR="00381FB5" w:rsidRDefault="00381FB5" w:rsidP="00381FB5">
      <w:pPr>
        <w:spacing w:line="360" w:lineRule="auto"/>
        <w:rPr>
          <w:rFonts w:ascii="Times New Roman" w:hAnsi="Times New Roman" w:cs="Times New Roman"/>
          <w:sz w:val="24"/>
          <w:szCs w:val="24"/>
        </w:rPr>
      </w:pPr>
      <w:proofErr w:type="spellStart"/>
      <w:proofErr w:type="gramStart"/>
      <w:r>
        <w:rPr>
          <w:rFonts w:ascii="Times New Roman" w:hAnsi="Times New Roman" w:cs="Times New Roman"/>
          <w:sz w:val="24"/>
          <w:szCs w:val="24"/>
        </w:rPr>
        <w:t>ggplot</w:t>
      </w:r>
      <w:proofErr w:type="spellEnd"/>
      <w:r>
        <w:rPr>
          <w:rFonts w:ascii="Times New Roman" w:hAnsi="Times New Roman" w:cs="Times New Roman"/>
          <w:sz w:val="24"/>
          <w:szCs w:val="24"/>
        </w:rPr>
        <w:t>(</w:t>
      </w:r>
      <w:proofErr w:type="spellStart"/>
      <w:proofErr w:type="gramEnd"/>
      <w:r>
        <w:rPr>
          <w:rFonts w:ascii="Times New Roman" w:hAnsi="Times New Roman" w:cs="Times New Roman"/>
          <w:sz w:val="24"/>
          <w:szCs w:val="24"/>
        </w:rPr>
        <w:t>pca_df</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aes</w:t>
      </w:r>
      <w:proofErr w:type="spellEnd"/>
      <w:r>
        <w:rPr>
          <w:rFonts w:ascii="Times New Roman" w:hAnsi="Times New Roman" w:cs="Times New Roman"/>
          <w:sz w:val="24"/>
          <w:szCs w:val="24"/>
        </w:rPr>
        <w:t>(</w:t>
      </w:r>
      <w:proofErr w:type="gramEnd"/>
      <w:r>
        <w:rPr>
          <w:rFonts w:ascii="Times New Roman" w:hAnsi="Times New Roman" w:cs="Times New Roman"/>
          <w:sz w:val="24"/>
          <w:szCs w:val="24"/>
        </w:rPr>
        <w:t>x=PC1, y=PC2)) +</w:t>
      </w:r>
    </w:p>
    <w:p w14:paraId="335EDDB4" w14:textId="77777777" w:rsidR="00381FB5" w:rsidRDefault="00381FB5" w:rsidP="00381FB5">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geom_</w:t>
      </w:r>
      <w:proofErr w:type="gramStart"/>
      <w:r>
        <w:rPr>
          <w:rFonts w:ascii="Times New Roman" w:hAnsi="Times New Roman" w:cs="Times New Roman"/>
          <w:sz w:val="24"/>
          <w:szCs w:val="24"/>
        </w:rPr>
        <w:t>point</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size=3, </w:t>
      </w:r>
      <w:proofErr w:type="spellStart"/>
      <w:r>
        <w:rPr>
          <w:rFonts w:ascii="Times New Roman" w:hAnsi="Times New Roman" w:cs="Times New Roman"/>
          <w:sz w:val="24"/>
          <w:szCs w:val="24"/>
        </w:rPr>
        <w:t>color</w:t>
      </w:r>
      <w:proofErr w:type="spellEnd"/>
      <w:r>
        <w:rPr>
          <w:rFonts w:ascii="Times New Roman" w:hAnsi="Times New Roman" w:cs="Times New Roman"/>
          <w:sz w:val="24"/>
          <w:szCs w:val="24"/>
        </w:rPr>
        <w:t>="blue") +</w:t>
      </w:r>
    </w:p>
    <w:p w14:paraId="596C1FAD" w14:textId="77777777" w:rsidR="00381FB5" w:rsidRDefault="00381FB5" w:rsidP="00381FB5">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theme_</w:t>
      </w:r>
      <w:proofErr w:type="gramStart"/>
      <w:r>
        <w:rPr>
          <w:rFonts w:ascii="Times New Roman" w:hAnsi="Times New Roman" w:cs="Times New Roman"/>
          <w:sz w:val="24"/>
          <w:szCs w:val="24"/>
        </w:rPr>
        <w:t>minimal</w:t>
      </w:r>
      <w:proofErr w:type="spellEnd"/>
      <w:r>
        <w:rPr>
          <w:rFonts w:ascii="Times New Roman" w:hAnsi="Times New Roman" w:cs="Times New Roman"/>
          <w:sz w:val="24"/>
          <w:szCs w:val="24"/>
        </w:rPr>
        <w:t>(</w:t>
      </w:r>
      <w:proofErr w:type="gramEnd"/>
      <w:r>
        <w:rPr>
          <w:rFonts w:ascii="Times New Roman" w:hAnsi="Times New Roman" w:cs="Times New Roman"/>
          <w:sz w:val="24"/>
          <w:szCs w:val="24"/>
        </w:rPr>
        <w:t>)</w:t>
      </w:r>
    </w:p>
    <w:p w14:paraId="24080F29" w14:textId="77777777" w:rsidR="00381FB5" w:rsidRDefault="00381FB5" w:rsidP="00381FB5">
      <w:pPr>
        <w:spacing w:line="360" w:lineRule="auto"/>
        <w:rPr>
          <w:rFonts w:ascii="Times New Roman" w:hAnsi="Times New Roman" w:cs="Times New Roman"/>
          <w:b/>
          <w:bCs/>
          <w:sz w:val="24"/>
          <w:szCs w:val="24"/>
        </w:rPr>
      </w:pPr>
    </w:p>
    <w:p w14:paraId="643A4D2B" w14:textId="77777777" w:rsidR="00381FB5" w:rsidRDefault="00381FB5" w:rsidP="00381FB5">
      <w:pPr>
        <w:spacing w:line="360" w:lineRule="auto"/>
        <w:rPr>
          <w:rFonts w:ascii="Times New Roman" w:hAnsi="Times New Roman" w:cs="Times New Roman"/>
          <w:b/>
          <w:bCs/>
          <w:sz w:val="24"/>
          <w:szCs w:val="24"/>
        </w:rPr>
      </w:pPr>
      <w:r>
        <w:rPr>
          <w:rFonts w:ascii="Times New Roman" w:hAnsi="Times New Roman" w:cs="Times New Roman"/>
          <w:b/>
          <w:bCs/>
          <w:sz w:val="24"/>
          <w:szCs w:val="24"/>
        </w:rPr>
        <w:t>QQ Plot:</w:t>
      </w:r>
    </w:p>
    <w:p w14:paraId="2BAF4A15" w14:textId="77777777" w:rsidR="00381FB5" w:rsidRDefault="00381FB5" w:rsidP="00381FB5">
      <w:p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qq_data</w:t>
      </w:r>
      <w:proofErr w:type="spellEnd"/>
      <w:r>
        <w:rPr>
          <w:rFonts w:ascii="Times New Roman" w:hAnsi="Times New Roman" w:cs="Times New Roman"/>
          <w:sz w:val="24"/>
          <w:szCs w:val="24"/>
        </w:rPr>
        <w:t xml:space="preserve"> &lt;- </w:t>
      </w:r>
      <w:proofErr w:type="spellStart"/>
      <w:proofErr w:type="gramStart"/>
      <w:r>
        <w:rPr>
          <w:rFonts w:ascii="Times New Roman" w:hAnsi="Times New Roman" w:cs="Times New Roman"/>
          <w:sz w:val="24"/>
          <w:szCs w:val="24"/>
        </w:rPr>
        <w:t>data.frame</w:t>
      </w:r>
      <w:proofErr w:type="spellEnd"/>
      <w:proofErr w:type="gramEnd"/>
      <w:r>
        <w:rPr>
          <w:rFonts w:ascii="Times New Roman" w:hAnsi="Times New Roman" w:cs="Times New Roman"/>
          <w:sz w:val="24"/>
          <w:szCs w:val="24"/>
        </w:rPr>
        <w:t>(expected, observed)</w:t>
      </w:r>
    </w:p>
    <w:p w14:paraId="7EB9CAD6" w14:textId="77777777" w:rsidR="00381FB5" w:rsidRDefault="00381FB5" w:rsidP="00381FB5">
      <w:pPr>
        <w:spacing w:line="360" w:lineRule="auto"/>
        <w:rPr>
          <w:rFonts w:ascii="Times New Roman" w:hAnsi="Times New Roman" w:cs="Times New Roman"/>
          <w:sz w:val="24"/>
          <w:szCs w:val="24"/>
        </w:rPr>
      </w:pPr>
    </w:p>
    <w:p w14:paraId="38A77153" w14:textId="77777777" w:rsidR="00381FB5" w:rsidRDefault="00381FB5" w:rsidP="00381FB5">
      <w:p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qq_plot</w:t>
      </w:r>
      <w:proofErr w:type="spellEnd"/>
      <w:r>
        <w:rPr>
          <w:rFonts w:ascii="Times New Roman" w:hAnsi="Times New Roman" w:cs="Times New Roman"/>
          <w:sz w:val="24"/>
          <w:szCs w:val="24"/>
        </w:rPr>
        <w:t xml:space="preserve"> &lt;- </w:t>
      </w:r>
      <w:proofErr w:type="spellStart"/>
      <w:proofErr w:type="gramStart"/>
      <w:r>
        <w:rPr>
          <w:rFonts w:ascii="Times New Roman" w:hAnsi="Times New Roman" w:cs="Times New Roman"/>
          <w:sz w:val="24"/>
          <w:szCs w:val="24"/>
        </w:rPr>
        <w:t>ggplot</w:t>
      </w:r>
      <w:proofErr w:type="spellEnd"/>
      <w:r>
        <w:rPr>
          <w:rFonts w:ascii="Times New Roman" w:hAnsi="Times New Roman" w:cs="Times New Roman"/>
          <w:sz w:val="24"/>
          <w:szCs w:val="24"/>
        </w:rPr>
        <w:t>(</w:t>
      </w:r>
      <w:proofErr w:type="spellStart"/>
      <w:proofErr w:type="gramEnd"/>
      <w:r>
        <w:rPr>
          <w:rFonts w:ascii="Times New Roman" w:hAnsi="Times New Roman" w:cs="Times New Roman"/>
          <w:sz w:val="24"/>
          <w:szCs w:val="24"/>
        </w:rPr>
        <w:t>qq_data</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aes</w:t>
      </w:r>
      <w:proofErr w:type="spellEnd"/>
      <w:r>
        <w:rPr>
          <w:rFonts w:ascii="Times New Roman" w:hAnsi="Times New Roman" w:cs="Times New Roman"/>
          <w:sz w:val="24"/>
          <w:szCs w:val="24"/>
        </w:rPr>
        <w:t>(</w:t>
      </w:r>
      <w:proofErr w:type="gramEnd"/>
      <w:r>
        <w:rPr>
          <w:rFonts w:ascii="Times New Roman" w:hAnsi="Times New Roman" w:cs="Times New Roman"/>
          <w:sz w:val="24"/>
          <w:szCs w:val="24"/>
        </w:rPr>
        <w:t>x = expected, y = observed)) +</w:t>
      </w:r>
    </w:p>
    <w:p w14:paraId="0AB3411E" w14:textId="77777777" w:rsidR="00381FB5" w:rsidRDefault="00381FB5" w:rsidP="00381FB5">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geom_</w:t>
      </w:r>
      <w:proofErr w:type="gramStart"/>
      <w:r>
        <w:rPr>
          <w:rFonts w:ascii="Times New Roman" w:hAnsi="Times New Roman" w:cs="Times New Roman"/>
          <w:sz w:val="24"/>
          <w:szCs w:val="24"/>
        </w:rPr>
        <w:t>point</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size = 1.5, alpha = 0.6, </w:t>
      </w:r>
      <w:proofErr w:type="spellStart"/>
      <w:r>
        <w:rPr>
          <w:rFonts w:ascii="Times New Roman" w:hAnsi="Times New Roman" w:cs="Times New Roman"/>
          <w:sz w:val="24"/>
          <w:szCs w:val="24"/>
        </w:rPr>
        <w:t>color</w:t>
      </w:r>
      <w:proofErr w:type="spellEnd"/>
      <w:r>
        <w:rPr>
          <w:rFonts w:ascii="Times New Roman" w:hAnsi="Times New Roman" w:cs="Times New Roman"/>
          <w:sz w:val="24"/>
          <w:szCs w:val="24"/>
        </w:rPr>
        <w:t xml:space="preserve"> = "#2C7FB8") +</w:t>
      </w:r>
    </w:p>
    <w:p w14:paraId="19D5C5B6" w14:textId="77777777" w:rsidR="00381FB5" w:rsidRDefault="00381FB5" w:rsidP="00381FB5">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
    <w:p w14:paraId="390E983B" w14:textId="77777777" w:rsidR="00381FB5" w:rsidRDefault="00381FB5" w:rsidP="00381FB5">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geom_</w:t>
      </w:r>
      <w:proofErr w:type="gramStart"/>
      <w:r>
        <w:rPr>
          <w:rFonts w:ascii="Times New Roman" w:hAnsi="Times New Roman" w:cs="Times New Roman"/>
          <w:sz w:val="24"/>
          <w:szCs w:val="24"/>
        </w:rPr>
        <w:t>abline</w:t>
      </w:r>
      <w:proofErr w:type="spellEnd"/>
      <w:r>
        <w:rPr>
          <w:rFonts w:ascii="Times New Roman" w:hAnsi="Times New Roman" w:cs="Times New Roman"/>
          <w:sz w:val="24"/>
          <w:szCs w:val="24"/>
        </w:rPr>
        <w:t>(</w:t>
      </w:r>
      <w:proofErr w:type="gramEnd"/>
      <w:r>
        <w:rPr>
          <w:rFonts w:ascii="Times New Roman" w:hAnsi="Times New Roman" w:cs="Times New Roman"/>
          <w:sz w:val="24"/>
          <w:szCs w:val="24"/>
        </w:rPr>
        <w:t>intercept = 0, slope = 1,</w:t>
      </w:r>
    </w:p>
    <w:p w14:paraId="7FF2E35A" w14:textId="77777777" w:rsidR="00381FB5" w:rsidRDefault="00381FB5" w:rsidP="00381FB5">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color</w:t>
      </w:r>
      <w:proofErr w:type="spellEnd"/>
      <w:r>
        <w:rPr>
          <w:rFonts w:ascii="Times New Roman" w:hAnsi="Times New Roman" w:cs="Times New Roman"/>
          <w:sz w:val="24"/>
          <w:szCs w:val="24"/>
        </w:rPr>
        <w:t xml:space="preserve"> = "red",</w:t>
      </w:r>
    </w:p>
    <w:p w14:paraId="2408DE52" w14:textId="77777777" w:rsidR="00381FB5" w:rsidRDefault="00381FB5" w:rsidP="00381FB5">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linetype</w:t>
      </w:r>
      <w:proofErr w:type="spellEnd"/>
      <w:r>
        <w:rPr>
          <w:rFonts w:ascii="Times New Roman" w:hAnsi="Times New Roman" w:cs="Times New Roman"/>
          <w:sz w:val="24"/>
          <w:szCs w:val="24"/>
        </w:rPr>
        <w:t xml:space="preserve"> = "dashed") +</w:t>
      </w:r>
    </w:p>
    <w:p w14:paraId="0345B58D" w14:textId="77777777" w:rsidR="00381FB5" w:rsidRDefault="00381FB5" w:rsidP="00381FB5">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
    <w:p w14:paraId="245299D2" w14:textId="77777777" w:rsidR="00381FB5" w:rsidRDefault="00381FB5" w:rsidP="00381FB5">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labs(</w:t>
      </w:r>
      <w:proofErr w:type="gramEnd"/>
    </w:p>
    <w:p w14:paraId="0FE3DE98" w14:textId="77777777" w:rsidR="00381FB5" w:rsidRDefault="00381FB5" w:rsidP="00381FB5">
      <w:pPr>
        <w:spacing w:line="360" w:lineRule="auto"/>
        <w:rPr>
          <w:rFonts w:ascii="Times New Roman" w:hAnsi="Times New Roman" w:cs="Times New Roman"/>
          <w:sz w:val="24"/>
          <w:szCs w:val="24"/>
        </w:rPr>
      </w:pPr>
      <w:r>
        <w:rPr>
          <w:rFonts w:ascii="Times New Roman" w:hAnsi="Times New Roman" w:cs="Times New Roman"/>
          <w:sz w:val="24"/>
          <w:szCs w:val="24"/>
        </w:rPr>
        <w:t xml:space="preserve">    title = "QQ Plot of GWAS P-values",</w:t>
      </w:r>
    </w:p>
    <w:p w14:paraId="33DF1468" w14:textId="77777777" w:rsidR="00381FB5" w:rsidRDefault="00381FB5" w:rsidP="00381FB5">
      <w:pPr>
        <w:spacing w:line="360" w:lineRule="auto"/>
        <w:rPr>
          <w:rFonts w:ascii="Times New Roman" w:hAnsi="Times New Roman" w:cs="Times New Roman"/>
          <w:sz w:val="24"/>
          <w:szCs w:val="24"/>
        </w:rPr>
      </w:pPr>
      <w:r>
        <w:rPr>
          <w:rFonts w:ascii="Times New Roman" w:hAnsi="Times New Roman" w:cs="Times New Roman"/>
          <w:sz w:val="24"/>
          <w:szCs w:val="24"/>
        </w:rPr>
        <w:t xml:space="preserve">    x = "Expected -log10(P)",</w:t>
      </w:r>
    </w:p>
    <w:p w14:paraId="101EB38C" w14:textId="77777777" w:rsidR="00381FB5" w:rsidRDefault="00381FB5" w:rsidP="00381FB5">
      <w:pPr>
        <w:spacing w:line="360" w:lineRule="auto"/>
        <w:rPr>
          <w:rFonts w:ascii="Times New Roman" w:hAnsi="Times New Roman" w:cs="Times New Roman"/>
          <w:sz w:val="24"/>
          <w:szCs w:val="24"/>
        </w:rPr>
      </w:pPr>
      <w:r>
        <w:rPr>
          <w:rFonts w:ascii="Times New Roman" w:hAnsi="Times New Roman" w:cs="Times New Roman"/>
          <w:sz w:val="24"/>
          <w:szCs w:val="24"/>
        </w:rPr>
        <w:t xml:space="preserve">    y = "Observed -log10(P)"</w:t>
      </w:r>
    </w:p>
    <w:p w14:paraId="04DACC91" w14:textId="77777777" w:rsidR="00381FB5" w:rsidRDefault="00381FB5" w:rsidP="00381FB5">
      <w:pPr>
        <w:spacing w:line="360" w:lineRule="auto"/>
        <w:rPr>
          <w:rFonts w:ascii="Times New Roman" w:hAnsi="Times New Roman" w:cs="Times New Roman"/>
          <w:sz w:val="24"/>
          <w:szCs w:val="24"/>
        </w:rPr>
      </w:pPr>
      <w:r>
        <w:rPr>
          <w:rFonts w:ascii="Times New Roman" w:hAnsi="Times New Roman" w:cs="Times New Roman"/>
          <w:sz w:val="24"/>
          <w:szCs w:val="24"/>
        </w:rPr>
        <w:t xml:space="preserve">  ) +</w:t>
      </w:r>
    </w:p>
    <w:p w14:paraId="58E68DD2" w14:textId="77777777" w:rsidR="00381FB5" w:rsidRDefault="00381FB5" w:rsidP="00381FB5">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
    <w:p w14:paraId="1FDBA581" w14:textId="77777777" w:rsidR="00381FB5" w:rsidRDefault="00381FB5" w:rsidP="00381FB5">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theme_</w:t>
      </w:r>
      <w:proofErr w:type="gramStart"/>
      <w:r>
        <w:rPr>
          <w:rFonts w:ascii="Times New Roman" w:hAnsi="Times New Roman" w:cs="Times New Roman"/>
          <w:sz w:val="24"/>
          <w:szCs w:val="24"/>
        </w:rPr>
        <w:t>minimal</w:t>
      </w:r>
      <w:proofErr w:type="spellEnd"/>
      <w:r>
        <w:rPr>
          <w:rFonts w:ascii="Times New Roman" w:hAnsi="Times New Roman" w:cs="Times New Roman"/>
          <w:sz w:val="24"/>
          <w:szCs w:val="24"/>
        </w:rPr>
        <w:t>(</w:t>
      </w:r>
      <w:proofErr w:type="spellStart"/>
      <w:proofErr w:type="gramEnd"/>
      <w:r>
        <w:rPr>
          <w:rFonts w:ascii="Times New Roman" w:hAnsi="Times New Roman" w:cs="Times New Roman"/>
          <w:sz w:val="24"/>
          <w:szCs w:val="24"/>
        </w:rPr>
        <w:t>base_size</w:t>
      </w:r>
      <w:proofErr w:type="spellEnd"/>
      <w:r>
        <w:rPr>
          <w:rFonts w:ascii="Times New Roman" w:hAnsi="Times New Roman" w:cs="Times New Roman"/>
          <w:sz w:val="24"/>
          <w:szCs w:val="24"/>
        </w:rPr>
        <w:t xml:space="preserve"> = 14) +</w:t>
      </w:r>
    </w:p>
    <w:p w14:paraId="48691523" w14:textId="77777777" w:rsidR="00381FB5" w:rsidRDefault="00381FB5" w:rsidP="00381FB5">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theme(</w:t>
      </w:r>
      <w:proofErr w:type="gramEnd"/>
    </w:p>
    <w:p w14:paraId="025CC04D" w14:textId="77777777" w:rsidR="00381FB5" w:rsidRDefault="00381FB5" w:rsidP="00381FB5">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plot.title</w:t>
      </w:r>
      <w:proofErr w:type="spellEnd"/>
      <w:proofErr w:type="gramEnd"/>
      <w:r>
        <w:rPr>
          <w:rFonts w:ascii="Times New Roman" w:hAnsi="Times New Roman" w:cs="Times New Roman"/>
          <w:sz w:val="24"/>
          <w:szCs w:val="24"/>
        </w:rPr>
        <w:t xml:space="preserve"> = </w:t>
      </w:r>
      <w:proofErr w:type="spellStart"/>
      <w:r>
        <w:rPr>
          <w:rFonts w:ascii="Times New Roman" w:hAnsi="Times New Roman" w:cs="Times New Roman"/>
          <w:sz w:val="24"/>
          <w:szCs w:val="24"/>
        </w:rPr>
        <w:t>element_</w:t>
      </w:r>
      <w:proofErr w:type="gramStart"/>
      <w:r>
        <w:rPr>
          <w:rFonts w:ascii="Times New Roman" w:hAnsi="Times New Roman" w:cs="Times New Roman"/>
          <w:sz w:val="24"/>
          <w:szCs w:val="24"/>
        </w:rPr>
        <w:t>text</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face = "bold", </w:t>
      </w:r>
      <w:proofErr w:type="spellStart"/>
      <w:r>
        <w:rPr>
          <w:rFonts w:ascii="Times New Roman" w:hAnsi="Times New Roman" w:cs="Times New Roman"/>
          <w:sz w:val="24"/>
          <w:szCs w:val="24"/>
        </w:rPr>
        <w:t>hjust</w:t>
      </w:r>
      <w:proofErr w:type="spellEnd"/>
      <w:r>
        <w:rPr>
          <w:rFonts w:ascii="Times New Roman" w:hAnsi="Times New Roman" w:cs="Times New Roman"/>
          <w:sz w:val="24"/>
          <w:szCs w:val="24"/>
        </w:rPr>
        <w:t xml:space="preserve"> = 0.5)</w:t>
      </w:r>
    </w:p>
    <w:p w14:paraId="3B4A029E" w14:textId="77777777" w:rsidR="00381FB5" w:rsidRDefault="00381FB5" w:rsidP="00381FB5">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
    <w:p w14:paraId="21534D88" w14:textId="77777777" w:rsidR="00381FB5" w:rsidRDefault="00381FB5" w:rsidP="00381FB5">
      <w:pPr>
        <w:spacing w:line="360" w:lineRule="auto"/>
        <w:rPr>
          <w:rFonts w:ascii="Times New Roman" w:hAnsi="Times New Roman" w:cs="Times New Roman"/>
          <w:sz w:val="24"/>
          <w:szCs w:val="24"/>
        </w:rPr>
      </w:pPr>
    </w:p>
    <w:p w14:paraId="13D214A1" w14:textId="77777777" w:rsidR="00381FB5" w:rsidRDefault="00381FB5" w:rsidP="00381FB5">
      <w:pPr>
        <w:spacing w:line="360" w:lineRule="auto"/>
        <w:rPr>
          <w:rFonts w:ascii="Times New Roman" w:hAnsi="Times New Roman" w:cs="Times New Roman"/>
          <w:b/>
          <w:bCs/>
          <w:sz w:val="24"/>
          <w:szCs w:val="24"/>
        </w:rPr>
      </w:pPr>
      <w:r>
        <w:rPr>
          <w:rFonts w:ascii="Times New Roman" w:hAnsi="Times New Roman" w:cs="Times New Roman"/>
          <w:b/>
          <w:bCs/>
          <w:sz w:val="24"/>
          <w:szCs w:val="24"/>
        </w:rPr>
        <w:t>HISTOGRAM:</w:t>
      </w:r>
    </w:p>
    <w:p w14:paraId="7D6E1D21" w14:textId="77777777" w:rsidR="00381FB5" w:rsidRDefault="00381FB5" w:rsidP="00381FB5">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 For cases:</w:t>
      </w:r>
    </w:p>
    <w:p w14:paraId="0460877C" w14:textId="77777777" w:rsidR="00381FB5" w:rsidRDefault="00381FB5" w:rsidP="00381FB5">
      <w:pPr>
        <w:spacing w:line="360" w:lineRule="auto"/>
        <w:rPr>
          <w:rFonts w:ascii="Times New Roman" w:hAnsi="Times New Roman" w:cs="Times New Roman"/>
          <w:sz w:val="24"/>
          <w:szCs w:val="24"/>
        </w:rPr>
      </w:pPr>
      <w:proofErr w:type="spellStart"/>
      <w:proofErr w:type="gramStart"/>
      <w:r>
        <w:rPr>
          <w:rFonts w:ascii="Times New Roman" w:hAnsi="Times New Roman" w:cs="Times New Roman"/>
          <w:sz w:val="24"/>
          <w:szCs w:val="24"/>
        </w:rPr>
        <w:lastRenderedPageBreak/>
        <w:t>ggplot</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data, </w:t>
      </w:r>
      <w:proofErr w:type="spellStart"/>
      <w:proofErr w:type="gramStart"/>
      <w:r>
        <w:rPr>
          <w:rFonts w:ascii="Times New Roman" w:hAnsi="Times New Roman" w:cs="Times New Roman"/>
          <w:sz w:val="24"/>
          <w:szCs w:val="24"/>
        </w:rPr>
        <w:t>aes</w:t>
      </w:r>
      <w:proofErr w:type="spellEnd"/>
      <w:r>
        <w:rPr>
          <w:rFonts w:ascii="Times New Roman" w:hAnsi="Times New Roman" w:cs="Times New Roman"/>
          <w:sz w:val="24"/>
          <w:szCs w:val="24"/>
        </w:rPr>
        <w:t>(</w:t>
      </w:r>
      <w:proofErr w:type="gramEnd"/>
      <w:r>
        <w:rPr>
          <w:rFonts w:ascii="Times New Roman" w:hAnsi="Times New Roman" w:cs="Times New Roman"/>
          <w:sz w:val="24"/>
          <w:szCs w:val="24"/>
        </w:rPr>
        <w:t>x = cases)) +</w:t>
      </w:r>
    </w:p>
    <w:p w14:paraId="063A4358" w14:textId="77777777" w:rsidR="00381FB5" w:rsidRDefault="00381FB5" w:rsidP="00381FB5">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geom_</w:t>
      </w:r>
      <w:proofErr w:type="gramStart"/>
      <w:r>
        <w:rPr>
          <w:rFonts w:ascii="Times New Roman" w:hAnsi="Times New Roman" w:cs="Times New Roman"/>
          <w:sz w:val="24"/>
          <w:szCs w:val="24"/>
        </w:rPr>
        <w:t>histogram</w:t>
      </w:r>
      <w:proofErr w:type="spellEnd"/>
      <w:r>
        <w:rPr>
          <w:rFonts w:ascii="Times New Roman" w:hAnsi="Times New Roman" w:cs="Times New Roman"/>
          <w:sz w:val="24"/>
          <w:szCs w:val="24"/>
        </w:rPr>
        <w:t>(</w:t>
      </w:r>
      <w:proofErr w:type="gramEnd"/>
      <w:r>
        <w:rPr>
          <w:rFonts w:ascii="Times New Roman" w:hAnsi="Times New Roman" w:cs="Times New Roman"/>
          <w:sz w:val="24"/>
          <w:szCs w:val="24"/>
        </w:rPr>
        <w:t>fill="blue", bins=30)</w:t>
      </w:r>
    </w:p>
    <w:p w14:paraId="0436294A" w14:textId="77777777" w:rsidR="00381FB5" w:rsidRDefault="00381FB5" w:rsidP="00381FB5">
      <w:pPr>
        <w:spacing w:line="360" w:lineRule="auto"/>
        <w:rPr>
          <w:rFonts w:ascii="Times New Roman" w:hAnsi="Times New Roman" w:cs="Times New Roman"/>
          <w:sz w:val="24"/>
          <w:szCs w:val="24"/>
        </w:rPr>
      </w:pPr>
      <w:r>
        <w:rPr>
          <w:rFonts w:ascii="Times New Roman" w:hAnsi="Times New Roman" w:cs="Times New Roman"/>
          <w:b/>
          <w:bCs/>
          <w:sz w:val="24"/>
          <w:szCs w:val="24"/>
        </w:rPr>
        <w:t>For controls:</w:t>
      </w:r>
    </w:p>
    <w:p w14:paraId="2CDAB6B4" w14:textId="77777777" w:rsidR="00381FB5" w:rsidRDefault="00381FB5" w:rsidP="00381FB5">
      <w:pPr>
        <w:spacing w:line="360" w:lineRule="auto"/>
        <w:rPr>
          <w:rFonts w:ascii="Times New Roman" w:hAnsi="Times New Roman" w:cs="Times New Roman"/>
          <w:sz w:val="24"/>
          <w:szCs w:val="24"/>
        </w:rPr>
      </w:pPr>
      <w:proofErr w:type="spellStart"/>
      <w:proofErr w:type="gramStart"/>
      <w:r>
        <w:rPr>
          <w:rFonts w:ascii="Times New Roman" w:hAnsi="Times New Roman" w:cs="Times New Roman"/>
          <w:sz w:val="24"/>
          <w:szCs w:val="24"/>
        </w:rPr>
        <w:t>ggplot</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data, </w:t>
      </w:r>
      <w:proofErr w:type="spellStart"/>
      <w:proofErr w:type="gramStart"/>
      <w:r>
        <w:rPr>
          <w:rFonts w:ascii="Times New Roman" w:hAnsi="Times New Roman" w:cs="Times New Roman"/>
          <w:sz w:val="24"/>
          <w:szCs w:val="24"/>
        </w:rPr>
        <w:t>aes</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x = </w:t>
      </w:r>
      <w:proofErr w:type="gramStart"/>
      <w:r>
        <w:rPr>
          <w:rFonts w:ascii="Times New Roman" w:hAnsi="Times New Roman" w:cs="Times New Roman"/>
          <w:sz w:val="24"/>
          <w:szCs w:val="24"/>
        </w:rPr>
        <w:t>controls )</w:t>
      </w:r>
      <w:proofErr w:type="gramEnd"/>
      <w:r>
        <w:rPr>
          <w:rFonts w:ascii="Times New Roman" w:hAnsi="Times New Roman" w:cs="Times New Roman"/>
          <w:sz w:val="24"/>
          <w:szCs w:val="24"/>
        </w:rPr>
        <w:t>) +</w:t>
      </w:r>
    </w:p>
    <w:p w14:paraId="5D9FE16B" w14:textId="77777777" w:rsidR="00381FB5" w:rsidRDefault="00381FB5" w:rsidP="00381FB5">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geom_</w:t>
      </w:r>
      <w:proofErr w:type="gramStart"/>
      <w:r>
        <w:rPr>
          <w:rFonts w:ascii="Times New Roman" w:hAnsi="Times New Roman" w:cs="Times New Roman"/>
          <w:sz w:val="24"/>
          <w:szCs w:val="24"/>
        </w:rPr>
        <w:t>histogram</w:t>
      </w:r>
      <w:proofErr w:type="spellEnd"/>
      <w:r>
        <w:rPr>
          <w:rFonts w:ascii="Times New Roman" w:hAnsi="Times New Roman" w:cs="Times New Roman"/>
          <w:sz w:val="24"/>
          <w:szCs w:val="24"/>
        </w:rPr>
        <w:t>(</w:t>
      </w:r>
      <w:proofErr w:type="gramEnd"/>
      <w:r>
        <w:rPr>
          <w:rFonts w:ascii="Times New Roman" w:hAnsi="Times New Roman" w:cs="Times New Roman"/>
          <w:sz w:val="24"/>
          <w:szCs w:val="24"/>
        </w:rPr>
        <w:t>fill="blue", bins=30)</w:t>
      </w:r>
    </w:p>
    <w:p w14:paraId="5997B164" w14:textId="77777777" w:rsidR="00381FB5" w:rsidRDefault="00381FB5" w:rsidP="00381FB5">
      <w:pPr>
        <w:spacing w:line="360" w:lineRule="auto"/>
        <w:rPr>
          <w:rFonts w:ascii="Times New Roman" w:hAnsi="Times New Roman" w:cs="Times New Roman"/>
          <w:sz w:val="24"/>
          <w:szCs w:val="24"/>
        </w:rPr>
      </w:pPr>
    </w:p>
    <w:p w14:paraId="2B7D3C45" w14:textId="77777777" w:rsidR="00381FB5" w:rsidRDefault="00381FB5" w:rsidP="00381FB5">
      <w:pPr>
        <w:spacing w:line="360" w:lineRule="auto"/>
        <w:rPr>
          <w:rFonts w:ascii="Times New Roman" w:hAnsi="Times New Roman" w:cs="Times New Roman"/>
          <w:b/>
          <w:bCs/>
          <w:sz w:val="24"/>
          <w:szCs w:val="24"/>
        </w:rPr>
      </w:pPr>
      <w:r>
        <w:rPr>
          <w:rFonts w:ascii="Times New Roman" w:hAnsi="Times New Roman" w:cs="Times New Roman"/>
          <w:b/>
          <w:bCs/>
          <w:sz w:val="24"/>
          <w:szCs w:val="24"/>
        </w:rPr>
        <w:t>SNP Frequency:</w:t>
      </w:r>
    </w:p>
    <w:p w14:paraId="7E7DEEF7" w14:textId="77777777" w:rsidR="00381FB5" w:rsidRDefault="00381FB5" w:rsidP="00381FB5">
      <w:pPr>
        <w:spacing w:line="360" w:lineRule="auto"/>
        <w:jc w:val="both"/>
        <w:rPr>
          <w:rFonts w:ascii="Times New Roman" w:eastAsia="LMRoman10" w:hAnsi="Times New Roman" w:cs="Times New Roman"/>
          <w:color w:val="000000"/>
          <w:sz w:val="24"/>
          <w:szCs w:val="24"/>
        </w:rPr>
      </w:pPr>
      <w:r>
        <w:rPr>
          <w:rFonts w:ascii="Times New Roman" w:eastAsia="LMRoman10" w:hAnsi="Times New Roman" w:cs="Times New Roman"/>
          <w:color w:val="000000"/>
          <w:sz w:val="24"/>
          <w:szCs w:val="24"/>
        </w:rPr>
        <w:t xml:space="preserve">plot &lt;- </w:t>
      </w:r>
      <w:proofErr w:type="spellStart"/>
      <w:proofErr w:type="gramStart"/>
      <w:r>
        <w:rPr>
          <w:rFonts w:ascii="Times New Roman" w:eastAsia="LMRoman10" w:hAnsi="Times New Roman" w:cs="Times New Roman"/>
          <w:color w:val="000000"/>
          <w:sz w:val="24"/>
          <w:szCs w:val="24"/>
        </w:rPr>
        <w:t>ggplot</w:t>
      </w:r>
      <w:proofErr w:type="spellEnd"/>
      <w:r>
        <w:rPr>
          <w:rFonts w:ascii="Times New Roman" w:eastAsia="LMRoman10" w:hAnsi="Times New Roman" w:cs="Times New Roman"/>
          <w:color w:val="000000"/>
          <w:sz w:val="24"/>
          <w:szCs w:val="24"/>
        </w:rPr>
        <w:t>(</w:t>
      </w:r>
      <w:proofErr w:type="spellStart"/>
      <w:proofErr w:type="gramEnd"/>
      <w:r>
        <w:rPr>
          <w:rFonts w:ascii="Times New Roman" w:eastAsia="LMRoman10" w:hAnsi="Times New Roman" w:cs="Times New Roman"/>
          <w:color w:val="000000"/>
          <w:sz w:val="24"/>
          <w:szCs w:val="24"/>
        </w:rPr>
        <w:t>chr_freq</w:t>
      </w:r>
      <w:proofErr w:type="spellEnd"/>
      <w:r>
        <w:rPr>
          <w:rFonts w:ascii="Times New Roman" w:eastAsia="LMRoman10" w:hAnsi="Times New Roman" w:cs="Times New Roman"/>
          <w:color w:val="000000"/>
          <w:sz w:val="24"/>
          <w:szCs w:val="24"/>
        </w:rPr>
        <w:t xml:space="preserve">, </w:t>
      </w:r>
      <w:proofErr w:type="spellStart"/>
      <w:proofErr w:type="gramStart"/>
      <w:r>
        <w:rPr>
          <w:rFonts w:ascii="Times New Roman" w:eastAsia="LMRoman10" w:hAnsi="Times New Roman" w:cs="Times New Roman"/>
          <w:color w:val="000000"/>
          <w:sz w:val="24"/>
          <w:szCs w:val="24"/>
        </w:rPr>
        <w:t>aes</w:t>
      </w:r>
      <w:proofErr w:type="spellEnd"/>
      <w:r>
        <w:rPr>
          <w:rFonts w:ascii="Times New Roman" w:eastAsia="LMRoman10" w:hAnsi="Times New Roman" w:cs="Times New Roman"/>
          <w:color w:val="000000"/>
          <w:sz w:val="24"/>
          <w:szCs w:val="24"/>
        </w:rPr>
        <w:t>(</w:t>
      </w:r>
      <w:proofErr w:type="gramEnd"/>
      <w:r>
        <w:rPr>
          <w:rFonts w:ascii="Times New Roman" w:eastAsia="LMRoman10" w:hAnsi="Times New Roman" w:cs="Times New Roman"/>
          <w:color w:val="000000"/>
          <w:sz w:val="24"/>
          <w:szCs w:val="24"/>
        </w:rPr>
        <w:t xml:space="preserve">x = </w:t>
      </w:r>
      <w:proofErr w:type="spellStart"/>
      <w:proofErr w:type="gramStart"/>
      <w:r>
        <w:rPr>
          <w:rFonts w:ascii="Times New Roman" w:eastAsia="LMRoman10" w:hAnsi="Times New Roman" w:cs="Times New Roman"/>
          <w:color w:val="000000"/>
          <w:sz w:val="24"/>
          <w:szCs w:val="24"/>
        </w:rPr>
        <w:t>as.factor</w:t>
      </w:r>
      <w:proofErr w:type="spellEnd"/>
      <w:proofErr w:type="gramEnd"/>
      <w:r>
        <w:rPr>
          <w:rFonts w:ascii="Times New Roman" w:eastAsia="LMRoman10" w:hAnsi="Times New Roman" w:cs="Times New Roman"/>
          <w:color w:val="000000"/>
          <w:sz w:val="24"/>
          <w:szCs w:val="24"/>
        </w:rPr>
        <w:t>(CHR_POS), y = Frequency)) +</w:t>
      </w:r>
    </w:p>
    <w:p w14:paraId="40457A02" w14:textId="77777777" w:rsidR="00381FB5" w:rsidRDefault="00381FB5" w:rsidP="00381FB5">
      <w:pPr>
        <w:spacing w:line="360" w:lineRule="auto"/>
        <w:jc w:val="both"/>
        <w:rPr>
          <w:rFonts w:ascii="Times New Roman" w:eastAsia="LMRoman10" w:hAnsi="Times New Roman" w:cs="Times New Roman"/>
          <w:color w:val="000000"/>
          <w:sz w:val="24"/>
          <w:szCs w:val="24"/>
        </w:rPr>
      </w:pPr>
      <w:r>
        <w:rPr>
          <w:rFonts w:ascii="Times New Roman" w:eastAsia="LMRoman10" w:hAnsi="Times New Roman" w:cs="Times New Roman"/>
          <w:color w:val="000000"/>
          <w:sz w:val="24"/>
          <w:szCs w:val="24"/>
        </w:rPr>
        <w:t xml:space="preserve">  </w:t>
      </w:r>
      <w:proofErr w:type="spellStart"/>
      <w:r>
        <w:rPr>
          <w:rFonts w:ascii="Times New Roman" w:eastAsia="LMRoman10" w:hAnsi="Times New Roman" w:cs="Times New Roman"/>
          <w:color w:val="000000"/>
          <w:sz w:val="24"/>
          <w:szCs w:val="24"/>
        </w:rPr>
        <w:t>geom_</w:t>
      </w:r>
      <w:proofErr w:type="gramStart"/>
      <w:r>
        <w:rPr>
          <w:rFonts w:ascii="Times New Roman" w:eastAsia="LMRoman10" w:hAnsi="Times New Roman" w:cs="Times New Roman"/>
          <w:color w:val="000000"/>
          <w:sz w:val="24"/>
          <w:szCs w:val="24"/>
        </w:rPr>
        <w:t>bar</w:t>
      </w:r>
      <w:proofErr w:type="spellEnd"/>
      <w:r>
        <w:rPr>
          <w:rFonts w:ascii="Times New Roman" w:eastAsia="LMRoman10" w:hAnsi="Times New Roman" w:cs="Times New Roman"/>
          <w:color w:val="000000"/>
          <w:sz w:val="24"/>
          <w:szCs w:val="24"/>
        </w:rPr>
        <w:t>(</w:t>
      </w:r>
      <w:proofErr w:type="gramEnd"/>
      <w:r>
        <w:rPr>
          <w:rFonts w:ascii="Times New Roman" w:eastAsia="LMRoman10" w:hAnsi="Times New Roman" w:cs="Times New Roman"/>
          <w:color w:val="000000"/>
          <w:sz w:val="24"/>
          <w:szCs w:val="24"/>
        </w:rPr>
        <w:t>stat = "identity") +</w:t>
      </w:r>
    </w:p>
    <w:p w14:paraId="4466775E" w14:textId="77777777" w:rsidR="00381FB5" w:rsidRDefault="00381FB5" w:rsidP="00381FB5">
      <w:pPr>
        <w:spacing w:line="360" w:lineRule="auto"/>
        <w:jc w:val="both"/>
        <w:rPr>
          <w:rFonts w:ascii="Times New Roman" w:eastAsia="LMRoman10" w:hAnsi="Times New Roman" w:cs="Times New Roman"/>
          <w:color w:val="000000"/>
          <w:sz w:val="24"/>
          <w:szCs w:val="24"/>
        </w:rPr>
      </w:pPr>
      <w:r>
        <w:rPr>
          <w:rFonts w:ascii="Times New Roman" w:eastAsia="LMRoman10" w:hAnsi="Times New Roman" w:cs="Times New Roman"/>
          <w:color w:val="000000"/>
          <w:sz w:val="24"/>
          <w:szCs w:val="24"/>
        </w:rPr>
        <w:t xml:space="preserve">  </w:t>
      </w:r>
      <w:proofErr w:type="spellStart"/>
      <w:r>
        <w:rPr>
          <w:rFonts w:ascii="Times New Roman" w:eastAsia="LMRoman10" w:hAnsi="Times New Roman" w:cs="Times New Roman"/>
          <w:color w:val="000000"/>
          <w:sz w:val="24"/>
          <w:szCs w:val="24"/>
        </w:rPr>
        <w:t>theme_</w:t>
      </w:r>
      <w:proofErr w:type="gramStart"/>
      <w:r>
        <w:rPr>
          <w:rFonts w:ascii="Times New Roman" w:eastAsia="LMRoman10" w:hAnsi="Times New Roman" w:cs="Times New Roman"/>
          <w:color w:val="000000"/>
          <w:sz w:val="24"/>
          <w:szCs w:val="24"/>
        </w:rPr>
        <w:t>minimal</w:t>
      </w:r>
      <w:proofErr w:type="spellEnd"/>
      <w:r>
        <w:rPr>
          <w:rFonts w:ascii="Times New Roman" w:eastAsia="LMRoman10" w:hAnsi="Times New Roman" w:cs="Times New Roman"/>
          <w:color w:val="000000"/>
          <w:sz w:val="24"/>
          <w:szCs w:val="24"/>
        </w:rPr>
        <w:t>(</w:t>
      </w:r>
      <w:proofErr w:type="gramEnd"/>
      <w:r>
        <w:rPr>
          <w:rFonts w:ascii="Times New Roman" w:eastAsia="LMRoman10" w:hAnsi="Times New Roman" w:cs="Times New Roman"/>
          <w:color w:val="000000"/>
          <w:sz w:val="24"/>
          <w:szCs w:val="24"/>
        </w:rPr>
        <w:t>) +</w:t>
      </w:r>
    </w:p>
    <w:p w14:paraId="29FE266B" w14:textId="77777777" w:rsidR="00381FB5" w:rsidRDefault="00381FB5" w:rsidP="00381FB5">
      <w:pPr>
        <w:spacing w:line="360" w:lineRule="auto"/>
        <w:jc w:val="both"/>
        <w:rPr>
          <w:rFonts w:ascii="Times New Roman" w:eastAsia="LMRoman10" w:hAnsi="Times New Roman" w:cs="Times New Roman"/>
          <w:color w:val="000000"/>
          <w:sz w:val="24"/>
          <w:szCs w:val="24"/>
        </w:rPr>
      </w:pPr>
      <w:r>
        <w:rPr>
          <w:rFonts w:ascii="Times New Roman" w:eastAsia="LMRoman10" w:hAnsi="Times New Roman" w:cs="Times New Roman"/>
          <w:color w:val="000000"/>
          <w:sz w:val="24"/>
          <w:szCs w:val="24"/>
        </w:rPr>
        <w:t xml:space="preserve">  </w:t>
      </w:r>
      <w:proofErr w:type="gramStart"/>
      <w:r>
        <w:rPr>
          <w:rFonts w:ascii="Times New Roman" w:eastAsia="LMRoman10" w:hAnsi="Times New Roman" w:cs="Times New Roman"/>
          <w:color w:val="000000"/>
          <w:sz w:val="24"/>
          <w:szCs w:val="24"/>
        </w:rPr>
        <w:t>theme(</w:t>
      </w:r>
      <w:proofErr w:type="spellStart"/>
      <w:proofErr w:type="gramEnd"/>
      <w:r>
        <w:rPr>
          <w:rFonts w:ascii="Times New Roman" w:eastAsia="LMRoman10" w:hAnsi="Times New Roman" w:cs="Times New Roman"/>
          <w:color w:val="000000"/>
          <w:sz w:val="24"/>
          <w:szCs w:val="24"/>
        </w:rPr>
        <w:t>axis.text.x</w:t>
      </w:r>
      <w:proofErr w:type="spellEnd"/>
      <w:r>
        <w:rPr>
          <w:rFonts w:ascii="Times New Roman" w:eastAsia="LMRoman10" w:hAnsi="Times New Roman" w:cs="Times New Roman"/>
          <w:color w:val="000000"/>
          <w:sz w:val="24"/>
          <w:szCs w:val="24"/>
        </w:rPr>
        <w:t xml:space="preserve"> = </w:t>
      </w:r>
      <w:proofErr w:type="spellStart"/>
      <w:r>
        <w:rPr>
          <w:rFonts w:ascii="Times New Roman" w:eastAsia="LMRoman10" w:hAnsi="Times New Roman" w:cs="Times New Roman"/>
          <w:color w:val="000000"/>
          <w:sz w:val="24"/>
          <w:szCs w:val="24"/>
        </w:rPr>
        <w:t>element_</w:t>
      </w:r>
      <w:proofErr w:type="gramStart"/>
      <w:r>
        <w:rPr>
          <w:rFonts w:ascii="Times New Roman" w:eastAsia="LMRoman10" w:hAnsi="Times New Roman" w:cs="Times New Roman"/>
          <w:color w:val="000000"/>
          <w:sz w:val="24"/>
          <w:szCs w:val="24"/>
        </w:rPr>
        <w:t>text</w:t>
      </w:r>
      <w:proofErr w:type="spellEnd"/>
      <w:r>
        <w:rPr>
          <w:rFonts w:ascii="Times New Roman" w:eastAsia="LMRoman10" w:hAnsi="Times New Roman" w:cs="Times New Roman"/>
          <w:color w:val="000000"/>
          <w:sz w:val="24"/>
          <w:szCs w:val="24"/>
        </w:rPr>
        <w:t>(</w:t>
      </w:r>
      <w:proofErr w:type="gramEnd"/>
      <w:r>
        <w:rPr>
          <w:rFonts w:ascii="Times New Roman" w:eastAsia="LMRoman10" w:hAnsi="Times New Roman" w:cs="Times New Roman"/>
          <w:color w:val="000000"/>
          <w:sz w:val="24"/>
          <w:szCs w:val="24"/>
        </w:rPr>
        <w:t xml:space="preserve">angle = 90, </w:t>
      </w:r>
      <w:proofErr w:type="spellStart"/>
      <w:r>
        <w:rPr>
          <w:rFonts w:ascii="Times New Roman" w:eastAsia="LMRoman10" w:hAnsi="Times New Roman" w:cs="Times New Roman"/>
          <w:color w:val="000000"/>
          <w:sz w:val="24"/>
          <w:szCs w:val="24"/>
        </w:rPr>
        <w:t>hjust</w:t>
      </w:r>
      <w:proofErr w:type="spellEnd"/>
      <w:r>
        <w:rPr>
          <w:rFonts w:ascii="Times New Roman" w:eastAsia="LMRoman10" w:hAnsi="Times New Roman" w:cs="Times New Roman"/>
          <w:color w:val="000000"/>
          <w:sz w:val="24"/>
          <w:szCs w:val="24"/>
        </w:rPr>
        <w:t xml:space="preserve"> = 1)) +</w:t>
      </w:r>
    </w:p>
    <w:p w14:paraId="1614A579" w14:textId="77777777" w:rsidR="00381FB5" w:rsidRDefault="00381FB5" w:rsidP="00381FB5">
      <w:pPr>
        <w:spacing w:line="360" w:lineRule="auto"/>
        <w:jc w:val="both"/>
        <w:rPr>
          <w:rFonts w:ascii="Times New Roman" w:eastAsia="LMRoman10" w:hAnsi="Times New Roman" w:cs="Times New Roman"/>
          <w:color w:val="000000"/>
          <w:sz w:val="24"/>
          <w:szCs w:val="24"/>
        </w:rPr>
      </w:pPr>
      <w:r>
        <w:rPr>
          <w:rFonts w:ascii="Times New Roman" w:eastAsia="LMRoman10" w:hAnsi="Times New Roman" w:cs="Times New Roman"/>
          <w:color w:val="000000"/>
          <w:sz w:val="24"/>
          <w:szCs w:val="24"/>
        </w:rPr>
        <w:t xml:space="preserve">  </w:t>
      </w:r>
      <w:proofErr w:type="gramStart"/>
      <w:r>
        <w:rPr>
          <w:rFonts w:ascii="Times New Roman" w:eastAsia="LMRoman10" w:hAnsi="Times New Roman" w:cs="Times New Roman"/>
          <w:color w:val="000000"/>
          <w:sz w:val="24"/>
          <w:szCs w:val="24"/>
        </w:rPr>
        <w:t>labs(</w:t>
      </w:r>
      <w:proofErr w:type="gramEnd"/>
      <w:r>
        <w:rPr>
          <w:rFonts w:ascii="Times New Roman" w:eastAsia="LMRoman10" w:hAnsi="Times New Roman" w:cs="Times New Roman"/>
          <w:color w:val="000000"/>
          <w:sz w:val="24"/>
          <w:szCs w:val="24"/>
        </w:rPr>
        <w:t>title = "SNP Frequency by CHR_POS",</w:t>
      </w:r>
    </w:p>
    <w:p w14:paraId="311CDB30" w14:textId="77777777" w:rsidR="00381FB5" w:rsidRDefault="00381FB5" w:rsidP="00381FB5">
      <w:pPr>
        <w:spacing w:line="360" w:lineRule="auto"/>
        <w:jc w:val="both"/>
        <w:rPr>
          <w:rFonts w:ascii="Times New Roman" w:eastAsia="LMRoman10" w:hAnsi="Times New Roman" w:cs="Times New Roman"/>
          <w:color w:val="000000"/>
          <w:sz w:val="24"/>
          <w:szCs w:val="24"/>
        </w:rPr>
      </w:pPr>
      <w:r>
        <w:rPr>
          <w:rFonts w:ascii="Times New Roman" w:eastAsia="LMRoman10" w:hAnsi="Times New Roman" w:cs="Times New Roman"/>
          <w:color w:val="000000"/>
          <w:sz w:val="24"/>
          <w:szCs w:val="24"/>
        </w:rPr>
        <w:t xml:space="preserve">       x = "CHR_POS",</w:t>
      </w:r>
    </w:p>
    <w:p w14:paraId="3B119E2C" w14:textId="77777777" w:rsidR="00381FB5" w:rsidRDefault="00381FB5" w:rsidP="00381FB5">
      <w:pPr>
        <w:spacing w:line="360" w:lineRule="auto"/>
        <w:jc w:val="both"/>
        <w:rPr>
          <w:rFonts w:ascii="Times New Roman" w:eastAsia="LMRoman10" w:hAnsi="Times New Roman" w:cs="Times New Roman"/>
          <w:color w:val="000000"/>
          <w:sz w:val="24"/>
          <w:szCs w:val="24"/>
        </w:rPr>
      </w:pPr>
      <w:r>
        <w:rPr>
          <w:rFonts w:ascii="Times New Roman" w:eastAsia="LMRoman10" w:hAnsi="Times New Roman" w:cs="Times New Roman"/>
          <w:color w:val="000000"/>
          <w:sz w:val="24"/>
          <w:szCs w:val="24"/>
        </w:rPr>
        <w:t xml:space="preserve">       y = "Frequency")</w:t>
      </w:r>
    </w:p>
    <w:p w14:paraId="2DEDE0BE" w14:textId="77777777" w:rsidR="00381FB5" w:rsidRDefault="00381FB5" w:rsidP="00381FB5">
      <w:pPr>
        <w:spacing w:line="360" w:lineRule="auto"/>
        <w:jc w:val="both"/>
        <w:rPr>
          <w:rFonts w:ascii="Times New Roman" w:eastAsia="LMRoman10" w:hAnsi="Times New Roman" w:cs="Times New Roman"/>
          <w:b/>
          <w:bCs/>
          <w:color w:val="000000"/>
          <w:sz w:val="24"/>
          <w:szCs w:val="24"/>
        </w:rPr>
      </w:pPr>
      <w:r>
        <w:rPr>
          <w:rFonts w:ascii="Times New Roman" w:eastAsia="LMRoman10" w:hAnsi="Times New Roman" w:cs="Times New Roman"/>
          <w:b/>
          <w:bCs/>
          <w:color w:val="000000"/>
          <w:sz w:val="24"/>
          <w:szCs w:val="24"/>
        </w:rPr>
        <w:t>Display plot</w:t>
      </w:r>
    </w:p>
    <w:p w14:paraId="19D39BF0" w14:textId="77777777" w:rsidR="00381FB5" w:rsidRDefault="00381FB5" w:rsidP="00381FB5">
      <w:pPr>
        <w:spacing w:line="360" w:lineRule="auto"/>
        <w:jc w:val="both"/>
        <w:rPr>
          <w:rFonts w:ascii="Times New Roman" w:eastAsia="LMRoman10" w:hAnsi="Times New Roman" w:cs="Times New Roman"/>
          <w:color w:val="000000"/>
          <w:sz w:val="24"/>
          <w:szCs w:val="24"/>
        </w:rPr>
      </w:pPr>
      <w:r>
        <w:rPr>
          <w:rFonts w:ascii="Times New Roman" w:eastAsia="LMRoman10" w:hAnsi="Times New Roman" w:cs="Times New Roman"/>
          <w:color w:val="000000"/>
          <w:sz w:val="24"/>
          <w:szCs w:val="24"/>
        </w:rPr>
        <w:t>print(plot)</w:t>
      </w:r>
    </w:p>
    <w:p w14:paraId="66120187" w14:textId="77777777" w:rsidR="00381FB5" w:rsidRDefault="00381FB5" w:rsidP="00381FB5">
      <w:pPr>
        <w:spacing w:line="360" w:lineRule="auto"/>
        <w:jc w:val="both"/>
        <w:rPr>
          <w:rFonts w:ascii="Times New Roman" w:eastAsia="LMRoman10" w:hAnsi="Times New Roman" w:cs="Times New Roman"/>
          <w:color w:val="000000"/>
          <w:sz w:val="24"/>
          <w:szCs w:val="24"/>
        </w:rPr>
      </w:pPr>
    </w:p>
    <w:p w14:paraId="5BD192D9" w14:textId="77777777" w:rsidR="00381FB5" w:rsidRDefault="00381FB5" w:rsidP="00381FB5">
      <w:pPr>
        <w:spacing w:line="360" w:lineRule="auto"/>
        <w:jc w:val="both"/>
        <w:rPr>
          <w:rFonts w:ascii="Times New Roman" w:eastAsia="LMRoman10" w:hAnsi="Times New Roman" w:cs="Times New Roman"/>
          <w:b/>
          <w:bCs/>
          <w:color w:val="000000"/>
          <w:sz w:val="24"/>
          <w:szCs w:val="24"/>
        </w:rPr>
      </w:pPr>
      <w:r>
        <w:rPr>
          <w:rFonts w:ascii="Times New Roman" w:eastAsia="LMRoman10" w:hAnsi="Times New Roman" w:cs="Times New Roman"/>
          <w:b/>
          <w:bCs/>
          <w:color w:val="000000"/>
          <w:sz w:val="24"/>
          <w:szCs w:val="24"/>
        </w:rPr>
        <w:t>Heat Map:</w:t>
      </w:r>
    </w:p>
    <w:p w14:paraId="11FB83E0" w14:textId="77777777" w:rsidR="00381FB5" w:rsidRDefault="00381FB5" w:rsidP="00381FB5">
      <w:pPr>
        <w:spacing w:line="360" w:lineRule="auto"/>
        <w:rPr>
          <w:rFonts w:ascii="Times New Roman" w:eastAsia="SimSun" w:hAnsi="Times New Roman" w:cs="Times New Roman"/>
          <w:b/>
          <w:bCs/>
          <w:sz w:val="24"/>
          <w:szCs w:val="24"/>
        </w:rPr>
      </w:pPr>
      <w:r>
        <w:rPr>
          <w:rFonts w:ascii="Times New Roman" w:eastAsia="SimSun" w:hAnsi="Times New Roman" w:cs="Times New Roman"/>
          <w:b/>
          <w:bCs/>
          <w:sz w:val="24"/>
          <w:szCs w:val="24"/>
        </w:rPr>
        <w:t># 3. Clean and Filter to handle duplicates and overlap</w:t>
      </w:r>
    </w:p>
    <w:p w14:paraId="78FED135" w14:textId="77777777" w:rsidR="00381FB5" w:rsidRDefault="00381FB5" w:rsidP="00381FB5">
      <w:pPr>
        <w:spacing w:line="360" w:lineRule="auto"/>
        <w:rPr>
          <w:rFonts w:ascii="Times New Roman" w:eastAsia="SimSun" w:hAnsi="Times New Roman" w:cs="Times New Roman"/>
          <w:sz w:val="24"/>
          <w:szCs w:val="24"/>
        </w:rPr>
      </w:pPr>
      <w:r>
        <w:rPr>
          <w:rFonts w:ascii="Times New Roman" w:eastAsia="SimSun" w:hAnsi="Times New Roman" w:cs="Times New Roman"/>
          <w:sz w:val="24"/>
          <w:szCs w:val="24"/>
        </w:rPr>
        <w:t># We use a threshold of 7.3 (</w:t>
      </w:r>
      <w:proofErr w:type="spellStart"/>
      <w:r>
        <w:rPr>
          <w:rFonts w:ascii="Times New Roman" w:eastAsia="SimSun" w:hAnsi="Times New Roman" w:cs="Times New Roman"/>
          <w:sz w:val="24"/>
          <w:szCs w:val="24"/>
        </w:rPr>
        <w:t>approx</w:t>
      </w:r>
      <w:proofErr w:type="spellEnd"/>
      <w:r>
        <w:rPr>
          <w:rFonts w:ascii="Times New Roman" w:eastAsia="SimSun" w:hAnsi="Times New Roman" w:cs="Times New Roman"/>
          <w:sz w:val="24"/>
          <w:szCs w:val="24"/>
        </w:rPr>
        <w:t xml:space="preserve"> p &lt; 5e-8) to keep only significant hits</w:t>
      </w:r>
    </w:p>
    <w:p w14:paraId="62ACDE3B" w14:textId="77777777" w:rsidR="00381FB5" w:rsidRDefault="00381FB5" w:rsidP="00381FB5">
      <w:pPr>
        <w:spacing w:line="360" w:lineRule="auto"/>
        <w:rPr>
          <w:rFonts w:ascii="Times New Roman" w:eastAsia="SimSun" w:hAnsi="Times New Roman" w:cs="Times New Roman"/>
          <w:sz w:val="24"/>
          <w:szCs w:val="24"/>
        </w:rPr>
      </w:pPr>
      <w:proofErr w:type="spellStart"/>
      <w:r>
        <w:rPr>
          <w:rFonts w:ascii="Times New Roman" w:eastAsia="SimSun" w:hAnsi="Times New Roman" w:cs="Times New Roman"/>
          <w:sz w:val="24"/>
          <w:szCs w:val="24"/>
        </w:rPr>
        <w:t>plot_data</w:t>
      </w:r>
      <w:proofErr w:type="spellEnd"/>
      <w:r>
        <w:rPr>
          <w:rFonts w:ascii="Times New Roman" w:eastAsia="SimSun" w:hAnsi="Times New Roman" w:cs="Times New Roman"/>
          <w:sz w:val="24"/>
          <w:szCs w:val="24"/>
        </w:rPr>
        <w:t xml:space="preserve"> &lt;- </w:t>
      </w:r>
      <w:proofErr w:type="spellStart"/>
      <w:r>
        <w:rPr>
          <w:rFonts w:ascii="Times New Roman" w:eastAsia="SimSun" w:hAnsi="Times New Roman" w:cs="Times New Roman"/>
          <w:sz w:val="24"/>
          <w:szCs w:val="24"/>
        </w:rPr>
        <w:t>df</w:t>
      </w:r>
      <w:proofErr w:type="spellEnd"/>
      <w:r>
        <w:rPr>
          <w:rFonts w:ascii="Times New Roman" w:eastAsia="SimSun" w:hAnsi="Times New Roman" w:cs="Times New Roman"/>
          <w:sz w:val="24"/>
          <w:szCs w:val="24"/>
        </w:rPr>
        <w:t xml:space="preserve"> %&gt;%</w:t>
      </w:r>
    </w:p>
    <w:p w14:paraId="1CD66091" w14:textId="77777777" w:rsidR="00381FB5" w:rsidRDefault="00381FB5" w:rsidP="00381FB5">
      <w:pPr>
        <w:spacing w:line="360" w:lineRule="auto"/>
        <w:rPr>
          <w:rFonts w:ascii="Times New Roman" w:eastAsia="SimSun" w:hAnsi="Times New Roman" w:cs="Times New Roman"/>
          <w:sz w:val="24"/>
          <w:szCs w:val="24"/>
        </w:rPr>
      </w:pPr>
      <w:r>
        <w:rPr>
          <w:rFonts w:ascii="Times New Roman" w:eastAsia="SimSun" w:hAnsi="Times New Roman" w:cs="Times New Roman"/>
          <w:sz w:val="24"/>
          <w:szCs w:val="24"/>
        </w:rPr>
        <w:t xml:space="preserve">  </w:t>
      </w:r>
      <w:proofErr w:type="gramStart"/>
      <w:r>
        <w:rPr>
          <w:rFonts w:ascii="Times New Roman" w:eastAsia="SimSun" w:hAnsi="Times New Roman" w:cs="Times New Roman"/>
          <w:sz w:val="24"/>
          <w:szCs w:val="24"/>
        </w:rPr>
        <w:t>filter(</w:t>
      </w:r>
      <w:proofErr w:type="gramEnd"/>
      <w:r>
        <w:rPr>
          <w:rFonts w:ascii="Times New Roman" w:eastAsia="SimSun" w:hAnsi="Times New Roman" w:cs="Times New Roman"/>
          <w:sz w:val="24"/>
          <w:szCs w:val="24"/>
        </w:rPr>
        <w:t xml:space="preserve">PVALUE_MLOG &gt; 7.3) %&gt;% </w:t>
      </w:r>
    </w:p>
    <w:p w14:paraId="67435A10" w14:textId="77777777" w:rsidR="00381FB5" w:rsidRDefault="00381FB5" w:rsidP="00381FB5">
      <w:pPr>
        <w:spacing w:line="360" w:lineRule="auto"/>
        <w:rPr>
          <w:rFonts w:ascii="Times New Roman" w:eastAsia="SimSun" w:hAnsi="Times New Roman" w:cs="Times New Roman"/>
          <w:sz w:val="24"/>
          <w:szCs w:val="24"/>
        </w:rPr>
      </w:pP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group_</w:t>
      </w:r>
      <w:proofErr w:type="gramStart"/>
      <w:r>
        <w:rPr>
          <w:rFonts w:ascii="Times New Roman" w:eastAsia="SimSun" w:hAnsi="Times New Roman" w:cs="Times New Roman"/>
          <w:sz w:val="24"/>
          <w:szCs w:val="24"/>
        </w:rPr>
        <w:t>by</w:t>
      </w:r>
      <w:proofErr w:type="spellEnd"/>
      <w:r>
        <w:rPr>
          <w:rFonts w:ascii="Times New Roman" w:eastAsia="SimSun" w:hAnsi="Times New Roman" w:cs="Times New Roman"/>
          <w:sz w:val="24"/>
          <w:szCs w:val="24"/>
        </w:rPr>
        <w:t>(</w:t>
      </w:r>
      <w:proofErr w:type="gramEnd"/>
      <w:r>
        <w:rPr>
          <w:rFonts w:ascii="Times New Roman" w:eastAsia="SimSun" w:hAnsi="Times New Roman" w:cs="Times New Roman"/>
          <w:sz w:val="24"/>
          <w:szCs w:val="24"/>
        </w:rPr>
        <w:t>`DISEASE.TRAIT`, SNPS) %&gt;%</w:t>
      </w:r>
    </w:p>
    <w:p w14:paraId="1DE30B48" w14:textId="77777777" w:rsidR="00381FB5" w:rsidRDefault="00381FB5" w:rsidP="00381FB5">
      <w:pPr>
        <w:spacing w:line="360" w:lineRule="auto"/>
        <w:rPr>
          <w:rFonts w:ascii="Times New Roman" w:eastAsia="SimSun" w:hAnsi="Times New Roman" w:cs="Times New Roman"/>
          <w:sz w:val="24"/>
          <w:szCs w:val="24"/>
        </w:rPr>
      </w:pPr>
      <w:r>
        <w:rPr>
          <w:rFonts w:ascii="Times New Roman" w:eastAsia="SimSun" w:hAnsi="Times New Roman" w:cs="Times New Roman"/>
          <w:sz w:val="24"/>
          <w:szCs w:val="24"/>
        </w:rPr>
        <w:t xml:space="preserve">  </w:t>
      </w:r>
      <w:proofErr w:type="gramStart"/>
      <w:r>
        <w:rPr>
          <w:rFonts w:ascii="Times New Roman" w:eastAsia="SimSun" w:hAnsi="Times New Roman" w:cs="Times New Roman"/>
          <w:sz w:val="24"/>
          <w:szCs w:val="24"/>
        </w:rPr>
        <w:t>summarize(</w:t>
      </w:r>
      <w:proofErr w:type="gramEnd"/>
      <w:r>
        <w:rPr>
          <w:rFonts w:ascii="Times New Roman" w:eastAsia="SimSun" w:hAnsi="Times New Roman" w:cs="Times New Roman"/>
          <w:sz w:val="24"/>
          <w:szCs w:val="24"/>
        </w:rPr>
        <w:t xml:space="preserve">PVALUE_MLOG = </w:t>
      </w:r>
      <w:proofErr w:type="gramStart"/>
      <w:r>
        <w:rPr>
          <w:rFonts w:ascii="Times New Roman" w:eastAsia="SimSun" w:hAnsi="Times New Roman" w:cs="Times New Roman"/>
          <w:sz w:val="24"/>
          <w:szCs w:val="24"/>
        </w:rPr>
        <w:t>max(</w:t>
      </w:r>
      <w:proofErr w:type="gramEnd"/>
      <w:r>
        <w:rPr>
          <w:rFonts w:ascii="Times New Roman" w:eastAsia="SimSun" w:hAnsi="Times New Roman" w:cs="Times New Roman"/>
          <w:sz w:val="24"/>
          <w:szCs w:val="24"/>
        </w:rPr>
        <w:t>PVALUE_MLOG, na.rm = TRUE)</w:t>
      </w:r>
      <w:proofErr w:type="gramStart"/>
      <w:r>
        <w:rPr>
          <w:rFonts w:ascii="Times New Roman" w:eastAsia="SimSun" w:hAnsi="Times New Roman" w:cs="Times New Roman"/>
          <w:sz w:val="24"/>
          <w:szCs w:val="24"/>
        </w:rPr>
        <w:t>, .groups</w:t>
      </w:r>
      <w:proofErr w:type="gramEnd"/>
      <w:r>
        <w:rPr>
          <w:rFonts w:ascii="Times New Roman" w:eastAsia="SimSun" w:hAnsi="Times New Roman" w:cs="Times New Roman"/>
          <w:sz w:val="24"/>
          <w:szCs w:val="24"/>
        </w:rPr>
        <w:t xml:space="preserve"> = "drop") %&gt;%</w:t>
      </w:r>
    </w:p>
    <w:p w14:paraId="2A34791D" w14:textId="77777777" w:rsidR="00381FB5" w:rsidRDefault="00381FB5" w:rsidP="00381FB5">
      <w:pPr>
        <w:spacing w:line="360" w:lineRule="auto"/>
        <w:rPr>
          <w:rFonts w:ascii="Times New Roman" w:eastAsia="SimSun" w:hAnsi="Times New Roman" w:cs="Times New Roman"/>
          <w:sz w:val="24"/>
          <w:szCs w:val="24"/>
        </w:rPr>
      </w:pPr>
      <w:r>
        <w:rPr>
          <w:rFonts w:ascii="Times New Roman" w:eastAsia="SimSun" w:hAnsi="Times New Roman" w:cs="Times New Roman"/>
          <w:sz w:val="24"/>
          <w:szCs w:val="24"/>
        </w:rPr>
        <w:lastRenderedPageBreak/>
        <w:t xml:space="preserve">  # Shorten very long trait names so they don't crowd the plot</w:t>
      </w:r>
    </w:p>
    <w:p w14:paraId="3A170A9A" w14:textId="77777777" w:rsidR="00381FB5" w:rsidRDefault="00381FB5" w:rsidP="00381FB5">
      <w:pPr>
        <w:spacing w:line="360" w:lineRule="auto"/>
        <w:rPr>
          <w:rFonts w:ascii="Times New Roman" w:eastAsia="SimSun" w:hAnsi="Times New Roman" w:cs="Times New Roman"/>
          <w:sz w:val="24"/>
          <w:szCs w:val="24"/>
        </w:rPr>
      </w:pPr>
      <w:r>
        <w:rPr>
          <w:rFonts w:ascii="Times New Roman" w:eastAsia="SimSun" w:hAnsi="Times New Roman" w:cs="Times New Roman"/>
          <w:sz w:val="24"/>
          <w:szCs w:val="24"/>
        </w:rPr>
        <w:t xml:space="preserve">  </w:t>
      </w:r>
      <w:proofErr w:type="gramStart"/>
      <w:r>
        <w:rPr>
          <w:rFonts w:ascii="Times New Roman" w:eastAsia="SimSun" w:hAnsi="Times New Roman" w:cs="Times New Roman"/>
          <w:sz w:val="24"/>
          <w:szCs w:val="24"/>
        </w:rPr>
        <w:t>mutate(</w:t>
      </w:r>
      <w:proofErr w:type="gramEnd"/>
      <w:r>
        <w:rPr>
          <w:rFonts w:ascii="Times New Roman" w:eastAsia="SimSun" w:hAnsi="Times New Roman" w:cs="Times New Roman"/>
          <w:sz w:val="24"/>
          <w:szCs w:val="24"/>
        </w:rPr>
        <w:t xml:space="preserve">`DISEASE.TRAIT` = </w:t>
      </w:r>
      <w:proofErr w:type="spellStart"/>
      <w:r>
        <w:rPr>
          <w:rFonts w:ascii="Times New Roman" w:eastAsia="SimSun" w:hAnsi="Times New Roman" w:cs="Times New Roman"/>
          <w:sz w:val="24"/>
          <w:szCs w:val="24"/>
        </w:rPr>
        <w:t>str_</w:t>
      </w:r>
      <w:proofErr w:type="gramStart"/>
      <w:r>
        <w:rPr>
          <w:rFonts w:ascii="Times New Roman" w:eastAsia="SimSun" w:hAnsi="Times New Roman" w:cs="Times New Roman"/>
          <w:sz w:val="24"/>
          <w:szCs w:val="24"/>
        </w:rPr>
        <w:t>trunc</w:t>
      </w:r>
      <w:proofErr w:type="spellEnd"/>
      <w:r>
        <w:rPr>
          <w:rFonts w:ascii="Times New Roman" w:eastAsia="SimSun" w:hAnsi="Times New Roman" w:cs="Times New Roman"/>
          <w:sz w:val="24"/>
          <w:szCs w:val="24"/>
        </w:rPr>
        <w:t>(</w:t>
      </w:r>
      <w:proofErr w:type="gramEnd"/>
      <w:r>
        <w:rPr>
          <w:rFonts w:ascii="Times New Roman" w:eastAsia="SimSun" w:hAnsi="Times New Roman" w:cs="Times New Roman"/>
          <w:sz w:val="24"/>
          <w:szCs w:val="24"/>
        </w:rPr>
        <w:t>`DISEASE.TRAIT`, 45))</w:t>
      </w:r>
    </w:p>
    <w:p w14:paraId="20FE9136" w14:textId="77777777" w:rsidR="00381FB5" w:rsidRDefault="00381FB5" w:rsidP="00381FB5">
      <w:pPr>
        <w:spacing w:line="360" w:lineRule="auto"/>
        <w:rPr>
          <w:rFonts w:ascii="Times New Roman" w:eastAsia="SimSun" w:hAnsi="Times New Roman" w:cs="Times New Roman"/>
          <w:sz w:val="24"/>
          <w:szCs w:val="24"/>
        </w:rPr>
      </w:pPr>
    </w:p>
    <w:p w14:paraId="6115813C" w14:textId="77777777" w:rsidR="00381FB5" w:rsidRDefault="00381FB5" w:rsidP="00381FB5">
      <w:pPr>
        <w:spacing w:line="360" w:lineRule="auto"/>
        <w:rPr>
          <w:rFonts w:ascii="Times New Roman" w:eastAsia="SimSun" w:hAnsi="Times New Roman" w:cs="Times New Roman"/>
          <w:b/>
          <w:bCs/>
          <w:sz w:val="24"/>
          <w:szCs w:val="24"/>
        </w:rPr>
      </w:pPr>
      <w:r>
        <w:rPr>
          <w:rFonts w:ascii="Times New Roman" w:eastAsia="SimSun" w:hAnsi="Times New Roman" w:cs="Times New Roman"/>
          <w:b/>
          <w:bCs/>
          <w:sz w:val="24"/>
          <w:szCs w:val="24"/>
        </w:rPr>
        <w:t># 4. Pivot data into a Matrix</w:t>
      </w:r>
    </w:p>
    <w:p w14:paraId="110BB29E" w14:textId="77777777" w:rsidR="00381FB5" w:rsidRDefault="00381FB5" w:rsidP="00381FB5">
      <w:pPr>
        <w:spacing w:line="360" w:lineRule="auto"/>
        <w:rPr>
          <w:rFonts w:ascii="Times New Roman" w:eastAsia="SimSun" w:hAnsi="Times New Roman" w:cs="Times New Roman"/>
          <w:sz w:val="24"/>
          <w:szCs w:val="24"/>
        </w:rPr>
      </w:pPr>
      <w:proofErr w:type="spellStart"/>
      <w:r>
        <w:rPr>
          <w:rFonts w:ascii="Times New Roman" w:eastAsia="SimSun" w:hAnsi="Times New Roman" w:cs="Times New Roman"/>
          <w:sz w:val="24"/>
          <w:szCs w:val="24"/>
        </w:rPr>
        <w:t>pivot_df</w:t>
      </w:r>
      <w:proofErr w:type="spellEnd"/>
      <w:r>
        <w:rPr>
          <w:rFonts w:ascii="Times New Roman" w:eastAsia="SimSun" w:hAnsi="Times New Roman" w:cs="Times New Roman"/>
          <w:sz w:val="24"/>
          <w:szCs w:val="24"/>
        </w:rPr>
        <w:t xml:space="preserve"> &lt;- </w:t>
      </w:r>
      <w:proofErr w:type="spellStart"/>
      <w:r>
        <w:rPr>
          <w:rFonts w:ascii="Times New Roman" w:eastAsia="SimSun" w:hAnsi="Times New Roman" w:cs="Times New Roman"/>
          <w:sz w:val="24"/>
          <w:szCs w:val="24"/>
        </w:rPr>
        <w:t>plot_data</w:t>
      </w:r>
      <w:proofErr w:type="spellEnd"/>
      <w:r>
        <w:rPr>
          <w:rFonts w:ascii="Times New Roman" w:eastAsia="SimSun" w:hAnsi="Times New Roman" w:cs="Times New Roman"/>
          <w:sz w:val="24"/>
          <w:szCs w:val="24"/>
        </w:rPr>
        <w:t xml:space="preserve"> %&gt;%</w:t>
      </w:r>
    </w:p>
    <w:p w14:paraId="08D00662" w14:textId="77777777" w:rsidR="00381FB5" w:rsidRDefault="00381FB5" w:rsidP="00381FB5">
      <w:pPr>
        <w:spacing w:line="360" w:lineRule="auto"/>
        <w:rPr>
          <w:rFonts w:ascii="Times New Roman" w:eastAsia="SimSun" w:hAnsi="Times New Roman" w:cs="Times New Roman"/>
          <w:sz w:val="24"/>
          <w:szCs w:val="24"/>
        </w:rPr>
      </w:pP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pivot_</w:t>
      </w:r>
      <w:proofErr w:type="gramStart"/>
      <w:r>
        <w:rPr>
          <w:rFonts w:ascii="Times New Roman" w:eastAsia="SimSun" w:hAnsi="Times New Roman" w:cs="Times New Roman"/>
          <w:sz w:val="24"/>
          <w:szCs w:val="24"/>
        </w:rPr>
        <w:t>wider</w:t>
      </w:r>
      <w:proofErr w:type="spellEnd"/>
      <w:r>
        <w:rPr>
          <w:rFonts w:ascii="Times New Roman" w:eastAsia="SimSun" w:hAnsi="Times New Roman" w:cs="Times New Roman"/>
          <w:sz w:val="24"/>
          <w:szCs w:val="24"/>
        </w:rPr>
        <w:t>(</w:t>
      </w:r>
      <w:proofErr w:type="spellStart"/>
      <w:proofErr w:type="gramEnd"/>
      <w:r>
        <w:rPr>
          <w:rFonts w:ascii="Times New Roman" w:eastAsia="SimSun" w:hAnsi="Times New Roman" w:cs="Times New Roman"/>
          <w:sz w:val="24"/>
          <w:szCs w:val="24"/>
        </w:rPr>
        <w:t>names_from</w:t>
      </w:r>
      <w:proofErr w:type="spellEnd"/>
      <w:r>
        <w:rPr>
          <w:rFonts w:ascii="Times New Roman" w:eastAsia="SimSun" w:hAnsi="Times New Roman" w:cs="Times New Roman"/>
          <w:sz w:val="24"/>
          <w:szCs w:val="24"/>
        </w:rPr>
        <w:t xml:space="preserve"> = SNPS, </w:t>
      </w:r>
      <w:proofErr w:type="spellStart"/>
      <w:r>
        <w:rPr>
          <w:rFonts w:ascii="Times New Roman" w:eastAsia="SimSun" w:hAnsi="Times New Roman" w:cs="Times New Roman"/>
          <w:sz w:val="24"/>
          <w:szCs w:val="24"/>
        </w:rPr>
        <w:t>values_from</w:t>
      </w:r>
      <w:proofErr w:type="spellEnd"/>
      <w:r>
        <w:rPr>
          <w:rFonts w:ascii="Times New Roman" w:eastAsia="SimSun" w:hAnsi="Times New Roman" w:cs="Times New Roman"/>
          <w:sz w:val="24"/>
          <w:szCs w:val="24"/>
        </w:rPr>
        <w:t xml:space="preserve"> = PVALUE_MLOG, </w:t>
      </w:r>
      <w:proofErr w:type="spellStart"/>
      <w:r>
        <w:rPr>
          <w:rFonts w:ascii="Times New Roman" w:eastAsia="SimSun" w:hAnsi="Times New Roman" w:cs="Times New Roman"/>
          <w:sz w:val="24"/>
          <w:szCs w:val="24"/>
        </w:rPr>
        <w:t>values_fill</w:t>
      </w:r>
      <w:proofErr w:type="spellEnd"/>
      <w:r>
        <w:rPr>
          <w:rFonts w:ascii="Times New Roman" w:eastAsia="SimSun" w:hAnsi="Times New Roman" w:cs="Times New Roman"/>
          <w:sz w:val="24"/>
          <w:szCs w:val="24"/>
        </w:rPr>
        <w:t xml:space="preserve"> = 0)</w:t>
      </w:r>
    </w:p>
    <w:p w14:paraId="2F918CCF" w14:textId="77777777" w:rsidR="00381FB5" w:rsidRDefault="00381FB5" w:rsidP="00381FB5">
      <w:pPr>
        <w:spacing w:line="360" w:lineRule="auto"/>
        <w:rPr>
          <w:rFonts w:ascii="Times New Roman" w:eastAsia="SimSun" w:hAnsi="Times New Roman" w:cs="Times New Roman"/>
          <w:sz w:val="24"/>
          <w:szCs w:val="24"/>
        </w:rPr>
      </w:pPr>
    </w:p>
    <w:p w14:paraId="7DD3A54E" w14:textId="77777777" w:rsidR="00381FB5" w:rsidRDefault="00381FB5" w:rsidP="00381FB5">
      <w:pPr>
        <w:spacing w:line="360" w:lineRule="auto"/>
        <w:rPr>
          <w:rFonts w:ascii="Times New Roman" w:eastAsia="SimSun" w:hAnsi="Times New Roman" w:cs="Times New Roman"/>
          <w:sz w:val="24"/>
          <w:szCs w:val="24"/>
        </w:rPr>
      </w:pPr>
      <w:r>
        <w:rPr>
          <w:rFonts w:ascii="Times New Roman" w:eastAsia="SimSun" w:hAnsi="Times New Roman" w:cs="Times New Roman"/>
          <w:sz w:val="24"/>
          <w:szCs w:val="24"/>
        </w:rPr>
        <w:t xml:space="preserve">mat &lt;- </w:t>
      </w:r>
      <w:proofErr w:type="spellStart"/>
      <w:proofErr w:type="gramStart"/>
      <w:r>
        <w:rPr>
          <w:rFonts w:ascii="Times New Roman" w:eastAsia="SimSun" w:hAnsi="Times New Roman" w:cs="Times New Roman"/>
          <w:sz w:val="24"/>
          <w:szCs w:val="24"/>
        </w:rPr>
        <w:t>as.matrix</w:t>
      </w:r>
      <w:proofErr w:type="spellEnd"/>
      <w:proofErr w:type="gram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pivot_</w:t>
      </w:r>
      <w:proofErr w:type="gramStart"/>
      <w:r>
        <w:rPr>
          <w:rFonts w:ascii="Times New Roman" w:eastAsia="SimSun" w:hAnsi="Times New Roman" w:cs="Times New Roman"/>
          <w:sz w:val="24"/>
          <w:szCs w:val="24"/>
        </w:rPr>
        <w:t>df</w:t>
      </w:r>
      <w:proofErr w:type="spellEnd"/>
      <w:r>
        <w:rPr>
          <w:rFonts w:ascii="Times New Roman" w:eastAsia="SimSun" w:hAnsi="Times New Roman" w:cs="Times New Roman"/>
          <w:sz w:val="24"/>
          <w:szCs w:val="24"/>
        </w:rPr>
        <w:t>[</w:t>
      </w:r>
      <w:proofErr w:type="gramEnd"/>
      <w:r>
        <w:rPr>
          <w:rFonts w:ascii="Times New Roman" w:eastAsia="SimSun" w:hAnsi="Times New Roman" w:cs="Times New Roman"/>
          <w:sz w:val="24"/>
          <w:szCs w:val="24"/>
        </w:rPr>
        <w:t>,-1])</w:t>
      </w:r>
    </w:p>
    <w:p w14:paraId="3B79A5CF" w14:textId="77777777" w:rsidR="00381FB5" w:rsidRDefault="00381FB5" w:rsidP="00381FB5">
      <w:pPr>
        <w:spacing w:line="360" w:lineRule="auto"/>
        <w:rPr>
          <w:rFonts w:ascii="Times New Roman" w:eastAsia="SimSun" w:hAnsi="Times New Roman" w:cs="Times New Roman"/>
          <w:sz w:val="24"/>
          <w:szCs w:val="24"/>
        </w:rPr>
      </w:pPr>
      <w:proofErr w:type="spellStart"/>
      <w:r>
        <w:rPr>
          <w:rFonts w:ascii="Times New Roman" w:eastAsia="SimSun" w:hAnsi="Times New Roman" w:cs="Times New Roman"/>
          <w:sz w:val="24"/>
          <w:szCs w:val="24"/>
        </w:rPr>
        <w:t>rownames</w:t>
      </w:r>
      <w:proofErr w:type="spellEnd"/>
      <w:r>
        <w:rPr>
          <w:rFonts w:ascii="Times New Roman" w:eastAsia="SimSun" w:hAnsi="Times New Roman" w:cs="Times New Roman"/>
          <w:sz w:val="24"/>
          <w:szCs w:val="24"/>
        </w:rPr>
        <w:t xml:space="preserve">(mat) &lt;- </w:t>
      </w:r>
      <w:proofErr w:type="spellStart"/>
      <w:r>
        <w:rPr>
          <w:rFonts w:ascii="Times New Roman" w:eastAsia="SimSun" w:hAnsi="Times New Roman" w:cs="Times New Roman"/>
          <w:sz w:val="24"/>
          <w:szCs w:val="24"/>
        </w:rPr>
        <w:t>pivot_</w:t>
      </w:r>
      <w:proofErr w:type="gramStart"/>
      <w:r>
        <w:rPr>
          <w:rFonts w:ascii="Times New Roman" w:eastAsia="SimSun" w:hAnsi="Times New Roman" w:cs="Times New Roman"/>
          <w:sz w:val="24"/>
          <w:szCs w:val="24"/>
        </w:rPr>
        <w:t>df</w:t>
      </w:r>
      <w:proofErr w:type="spellEnd"/>
      <w:r>
        <w:rPr>
          <w:rFonts w:ascii="Times New Roman" w:eastAsia="SimSun" w:hAnsi="Times New Roman" w:cs="Times New Roman"/>
          <w:sz w:val="24"/>
          <w:szCs w:val="24"/>
        </w:rPr>
        <w:t>[</w:t>
      </w:r>
      <w:proofErr w:type="gramEnd"/>
      <w:r>
        <w:rPr>
          <w:rFonts w:ascii="Times New Roman" w:eastAsia="SimSun" w:hAnsi="Times New Roman" w:cs="Times New Roman"/>
          <w:sz w:val="24"/>
          <w:szCs w:val="24"/>
        </w:rPr>
        <w:t>[1]]</w:t>
      </w:r>
    </w:p>
    <w:p w14:paraId="44DAD56F" w14:textId="77777777" w:rsidR="00381FB5" w:rsidRDefault="00381FB5" w:rsidP="00381FB5">
      <w:pPr>
        <w:spacing w:line="360" w:lineRule="auto"/>
        <w:rPr>
          <w:rFonts w:ascii="Times New Roman" w:eastAsia="SimSun" w:hAnsi="Times New Roman" w:cs="Times New Roman"/>
          <w:sz w:val="24"/>
          <w:szCs w:val="24"/>
        </w:rPr>
      </w:pPr>
    </w:p>
    <w:p w14:paraId="1A3AD7FF" w14:textId="77777777" w:rsidR="00381FB5" w:rsidRDefault="00381FB5" w:rsidP="00381FB5">
      <w:pPr>
        <w:spacing w:line="360" w:lineRule="auto"/>
        <w:rPr>
          <w:rFonts w:ascii="Times New Roman" w:eastAsia="SimSun" w:hAnsi="Times New Roman" w:cs="Times New Roman"/>
          <w:b/>
          <w:bCs/>
          <w:sz w:val="24"/>
          <w:szCs w:val="24"/>
        </w:rPr>
      </w:pPr>
      <w:r>
        <w:rPr>
          <w:rFonts w:ascii="Times New Roman" w:eastAsia="SimSun" w:hAnsi="Times New Roman" w:cs="Times New Roman"/>
          <w:b/>
          <w:bCs/>
          <w:sz w:val="24"/>
          <w:szCs w:val="24"/>
        </w:rPr>
        <w:t># 5. Define aesthetic parameters</w:t>
      </w:r>
    </w:p>
    <w:p w14:paraId="5E7D0EDA" w14:textId="77777777" w:rsidR="00381FB5" w:rsidRDefault="00381FB5" w:rsidP="00381FB5">
      <w:pPr>
        <w:spacing w:line="360" w:lineRule="auto"/>
        <w:rPr>
          <w:rFonts w:ascii="Times New Roman" w:eastAsia="SimSun" w:hAnsi="Times New Roman" w:cs="Times New Roman"/>
          <w:sz w:val="24"/>
          <w:szCs w:val="24"/>
        </w:rPr>
      </w:pPr>
      <w:r>
        <w:rPr>
          <w:rFonts w:ascii="Times New Roman" w:eastAsia="SimSun" w:hAnsi="Times New Roman" w:cs="Times New Roman"/>
          <w:sz w:val="24"/>
          <w:szCs w:val="24"/>
        </w:rPr>
        <w:t xml:space="preserve"># Using a "Gently Green/Dark Green" </w:t>
      </w:r>
      <w:proofErr w:type="spellStart"/>
      <w:r>
        <w:rPr>
          <w:rFonts w:ascii="Times New Roman" w:eastAsia="SimSun" w:hAnsi="Times New Roman" w:cs="Times New Roman"/>
          <w:sz w:val="24"/>
          <w:szCs w:val="24"/>
        </w:rPr>
        <w:t>color</w:t>
      </w:r>
      <w:proofErr w:type="spellEnd"/>
      <w:r>
        <w:rPr>
          <w:rFonts w:ascii="Times New Roman" w:eastAsia="SimSun" w:hAnsi="Times New Roman" w:cs="Times New Roman"/>
          <w:sz w:val="24"/>
          <w:szCs w:val="24"/>
        </w:rPr>
        <w:t xml:space="preserve"> scale for high significance</w:t>
      </w:r>
    </w:p>
    <w:p w14:paraId="7EAFAA64" w14:textId="77777777" w:rsidR="00381FB5" w:rsidRDefault="00381FB5" w:rsidP="00381FB5">
      <w:pPr>
        <w:spacing w:line="360" w:lineRule="auto"/>
        <w:rPr>
          <w:rFonts w:ascii="Times New Roman" w:eastAsia="SimSun" w:hAnsi="Times New Roman" w:cs="Times New Roman"/>
          <w:sz w:val="24"/>
          <w:szCs w:val="24"/>
        </w:rPr>
      </w:pPr>
      <w:proofErr w:type="spellStart"/>
      <w:r>
        <w:rPr>
          <w:rFonts w:ascii="Times New Roman" w:eastAsia="SimSun" w:hAnsi="Times New Roman" w:cs="Times New Roman"/>
          <w:sz w:val="24"/>
          <w:szCs w:val="24"/>
        </w:rPr>
        <w:t>col_fun</w:t>
      </w:r>
      <w:proofErr w:type="spellEnd"/>
      <w:r>
        <w:rPr>
          <w:rFonts w:ascii="Times New Roman" w:eastAsia="SimSun" w:hAnsi="Times New Roman" w:cs="Times New Roman"/>
          <w:sz w:val="24"/>
          <w:szCs w:val="24"/>
        </w:rPr>
        <w:t xml:space="preserve"> = colorRamp2(</w:t>
      </w:r>
      <w:proofErr w:type="gramStart"/>
      <w:r>
        <w:rPr>
          <w:rFonts w:ascii="Times New Roman" w:eastAsia="SimSun" w:hAnsi="Times New Roman" w:cs="Times New Roman"/>
          <w:sz w:val="24"/>
          <w:szCs w:val="24"/>
        </w:rPr>
        <w:t>c(</w:t>
      </w:r>
      <w:proofErr w:type="gramEnd"/>
      <w:r>
        <w:rPr>
          <w:rFonts w:ascii="Times New Roman" w:eastAsia="SimSun" w:hAnsi="Times New Roman" w:cs="Times New Roman"/>
          <w:sz w:val="24"/>
          <w:szCs w:val="24"/>
        </w:rPr>
        <w:t xml:space="preserve">0, 10, max(mat)), </w:t>
      </w:r>
      <w:proofErr w:type="gramStart"/>
      <w:r>
        <w:rPr>
          <w:rFonts w:ascii="Times New Roman" w:eastAsia="SimSun" w:hAnsi="Times New Roman" w:cs="Times New Roman"/>
          <w:sz w:val="24"/>
          <w:szCs w:val="24"/>
        </w:rPr>
        <w:t>c(</w:t>
      </w:r>
      <w:proofErr w:type="gramEnd"/>
      <w:r>
        <w:rPr>
          <w:rFonts w:ascii="Times New Roman" w:eastAsia="SimSun" w:hAnsi="Times New Roman" w:cs="Times New Roman"/>
          <w:sz w:val="24"/>
          <w:szCs w:val="24"/>
        </w:rPr>
        <w:t>"#f7fbff", "#6baed6", "#08306b"))</w:t>
      </w:r>
    </w:p>
    <w:p w14:paraId="3428BF6E" w14:textId="77777777" w:rsidR="00381FB5" w:rsidRDefault="00381FB5" w:rsidP="00381FB5">
      <w:pPr>
        <w:spacing w:line="360" w:lineRule="auto"/>
        <w:rPr>
          <w:rFonts w:ascii="Times New Roman" w:eastAsia="SimSun" w:hAnsi="Times New Roman" w:cs="Times New Roman"/>
          <w:sz w:val="24"/>
          <w:szCs w:val="24"/>
        </w:rPr>
      </w:pPr>
    </w:p>
    <w:p w14:paraId="1A44B79B" w14:textId="77777777" w:rsidR="00381FB5" w:rsidRDefault="00381FB5" w:rsidP="00381FB5">
      <w:pPr>
        <w:spacing w:line="360" w:lineRule="auto"/>
        <w:rPr>
          <w:rFonts w:ascii="Times New Roman" w:eastAsia="SimSun" w:hAnsi="Times New Roman" w:cs="Times New Roman"/>
          <w:sz w:val="24"/>
          <w:szCs w:val="24"/>
        </w:rPr>
      </w:pPr>
      <w:r>
        <w:rPr>
          <w:rFonts w:ascii="Times New Roman" w:eastAsia="SimSun" w:hAnsi="Times New Roman" w:cs="Times New Roman"/>
          <w:sz w:val="24"/>
          <w:szCs w:val="24"/>
        </w:rPr>
        <w:t># Calculate height: we give each trait 0.2 inches of vertical space</w:t>
      </w:r>
    </w:p>
    <w:p w14:paraId="59446436" w14:textId="77777777" w:rsidR="00381FB5" w:rsidRDefault="00381FB5" w:rsidP="00381FB5">
      <w:pPr>
        <w:spacing w:line="360" w:lineRule="auto"/>
        <w:rPr>
          <w:rFonts w:ascii="Times New Roman" w:eastAsia="SimSun" w:hAnsi="Times New Roman" w:cs="Times New Roman"/>
          <w:sz w:val="24"/>
          <w:szCs w:val="24"/>
        </w:rPr>
      </w:pPr>
      <w:proofErr w:type="spellStart"/>
      <w:r>
        <w:rPr>
          <w:rFonts w:ascii="Times New Roman" w:eastAsia="SimSun" w:hAnsi="Times New Roman" w:cs="Times New Roman"/>
          <w:sz w:val="24"/>
          <w:szCs w:val="24"/>
        </w:rPr>
        <w:t>dynamic_height</w:t>
      </w:r>
      <w:proofErr w:type="spellEnd"/>
      <w:r>
        <w:rPr>
          <w:rFonts w:ascii="Times New Roman" w:eastAsia="SimSun" w:hAnsi="Times New Roman" w:cs="Times New Roman"/>
          <w:sz w:val="24"/>
          <w:szCs w:val="24"/>
        </w:rPr>
        <w:t xml:space="preserve"> &lt;- </w:t>
      </w:r>
      <w:proofErr w:type="gramStart"/>
      <w:r>
        <w:rPr>
          <w:rFonts w:ascii="Times New Roman" w:eastAsia="SimSun" w:hAnsi="Times New Roman" w:cs="Times New Roman"/>
          <w:sz w:val="24"/>
          <w:szCs w:val="24"/>
        </w:rPr>
        <w:t>max(</w:t>
      </w:r>
      <w:proofErr w:type="gramEnd"/>
      <w:r>
        <w:rPr>
          <w:rFonts w:ascii="Times New Roman" w:eastAsia="SimSun" w:hAnsi="Times New Roman" w:cs="Times New Roman"/>
          <w:sz w:val="24"/>
          <w:szCs w:val="24"/>
        </w:rPr>
        <w:t xml:space="preserve">8, </w:t>
      </w:r>
      <w:proofErr w:type="spellStart"/>
      <w:r>
        <w:rPr>
          <w:rFonts w:ascii="Times New Roman" w:eastAsia="SimSun" w:hAnsi="Times New Roman" w:cs="Times New Roman"/>
          <w:sz w:val="24"/>
          <w:szCs w:val="24"/>
        </w:rPr>
        <w:t>nrow</w:t>
      </w:r>
      <w:proofErr w:type="spellEnd"/>
      <w:r>
        <w:rPr>
          <w:rFonts w:ascii="Times New Roman" w:eastAsia="SimSun" w:hAnsi="Times New Roman" w:cs="Times New Roman"/>
          <w:sz w:val="24"/>
          <w:szCs w:val="24"/>
        </w:rPr>
        <w:t>(mat) * 0.22)</w:t>
      </w:r>
    </w:p>
    <w:p w14:paraId="2FC56095" w14:textId="77777777" w:rsidR="00381FB5" w:rsidRDefault="00381FB5" w:rsidP="00381FB5">
      <w:pPr>
        <w:spacing w:line="360" w:lineRule="auto"/>
        <w:rPr>
          <w:rFonts w:ascii="Times New Roman" w:eastAsia="SimSun" w:hAnsi="Times New Roman" w:cs="Times New Roman"/>
          <w:sz w:val="24"/>
          <w:szCs w:val="24"/>
        </w:rPr>
      </w:pPr>
    </w:p>
    <w:p w14:paraId="4216FC5C" w14:textId="77777777" w:rsidR="00381FB5" w:rsidRDefault="00381FB5" w:rsidP="00381FB5">
      <w:pPr>
        <w:spacing w:line="360" w:lineRule="auto"/>
        <w:rPr>
          <w:rFonts w:ascii="Times New Roman" w:eastAsia="SimSun" w:hAnsi="Times New Roman" w:cs="Times New Roman"/>
          <w:b/>
          <w:bCs/>
          <w:sz w:val="24"/>
          <w:szCs w:val="24"/>
        </w:rPr>
      </w:pPr>
      <w:r>
        <w:rPr>
          <w:rFonts w:ascii="Times New Roman" w:eastAsia="SimSun" w:hAnsi="Times New Roman" w:cs="Times New Roman"/>
          <w:b/>
          <w:bCs/>
          <w:sz w:val="24"/>
          <w:szCs w:val="24"/>
        </w:rPr>
        <w:t># 6. Create the Heatmap Object</w:t>
      </w:r>
    </w:p>
    <w:p w14:paraId="06DC3329" w14:textId="77777777" w:rsidR="00381FB5" w:rsidRDefault="00381FB5" w:rsidP="00381FB5">
      <w:pPr>
        <w:spacing w:line="360" w:lineRule="auto"/>
        <w:rPr>
          <w:rFonts w:ascii="Times New Roman" w:eastAsia="SimSun" w:hAnsi="Times New Roman" w:cs="Times New Roman"/>
          <w:sz w:val="24"/>
          <w:szCs w:val="24"/>
        </w:rPr>
      </w:pPr>
      <w:proofErr w:type="spellStart"/>
      <w:r>
        <w:rPr>
          <w:rFonts w:ascii="Times New Roman" w:eastAsia="SimSun" w:hAnsi="Times New Roman" w:cs="Times New Roman"/>
          <w:sz w:val="24"/>
          <w:szCs w:val="24"/>
        </w:rPr>
        <w:t>ht</w:t>
      </w:r>
      <w:proofErr w:type="spellEnd"/>
      <w:r>
        <w:rPr>
          <w:rFonts w:ascii="Times New Roman" w:eastAsia="SimSun" w:hAnsi="Times New Roman" w:cs="Times New Roman"/>
          <w:sz w:val="24"/>
          <w:szCs w:val="24"/>
        </w:rPr>
        <w:t xml:space="preserve"> &lt;- </w:t>
      </w:r>
      <w:proofErr w:type="gramStart"/>
      <w:r>
        <w:rPr>
          <w:rFonts w:ascii="Times New Roman" w:eastAsia="SimSun" w:hAnsi="Times New Roman" w:cs="Times New Roman"/>
          <w:sz w:val="24"/>
          <w:szCs w:val="24"/>
        </w:rPr>
        <w:t>Heatmap(</w:t>
      </w:r>
      <w:proofErr w:type="gramEnd"/>
      <w:r>
        <w:rPr>
          <w:rFonts w:ascii="Times New Roman" w:eastAsia="SimSun" w:hAnsi="Times New Roman" w:cs="Times New Roman"/>
          <w:sz w:val="24"/>
          <w:szCs w:val="24"/>
        </w:rPr>
        <w:t xml:space="preserve">mat, </w:t>
      </w:r>
    </w:p>
    <w:p w14:paraId="48A36849" w14:textId="77777777" w:rsidR="00381FB5" w:rsidRDefault="00381FB5" w:rsidP="00381FB5">
      <w:pPr>
        <w:spacing w:line="360" w:lineRule="auto"/>
        <w:rPr>
          <w:rFonts w:ascii="Times New Roman" w:eastAsia="SimSun" w:hAnsi="Times New Roman" w:cs="Times New Roman"/>
          <w:sz w:val="24"/>
          <w:szCs w:val="24"/>
        </w:rPr>
      </w:pPr>
      <w:r>
        <w:rPr>
          <w:rFonts w:ascii="Times New Roman" w:eastAsia="SimSun" w:hAnsi="Times New Roman" w:cs="Times New Roman"/>
          <w:sz w:val="24"/>
          <w:szCs w:val="24"/>
        </w:rPr>
        <w:t xml:space="preserve">              name = "-log10(p)", </w:t>
      </w:r>
    </w:p>
    <w:p w14:paraId="3FE4A1CB" w14:textId="77777777" w:rsidR="00381FB5" w:rsidRDefault="00381FB5" w:rsidP="00381FB5">
      <w:pPr>
        <w:spacing w:line="360" w:lineRule="auto"/>
        <w:rPr>
          <w:rFonts w:ascii="Times New Roman" w:eastAsia="SimSun" w:hAnsi="Times New Roman" w:cs="Times New Roman"/>
          <w:sz w:val="24"/>
          <w:szCs w:val="24"/>
        </w:rPr>
      </w:pPr>
      <w:r>
        <w:rPr>
          <w:rFonts w:ascii="Times New Roman" w:eastAsia="SimSun" w:hAnsi="Times New Roman" w:cs="Times New Roman"/>
          <w:sz w:val="24"/>
          <w:szCs w:val="24"/>
        </w:rPr>
        <w:t xml:space="preserve">              col = </w:t>
      </w:r>
      <w:proofErr w:type="spellStart"/>
      <w:r>
        <w:rPr>
          <w:rFonts w:ascii="Times New Roman" w:eastAsia="SimSun" w:hAnsi="Times New Roman" w:cs="Times New Roman"/>
          <w:sz w:val="24"/>
          <w:szCs w:val="24"/>
        </w:rPr>
        <w:t>col_fun</w:t>
      </w:r>
      <w:proofErr w:type="spellEnd"/>
      <w:r>
        <w:rPr>
          <w:rFonts w:ascii="Times New Roman" w:eastAsia="SimSun" w:hAnsi="Times New Roman" w:cs="Times New Roman"/>
          <w:sz w:val="24"/>
          <w:szCs w:val="24"/>
        </w:rPr>
        <w:t>,</w:t>
      </w:r>
    </w:p>
    <w:p w14:paraId="411FCA74" w14:textId="77777777" w:rsidR="00381FB5" w:rsidRDefault="00381FB5" w:rsidP="00381FB5">
      <w:pPr>
        <w:spacing w:line="360" w:lineRule="auto"/>
        <w:rPr>
          <w:rFonts w:ascii="Times New Roman" w:eastAsia="SimSun" w:hAnsi="Times New Roman" w:cs="Times New Roman"/>
          <w:sz w:val="24"/>
          <w:szCs w:val="24"/>
        </w:rPr>
      </w:pPr>
      <w:r>
        <w:rPr>
          <w:rFonts w:ascii="Times New Roman" w:eastAsia="SimSun" w:hAnsi="Times New Roman" w:cs="Times New Roman"/>
          <w:sz w:val="24"/>
          <w:szCs w:val="24"/>
        </w:rPr>
        <w:t xml:space="preserve">              </w:t>
      </w:r>
    </w:p>
    <w:p w14:paraId="7BA69895" w14:textId="77777777" w:rsidR="00381FB5" w:rsidRDefault="00381FB5" w:rsidP="00381FB5">
      <w:pPr>
        <w:spacing w:line="360" w:lineRule="auto"/>
        <w:rPr>
          <w:rFonts w:ascii="Times New Roman" w:eastAsia="SimSun" w:hAnsi="Times New Roman" w:cs="Times New Roman"/>
          <w:sz w:val="24"/>
          <w:szCs w:val="24"/>
        </w:rPr>
      </w:pPr>
      <w:r>
        <w:rPr>
          <w:rFonts w:ascii="Times New Roman" w:eastAsia="SimSun" w:hAnsi="Times New Roman" w:cs="Times New Roman"/>
          <w:sz w:val="24"/>
          <w:szCs w:val="24"/>
        </w:rPr>
        <w:t xml:space="preserve">              # Label Refinement</w:t>
      </w:r>
    </w:p>
    <w:p w14:paraId="4138812B" w14:textId="77777777" w:rsidR="00381FB5" w:rsidRDefault="00381FB5" w:rsidP="00381FB5">
      <w:pPr>
        <w:spacing w:line="360" w:lineRule="auto"/>
        <w:rPr>
          <w:rFonts w:ascii="Times New Roman" w:eastAsia="SimSun" w:hAnsi="Times New Roman" w:cs="Times New Roman"/>
          <w:sz w:val="24"/>
          <w:szCs w:val="24"/>
        </w:rPr>
      </w:pP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row_names_gp</w:t>
      </w:r>
      <w:proofErr w:type="spellEnd"/>
      <w:r>
        <w:rPr>
          <w:rFonts w:ascii="Times New Roman" w:eastAsia="SimSun" w:hAnsi="Times New Roman" w:cs="Times New Roman"/>
          <w:sz w:val="24"/>
          <w:szCs w:val="24"/>
        </w:rPr>
        <w:t xml:space="preserve"> = </w:t>
      </w:r>
      <w:proofErr w:type="spellStart"/>
      <w:proofErr w:type="gramStart"/>
      <w:r>
        <w:rPr>
          <w:rFonts w:ascii="Times New Roman" w:eastAsia="SimSun" w:hAnsi="Times New Roman" w:cs="Times New Roman"/>
          <w:sz w:val="24"/>
          <w:szCs w:val="24"/>
        </w:rPr>
        <w:t>gpar</w:t>
      </w:r>
      <w:proofErr w:type="spellEnd"/>
      <w:r>
        <w:rPr>
          <w:rFonts w:ascii="Times New Roman" w:eastAsia="SimSun" w:hAnsi="Times New Roman" w:cs="Times New Roman"/>
          <w:sz w:val="24"/>
          <w:szCs w:val="24"/>
        </w:rPr>
        <w:t>(</w:t>
      </w:r>
      <w:proofErr w:type="spellStart"/>
      <w:proofErr w:type="gramEnd"/>
      <w:r>
        <w:rPr>
          <w:rFonts w:ascii="Times New Roman" w:eastAsia="SimSun" w:hAnsi="Times New Roman" w:cs="Times New Roman"/>
          <w:sz w:val="24"/>
          <w:szCs w:val="24"/>
        </w:rPr>
        <w:t>fontsize</w:t>
      </w:r>
      <w:proofErr w:type="spellEnd"/>
      <w:r>
        <w:rPr>
          <w:rFonts w:ascii="Times New Roman" w:eastAsia="SimSun" w:hAnsi="Times New Roman" w:cs="Times New Roman"/>
          <w:sz w:val="24"/>
          <w:szCs w:val="24"/>
        </w:rPr>
        <w:t xml:space="preserve"> = 8, </w:t>
      </w:r>
      <w:proofErr w:type="spellStart"/>
      <w:r>
        <w:rPr>
          <w:rFonts w:ascii="Times New Roman" w:eastAsia="SimSun" w:hAnsi="Times New Roman" w:cs="Times New Roman"/>
          <w:sz w:val="24"/>
          <w:szCs w:val="24"/>
        </w:rPr>
        <w:t>fontface</w:t>
      </w:r>
      <w:proofErr w:type="spellEnd"/>
      <w:r>
        <w:rPr>
          <w:rFonts w:ascii="Times New Roman" w:eastAsia="SimSun" w:hAnsi="Times New Roman" w:cs="Times New Roman"/>
          <w:sz w:val="24"/>
          <w:szCs w:val="24"/>
        </w:rPr>
        <w:t xml:space="preserve"> = "italic"), </w:t>
      </w:r>
    </w:p>
    <w:p w14:paraId="2FC01DF9" w14:textId="77777777" w:rsidR="00381FB5" w:rsidRDefault="00381FB5" w:rsidP="00381FB5">
      <w:pPr>
        <w:spacing w:line="360" w:lineRule="auto"/>
        <w:rPr>
          <w:rFonts w:ascii="Times New Roman" w:eastAsia="SimSun" w:hAnsi="Times New Roman" w:cs="Times New Roman"/>
          <w:sz w:val="24"/>
          <w:szCs w:val="24"/>
        </w:rPr>
      </w:pPr>
      <w:r>
        <w:rPr>
          <w:rFonts w:ascii="Times New Roman" w:eastAsia="SimSun" w:hAnsi="Times New Roman" w:cs="Times New Roman"/>
          <w:sz w:val="24"/>
          <w:szCs w:val="24"/>
        </w:rPr>
        <w:lastRenderedPageBreak/>
        <w:t xml:space="preserve">              </w:t>
      </w:r>
      <w:proofErr w:type="spellStart"/>
      <w:r>
        <w:rPr>
          <w:rFonts w:ascii="Times New Roman" w:eastAsia="SimSun" w:hAnsi="Times New Roman" w:cs="Times New Roman"/>
          <w:sz w:val="24"/>
          <w:szCs w:val="24"/>
        </w:rPr>
        <w:t>column_names_gp</w:t>
      </w:r>
      <w:proofErr w:type="spellEnd"/>
      <w:r>
        <w:rPr>
          <w:rFonts w:ascii="Times New Roman" w:eastAsia="SimSun" w:hAnsi="Times New Roman" w:cs="Times New Roman"/>
          <w:sz w:val="24"/>
          <w:szCs w:val="24"/>
        </w:rPr>
        <w:t xml:space="preserve"> = </w:t>
      </w:r>
      <w:proofErr w:type="spellStart"/>
      <w:proofErr w:type="gramStart"/>
      <w:r>
        <w:rPr>
          <w:rFonts w:ascii="Times New Roman" w:eastAsia="SimSun" w:hAnsi="Times New Roman" w:cs="Times New Roman"/>
          <w:sz w:val="24"/>
          <w:szCs w:val="24"/>
        </w:rPr>
        <w:t>gpar</w:t>
      </w:r>
      <w:proofErr w:type="spellEnd"/>
      <w:r>
        <w:rPr>
          <w:rFonts w:ascii="Times New Roman" w:eastAsia="SimSun" w:hAnsi="Times New Roman" w:cs="Times New Roman"/>
          <w:sz w:val="24"/>
          <w:szCs w:val="24"/>
        </w:rPr>
        <w:t>(</w:t>
      </w:r>
      <w:proofErr w:type="spellStart"/>
      <w:proofErr w:type="gramEnd"/>
      <w:r>
        <w:rPr>
          <w:rFonts w:ascii="Times New Roman" w:eastAsia="SimSun" w:hAnsi="Times New Roman" w:cs="Times New Roman"/>
          <w:sz w:val="24"/>
          <w:szCs w:val="24"/>
        </w:rPr>
        <w:t>fontsize</w:t>
      </w:r>
      <w:proofErr w:type="spellEnd"/>
      <w:r>
        <w:rPr>
          <w:rFonts w:ascii="Times New Roman" w:eastAsia="SimSun" w:hAnsi="Times New Roman" w:cs="Times New Roman"/>
          <w:sz w:val="24"/>
          <w:szCs w:val="24"/>
        </w:rPr>
        <w:t xml:space="preserve"> = 8),</w:t>
      </w:r>
    </w:p>
    <w:p w14:paraId="784A9AA4" w14:textId="77777777" w:rsidR="00381FB5" w:rsidRDefault="00381FB5" w:rsidP="00381FB5">
      <w:pPr>
        <w:spacing w:line="360" w:lineRule="auto"/>
        <w:rPr>
          <w:rFonts w:ascii="Times New Roman" w:eastAsia="SimSun" w:hAnsi="Times New Roman" w:cs="Times New Roman"/>
          <w:sz w:val="24"/>
          <w:szCs w:val="24"/>
        </w:rPr>
      </w:pP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column_names_rot</w:t>
      </w:r>
      <w:proofErr w:type="spellEnd"/>
      <w:r>
        <w:rPr>
          <w:rFonts w:ascii="Times New Roman" w:eastAsia="SimSun" w:hAnsi="Times New Roman" w:cs="Times New Roman"/>
          <w:sz w:val="24"/>
          <w:szCs w:val="24"/>
        </w:rPr>
        <w:t xml:space="preserve"> = 45,</w:t>
      </w:r>
    </w:p>
    <w:p w14:paraId="611B86D4" w14:textId="77777777" w:rsidR="00381FB5" w:rsidRDefault="00381FB5" w:rsidP="00381FB5">
      <w:pPr>
        <w:spacing w:line="360" w:lineRule="auto"/>
        <w:rPr>
          <w:rFonts w:ascii="Times New Roman" w:eastAsia="SimSun" w:hAnsi="Times New Roman" w:cs="Times New Roman"/>
          <w:sz w:val="24"/>
          <w:szCs w:val="24"/>
        </w:rPr>
      </w:pPr>
      <w:r>
        <w:rPr>
          <w:rFonts w:ascii="Times New Roman" w:eastAsia="SimSun" w:hAnsi="Times New Roman" w:cs="Times New Roman"/>
          <w:sz w:val="24"/>
          <w:szCs w:val="24"/>
        </w:rPr>
        <w:t xml:space="preserve">              </w:t>
      </w:r>
    </w:p>
    <w:p w14:paraId="78105997" w14:textId="77777777" w:rsidR="00381FB5" w:rsidRDefault="00381FB5" w:rsidP="00381FB5">
      <w:pPr>
        <w:spacing w:line="360" w:lineRule="auto"/>
        <w:rPr>
          <w:rFonts w:ascii="Times New Roman" w:eastAsia="SimSun" w:hAnsi="Times New Roman" w:cs="Times New Roman"/>
          <w:sz w:val="24"/>
          <w:szCs w:val="24"/>
        </w:rPr>
      </w:pPr>
      <w:r>
        <w:rPr>
          <w:rFonts w:ascii="Times New Roman" w:eastAsia="SimSun" w:hAnsi="Times New Roman" w:cs="Times New Roman"/>
          <w:sz w:val="24"/>
          <w:szCs w:val="24"/>
        </w:rPr>
        <w:t xml:space="preserve">              # Clustering &amp; Grouping (Solves the crowding issue)</w:t>
      </w:r>
    </w:p>
    <w:p w14:paraId="2649E93F" w14:textId="77777777" w:rsidR="00381FB5" w:rsidRDefault="00381FB5" w:rsidP="00381FB5">
      <w:pPr>
        <w:spacing w:line="360" w:lineRule="auto"/>
        <w:rPr>
          <w:rFonts w:ascii="Times New Roman" w:eastAsia="SimSun" w:hAnsi="Times New Roman" w:cs="Times New Roman"/>
          <w:sz w:val="24"/>
          <w:szCs w:val="24"/>
        </w:rPr>
      </w:pP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cluster_rows</w:t>
      </w:r>
      <w:proofErr w:type="spellEnd"/>
      <w:r>
        <w:rPr>
          <w:rFonts w:ascii="Times New Roman" w:eastAsia="SimSun" w:hAnsi="Times New Roman" w:cs="Times New Roman"/>
          <w:sz w:val="24"/>
          <w:szCs w:val="24"/>
        </w:rPr>
        <w:t xml:space="preserve"> = TRUE, </w:t>
      </w:r>
    </w:p>
    <w:p w14:paraId="7C85E53B" w14:textId="77777777" w:rsidR="00381FB5" w:rsidRDefault="00381FB5" w:rsidP="00381FB5">
      <w:pPr>
        <w:spacing w:line="360" w:lineRule="auto"/>
        <w:rPr>
          <w:rFonts w:ascii="Times New Roman" w:eastAsia="SimSun" w:hAnsi="Times New Roman" w:cs="Times New Roman"/>
          <w:sz w:val="24"/>
          <w:szCs w:val="24"/>
        </w:rPr>
      </w:pP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cluster_columns</w:t>
      </w:r>
      <w:proofErr w:type="spellEnd"/>
      <w:r>
        <w:rPr>
          <w:rFonts w:ascii="Times New Roman" w:eastAsia="SimSun" w:hAnsi="Times New Roman" w:cs="Times New Roman"/>
          <w:sz w:val="24"/>
          <w:szCs w:val="24"/>
        </w:rPr>
        <w:t xml:space="preserve"> = TRUE,</w:t>
      </w:r>
    </w:p>
    <w:p w14:paraId="37B81659" w14:textId="77777777" w:rsidR="00381FB5" w:rsidRDefault="00381FB5" w:rsidP="00381FB5">
      <w:pPr>
        <w:spacing w:line="360" w:lineRule="auto"/>
        <w:rPr>
          <w:rFonts w:ascii="Times New Roman" w:eastAsia="SimSun" w:hAnsi="Times New Roman" w:cs="Times New Roman"/>
          <w:sz w:val="24"/>
          <w:szCs w:val="24"/>
        </w:rPr>
      </w:pP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row_split</w:t>
      </w:r>
      <w:proofErr w:type="spellEnd"/>
      <w:r>
        <w:rPr>
          <w:rFonts w:ascii="Times New Roman" w:eastAsia="SimSun" w:hAnsi="Times New Roman" w:cs="Times New Roman"/>
          <w:sz w:val="24"/>
          <w:szCs w:val="24"/>
        </w:rPr>
        <w:t xml:space="preserve"> = </w:t>
      </w:r>
      <w:proofErr w:type="gramStart"/>
      <w:r>
        <w:rPr>
          <w:rFonts w:ascii="Times New Roman" w:eastAsia="SimSun" w:hAnsi="Times New Roman" w:cs="Times New Roman"/>
          <w:sz w:val="24"/>
          <w:szCs w:val="24"/>
        </w:rPr>
        <w:t xml:space="preserve">3,   </w:t>
      </w:r>
      <w:proofErr w:type="gramEnd"/>
      <w:r>
        <w:rPr>
          <w:rFonts w:ascii="Times New Roman" w:eastAsia="SimSun" w:hAnsi="Times New Roman" w:cs="Times New Roman"/>
          <w:sz w:val="24"/>
          <w:szCs w:val="24"/>
        </w:rPr>
        <w:t xml:space="preserve">           # Physically separates the traits into 3 blocks</w:t>
      </w:r>
    </w:p>
    <w:p w14:paraId="2C3E2F5F" w14:textId="77777777" w:rsidR="00381FB5" w:rsidRDefault="00381FB5" w:rsidP="00381FB5">
      <w:pPr>
        <w:spacing w:line="360" w:lineRule="auto"/>
        <w:rPr>
          <w:rFonts w:ascii="Times New Roman" w:eastAsia="SimSun" w:hAnsi="Times New Roman" w:cs="Times New Roman"/>
          <w:sz w:val="24"/>
          <w:szCs w:val="24"/>
        </w:rPr>
      </w:pP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row_gap</w:t>
      </w:r>
      <w:proofErr w:type="spellEnd"/>
      <w:r>
        <w:rPr>
          <w:rFonts w:ascii="Times New Roman" w:eastAsia="SimSun" w:hAnsi="Times New Roman" w:cs="Times New Roman"/>
          <w:sz w:val="24"/>
          <w:szCs w:val="24"/>
        </w:rPr>
        <w:t xml:space="preserve"> = </w:t>
      </w:r>
      <w:proofErr w:type="gramStart"/>
      <w:r>
        <w:rPr>
          <w:rFonts w:ascii="Times New Roman" w:eastAsia="SimSun" w:hAnsi="Times New Roman" w:cs="Times New Roman"/>
          <w:sz w:val="24"/>
          <w:szCs w:val="24"/>
        </w:rPr>
        <w:t>unit(</w:t>
      </w:r>
      <w:proofErr w:type="gramEnd"/>
      <w:r>
        <w:rPr>
          <w:rFonts w:ascii="Times New Roman" w:eastAsia="SimSun" w:hAnsi="Times New Roman" w:cs="Times New Roman"/>
          <w:sz w:val="24"/>
          <w:szCs w:val="24"/>
        </w:rPr>
        <w:t>5, "mm"</w:t>
      </w:r>
      <w:proofErr w:type="gramStart"/>
      <w:r>
        <w:rPr>
          <w:rFonts w:ascii="Times New Roman" w:eastAsia="SimSun" w:hAnsi="Times New Roman" w:cs="Times New Roman"/>
          <w:sz w:val="24"/>
          <w:szCs w:val="24"/>
        </w:rPr>
        <w:t xml:space="preserve">),   </w:t>
      </w:r>
      <w:proofErr w:type="gramEnd"/>
      <w:r>
        <w:rPr>
          <w:rFonts w:ascii="Times New Roman" w:eastAsia="SimSun" w:hAnsi="Times New Roman" w:cs="Times New Roman"/>
          <w:sz w:val="24"/>
          <w:szCs w:val="24"/>
        </w:rPr>
        <w:t xml:space="preserve"> # Adds space between blocks</w:t>
      </w:r>
    </w:p>
    <w:p w14:paraId="68AC1D96" w14:textId="77777777" w:rsidR="00381FB5" w:rsidRDefault="00381FB5" w:rsidP="00381FB5">
      <w:pPr>
        <w:spacing w:line="360" w:lineRule="auto"/>
        <w:rPr>
          <w:rFonts w:ascii="Times New Roman" w:eastAsia="SimSun" w:hAnsi="Times New Roman" w:cs="Times New Roman"/>
          <w:sz w:val="24"/>
          <w:szCs w:val="24"/>
        </w:rPr>
      </w:pPr>
      <w:r>
        <w:rPr>
          <w:rFonts w:ascii="Times New Roman" w:eastAsia="SimSun" w:hAnsi="Times New Roman" w:cs="Times New Roman"/>
          <w:sz w:val="24"/>
          <w:szCs w:val="24"/>
        </w:rPr>
        <w:t xml:space="preserve">              </w:t>
      </w:r>
    </w:p>
    <w:p w14:paraId="2DF7E7AC" w14:textId="77777777" w:rsidR="00381FB5" w:rsidRDefault="00381FB5" w:rsidP="00381FB5">
      <w:pPr>
        <w:spacing w:line="360" w:lineRule="auto"/>
        <w:rPr>
          <w:rFonts w:ascii="Times New Roman" w:eastAsia="SimSun" w:hAnsi="Times New Roman" w:cs="Times New Roman"/>
          <w:sz w:val="24"/>
          <w:szCs w:val="24"/>
        </w:rPr>
      </w:pPr>
      <w:r>
        <w:rPr>
          <w:rFonts w:ascii="Times New Roman" w:eastAsia="SimSun" w:hAnsi="Times New Roman" w:cs="Times New Roman"/>
          <w:sz w:val="24"/>
          <w:szCs w:val="24"/>
        </w:rPr>
        <w:t xml:space="preserve">              # Visual styling</w:t>
      </w:r>
    </w:p>
    <w:p w14:paraId="1A7F85B5" w14:textId="77777777" w:rsidR="00381FB5" w:rsidRDefault="00381FB5" w:rsidP="00381FB5">
      <w:pPr>
        <w:spacing w:line="360" w:lineRule="auto"/>
        <w:rPr>
          <w:rFonts w:ascii="Times New Roman" w:eastAsia="SimSun" w:hAnsi="Times New Roman" w:cs="Times New Roman"/>
          <w:sz w:val="24"/>
          <w:szCs w:val="24"/>
        </w:rPr>
      </w:pP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rect_gp</w:t>
      </w:r>
      <w:proofErr w:type="spellEnd"/>
      <w:r>
        <w:rPr>
          <w:rFonts w:ascii="Times New Roman" w:eastAsia="SimSun" w:hAnsi="Times New Roman" w:cs="Times New Roman"/>
          <w:sz w:val="24"/>
          <w:szCs w:val="24"/>
        </w:rPr>
        <w:t xml:space="preserve"> = </w:t>
      </w:r>
      <w:proofErr w:type="spellStart"/>
      <w:proofErr w:type="gramStart"/>
      <w:r>
        <w:rPr>
          <w:rFonts w:ascii="Times New Roman" w:eastAsia="SimSun" w:hAnsi="Times New Roman" w:cs="Times New Roman"/>
          <w:sz w:val="24"/>
          <w:szCs w:val="24"/>
        </w:rPr>
        <w:t>gpar</w:t>
      </w:r>
      <w:proofErr w:type="spellEnd"/>
      <w:r>
        <w:rPr>
          <w:rFonts w:ascii="Times New Roman" w:eastAsia="SimSun" w:hAnsi="Times New Roman" w:cs="Times New Roman"/>
          <w:sz w:val="24"/>
          <w:szCs w:val="24"/>
        </w:rPr>
        <w:t>(</w:t>
      </w:r>
      <w:proofErr w:type="gramEnd"/>
      <w:r>
        <w:rPr>
          <w:rFonts w:ascii="Times New Roman" w:eastAsia="SimSun" w:hAnsi="Times New Roman" w:cs="Times New Roman"/>
          <w:sz w:val="24"/>
          <w:szCs w:val="24"/>
        </w:rPr>
        <w:t xml:space="preserve">col = "white", </w:t>
      </w:r>
      <w:proofErr w:type="spellStart"/>
      <w:r>
        <w:rPr>
          <w:rFonts w:ascii="Times New Roman" w:eastAsia="SimSun" w:hAnsi="Times New Roman" w:cs="Times New Roman"/>
          <w:sz w:val="24"/>
          <w:szCs w:val="24"/>
        </w:rPr>
        <w:t>lwd</w:t>
      </w:r>
      <w:proofErr w:type="spellEnd"/>
      <w:r>
        <w:rPr>
          <w:rFonts w:ascii="Times New Roman" w:eastAsia="SimSun" w:hAnsi="Times New Roman" w:cs="Times New Roman"/>
          <w:sz w:val="24"/>
          <w:szCs w:val="24"/>
        </w:rPr>
        <w:t xml:space="preserve"> = 0.5), # Clean white grid lines</w:t>
      </w:r>
    </w:p>
    <w:p w14:paraId="29392A86" w14:textId="77777777" w:rsidR="00381FB5" w:rsidRDefault="00381FB5" w:rsidP="00381FB5">
      <w:pPr>
        <w:spacing w:line="360" w:lineRule="auto"/>
        <w:rPr>
          <w:rFonts w:ascii="Times New Roman" w:eastAsia="SimSun" w:hAnsi="Times New Roman" w:cs="Times New Roman"/>
          <w:sz w:val="24"/>
          <w:szCs w:val="24"/>
        </w:rPr>
      </w:pP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column_title</w:t>
      </w:r>
      <w:proofErr w:type="spellEnd"/>
      <w:r>
        <w:rPr>
          <w:rFonts w:ascii="Times New Roman" w:eastAsia="SimSun" w:hAnsi="Times New Roman" w:cs="Times New Roman"/>
          <w:sz w:val="24"/>
          <w:szCs w:val="24"/>
        </w:rPr>
        <w:t xml:space="preserve"> = "GWAS Multi-Trait Association Map",</w:t>
      </w:r>
    </w:p>
    <w:p w14:paraId="1121323F" w14:textId="77777777" w:rsidR="00381FB5" w:rsidRDefault="00381FB5" w:rsidP="00381FB5">
      <w:pPr>
        <w:spacing w:line="360" w:lineRule="auto"/>
        <w:rPr>
          <w:rFonts w:ascii="Times New Roman" w:eastAsia="SimSun" w:hAnsi="Times New Roman" w:cs="Times New Roman"/>
          <w:sz w:val="24"/>
          <w:szCs w:val="24"/>
        </w:rPr>
      </w:pP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heatmap_legend_param</w:t>
      </w:r>
      <w:proofErr w:type="spellEnd"/>
      <w:r>
        <w:rPr>
          <w:rFonts w:ascii="Times New Roman" w:eastAsia="SimSun" w:hAnsi="Times New Roman" w:cs="Times New Roman"/>
          <w:sz w:val="24"/>
          <w:szCs w:val="24"/>
        </w:rPr>
        <w:t xml:space="preserve"> = </w:t>
      </w:r>
      <w:proofErr w:type="gramStart"/>
      <w:r>
        <w:rPr>
          <w:rFonts w:ascii="Times New Roman" w:eastAsia="SimSun" w:hAnsi="Times New Roman" w:cs="Times New Roman"/>
          <w:sz w:val="24"/>
          <w:szCs w:val="24"/>
        </w:rPr>
        <w:t>list(</w:t>
      </w:r>
      <w:proofErr w:type="spellStart"/>
      <w:proofErr w:type="gramEnd"/>
      <w:r>
        <w:rPr>
          <w:rFonts w:ascii="Times New Roman" w:eastAsia="SimSun" w:hAnsi="Times New Roman" w:cs="Times New Roman"/>
          <w:sz w:val="24"/>
          <w:szCs w:val="24"/>
        </w:rPr>
        <w:t>legend_direction</w:t>
      </w:r>
      <w:proofErr w:type="spellEnd"/>
      <w:r>
        <w:rPr>
          <w:rFonts w:ascii="Times New Roman" w:eastAsia="SimSun" w:hAnsi="Times New Roman" w:cs="Times New Roman"/>
          <w:sz w:val="24"/>
          <w:szCs w:val="24"/>
        </w:rPr>
        <w:t xml:space="preserve"> = "horizontal"))</w:t>
      </w:r>
    </w:p>
    <w:p w14:paraId="41914D04" w14:textId="77777777" w:rsidR="00381FB5" w:rsidRDefault="00381FB5" w:rsidP="00381FB5">
      <w:pPr>
        <w:spacing w:line="360" w:lineRule="auto"/>
        <w:rPr>
          <w:rFonts w:ascii="Times New Roman" w:eastAsia="SimSun" w:hAnsi="Times New Roman" w:cs="Times New Roman"/>
          <w:sz w:val="24"/>
          <w:szCs w:val="24"/>
        </w:rPr>
      </w:pPr>
    </w:p>
    <w:p w14:paraId="7E4459C8" w14:textId="77777777" w:rsidR="00381FB5" w:rsidRDefault="00381FB5" w:rsidP="00381FB5">
      <w:pPr>
        <w:spacing w:line="360" w:lineRule="auto"/>
        <w:rPr>
          <w:rFonts w:ascii="Times New Roman" w:eastAsia="SimSun" w:hAnsi="Times New Roman" w:cs="Times New Roman"/>
          <w:b/>
          <w:bCs/>
          <w:sz w:val="24"/>
          <w:szCs w:val="24"/>
        </w:rPr>
      </w:pPr>
      <w:r>
        <w:rPr>
          <w:rFonts w:ascii="Times New Roman" w:eastAsia="SimSun" w:hAnsi="Times New Roman" w:cs="Times New Roman"/>
          <w:b/>
          <w:bCs/>
          <w:sz w:val="24"/>
          <w:szCs w:val="24"/>
        </w:rPr>
        <w:t>RADAR Chart:</w:t>
      </w:r>
    </w:p>
    <w:p w14:paraId="1F354ADD" w14:textId="77777777" w:rsidR="00381FB5" w:rsidRDefault="00381FB5" w:rsidP="00381FB5">
      <w:pPr>
        <w:spacing w:line="360" w:lineRule="auto"/>
        <w:rPr>
          <w:rFonts w:ascii="Times New Roman" w:eastAsia="SimSun" w:hAnsi="Times New Roman" w:cs="Times New Roman"/>
          <w:sz w:val="24"/>
          <w:szCs w:val="24"/>
        </w:rPr>
      </w:pPr>
      <w:r>
        <w:rPr>
          <w:rFonts w:ascii="Times New Roman" w:eastAsia="SimSun" w:hAnsi="Times New Roman" w:cs="Times New Roman"/>
          <w:sz w:val="24"/>
          <w:szCs w:val="24"/>
        </w:rPr>
        <w:t># 2. Automatically find the top traits for these SNPs</w:t>
      </w:r>
    </w:p>
    <w:p w14:paraId="5A85C7D7" w14:textId="77777777" w:rsidR="00381FB5" w:rsidRDefault="00381FB5" w:rsidP="00381FB5">
      <w:pPr>
        <w:spacing w:line="360" w:lineRule="auto"/>
        <w:rPr>
          <w:rFonts w:ascii="Times New Roman" w:eastAsia="SimSun" w:hAnsi="Times New Roman" w:cs="Times New Roman"/>
          <w:sz w:val="24"/>
          <w:szCs w:val="24"/>
        </w:rPr>
      </w:pPr>
      <w:r>
        <w:rPr>
          <w:rFonts w:ascii="Times New Roman" w:eastAsia="SimSun" w:hAnsi="Times New Roman" w:cs="Times New Roman"/>
          <w:sz w:val="24"/>
          <w:szCs w:val="24"/>
        </w:rPr>
        <w:t># This prevents the "number of variables must be 3 or more" error</w:t>
      </w:r>
    </w:p>
    <w:p w14:paraId="59506EDA" w14:textId="77777777" w:rsidR="00381FB5" w:rsidRDefault="00381FB5" w:rsidP="00381FB5">
      <w:pPr>
        <w:spacing w:line="360" w:lineRule="auto"/>
        <w:rPr>
          <w:rFonts w:ascii="Times New Roman" w:eastAsia="SimSun" w:hAnsi="Times New Roman" w:cs="Times New Roman"/>
          <w:sz w:val="24"/>
          <w:szCs w:val="24"/>
        </w:rPr>
      </w:pPr>
      <w:proofErr w:type="spellStart"/>
      <w:r>
        <w:rPr>
          <w:rFonts w:ascii="Times New Roman" w:eastAsia="SimSun" w:hAnsi="Times New Roman" w:cs="Times New Roman"/>
          <w:sz w:val="24"/>
          <w:szCs w:val="24"/>
        </w:rPr>
        <w:t>target_snps</w:t>
      </w:r>
      <w:proofErr w:type="spellEnd"/>
      <w:r>
        <w:rPr>
          <w:rFonts w:ascii="Times New Roman" w:eastAsia="SimSun" w:hAnsi="Times New Roman" w:cs="Times New Roman"/>
          <w:sz w:val="24"/>
          <w:szCs w:val="24"/>
        </w:rPr>
        <w:t xml:space="preserve"> &lt;- </w:t>
      </w:r>
      <w:proofErr w:type="gramStart"/>
      <w:r>
        <w:rPr>
          <w:rFonts w:ascii="Times New Roman" w:eastAsia="SimSun" w:hAnsi="Times New Roman" w:cs="Times New Roman"/>
          <w:sz w:val="24"/>
          <w:szCs w:val="24"/>
        </w:rPr>
        <w:t>c(</w:t>
      </w:r>
      <w:proofErr w:type="gramEnd"/>
      <w:r>
        <w:rPr>
          <w:rFonts w:ascii="Times New Roman" w:eastAsia="SimSun" w:hAnsi="Times New Roman" w:cs="Times New Roman"/>
          <w:sz w:val="24"/>
          <w:szCs w:val="24"/>
        </w:rPr>
        <w:t>"rs6271", "rs3025380")</w:t>
      </w:r>
    </w:p>
    <w:p w14:paraId="7DB982AC" w14:textId="77777777" w:rsidR="00381FB5" w:rsidRDefault="00381FB5" w:rsidP="00381FB5">
      <w:pPr>
        <w:spacing w:line="360" w:lineRule="auto"/>
        <w:rPr>
          <w:rFonts w:ascii="Times New Roman" w:eastAsia="SimSun" w:hAnsi="Times New Roman" w:cs="Times New Roman"/>
          <w:sz w:val="24"/>
          <w:szCs w:val="24"/>
        </w:rPr>
      </w:pPr>
    </w:p>
    <w:p w14:paraId="50D70CC0" w14:textId="77777777" w:rsidR="00381FB5" w:rsidRDefault="00381FB5" w:rsidP="00381FB5">
      <w:pPr>
        <w:spacing w:line="360" w:lineRule="auto"/>
        <w:rPr>
          <w:rFonts w:ascii="Times New Roman" w:eastAsia="SimSun" w:hAnsi="Times New Roman" w:cs="Times New Roman"/>
          <w:sz w:val="24"/>
          <w:szCs w:val="24"/>
        </w:rPr>
      </w:pPr>
      <w:proofErr w:type="spellStart"/>
      <w:r>
        <w:rPr>
          <w:rFonts w:ascii="Times New Roman" w:eastAsia="SimSun" w:hAnsi="Times New Roman" w:cs="Times New Roman"/>
          <w:sz w:val="24"/>
          <w:szCs w:val="24"/>
        </w:rPr>
        <w:t>top_traits</w:t>
      </w:r>
      <w:proofErr w:type="spellEnd"/>
      <w:r>
        <w:rPr>
          <w:rFonts w:ascii="Times New Roman" w:eastAsia="SimSun" w:hAnsi="Times New Roman" w:cs="Times New Roman"/>
          <w:sz w:val="24"/>
          <w:szCs w:val="24"/>
        </w:rPr>
        <w:t xml:space="preserve"> &lt;- </w:t>
      </w:r>
      <w:proofErr w:type="spellStart"/>
      <w:r>
        <w:rPr>
          <w:rFonts w:ascii="Times New Roman" w:eastAsia="SimSun" w:hAnsi="Times New Roman" w:cs="Times New Roman"/>
          <w:sz w:val="24"/>
          <w:szCs w:val="24"/>
        </w:rPr>
        <w:t>df</w:t>
      </w:r>
      <w:proofErr w:type="spellEnd"/>
      <w:r>
        <w:rPr>
          <w:rFonts w:ascii="Times New Roman" w:eastAsia="SimSun" w:hAnsi="Times New Roman" w:cs="Times New Roman"/>
          <w:sz w:val="24"/>
          <w:szCs w:val="24"/>
        </w:rPr>
        <w:t xml:space="preserve"> %&gt;%</w:t>
      </w:r>
    </w:p>
    <w:p w14:paraId="6510FCC9" w14:textId="77777777" w:rsidR="00381FB5" w:rsidRDefault="00381FB5" w:rsidP="00381FB5">
      <w:pPr>
        <w:spacing w:line="360" w:lineRule="auto"/>
        <w:rPr>
          <w:rFonts w:ascii="Times New Roman" w:eastAsia="SimSun" w:hAnsi="Times New Roman" w:cs="Times New Roman"/>
          <w:sz w:val="24"/>
          <w:szCs w:val="24"/>
        </w:rPr>
      </w:pPr>
      <w:r>
        <w:rPr>
          <w:rFonts w:ascii="Times New Roman" w:eastAsia="SimSun" w:hAnsi="Times New Roman" w:cs="Times New Roman"/>
          <w:sz w:val="24"/>
          <w:szCs w:val="24"/>
        </w:rPr>
        <w:t xml:space="preserve">  </w:t>
      </w:r>
      <w:proofErr w:type="gramStart"/>
      <w:r>
        <w:rPr>
          <w:rFonts w:ascii="Times New Roman" w:eastAsia="SimSun" w:hAnsi="Times New Roman" w:cs="Times New Roman"/>
          <w:sz w:val="24"/>
          <w:szCs w:val="24"/>
        </w:rPr>
        <w:t>filter(</w:t>
      </w:r>
      <w:proofErr w:type="gramEnd"/>
      <w:r>
        <w:rPr>
          <w:rFonts w:ascii="Times New Roman" w:eastAsia="SimSun" w:hAnsi="Times New Roman" w:cs="Times New Roman"/>
          <w:sz w:val="24"/>
          <w:szCs w:val="24"/>
        </w:rPr>
        <w:t xml:space="preserve">SNPS %in% </w:t>
      </w:r>
      <w:proofErr w:type="spellStart"/>
      <w:r>
        <w:rPr>
          <w:rFonts w:ascii="Times New Roman" w:eastAsia="SimSun" w:hAnsi="Times New Roman" w:cs="Times New Roman"/>
          <w:sz w:val="24"/>
          <w:szCs w:val="24"/>
        </w:rPr>
        <w:t>target_snps</w:t>
      </w:r>
      <w:proofErr w:type="spellEnd"/>
      <w:r>
        <w:rPr>
          <w:rFonts w:ascii="Times New Roman" w:eastAsia="SimSun" w:hAnsi="Times New Roman" w:cs="Times New Roman"/>
          <w:sz w:val="24"/>
          <w:szCs w:val="24"/>
        </w:rPr>
        <w:t>) %&gt;%</w:t>
      </w:r>
    </w:p>
    <w:p w14:paraId="57BE9F75" w14:textId="77777777" w:rsidR="00381FB5" w:rsidRDefault="00381FB5" w:rsidP="00381FB5">
      <w:pPr>
        <w:spacing w:line="360" w:lineRule="auto"/>
        <w:rPr>
          <w:rFonts w:ascii="Times New Roman" w:eastAsia="SimSun" w:hAnsi="Times New Roman" w:cs="Times New Roman"/>
          <w:sz w:val="24"/>
          <w:szCs w:val="24"/>
        </w:rPr>
      </w:pP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group_</w:t>
      </w:r>
      <w:proofErr w:type="gramStart"/>
      <w:r>
        <w:rPr>
          <w:rFonts w:ascii="Times New Roman" w:eastAsia="SimSun" w:hAnsi="Times New Roman" w:cs="Times New Roman"/>
          <w:sz w:val="24"/>
          <w:szCs w:val="24"/>
        </w:rPr>
        <w:t>by</w:t>
      </w:r>
      <w:proofErr w:type="spellEnd"/>
      <w:r>
        <w:rPr>
          <w:rFonts w:ascii="Times New Roman" w:eastAsia="SimSun" w:hAnsi="Times New Roman" w:cs="Times New Roman"/>
          <w:sz w:val="24"/>
          <w:szCs w:val="24"/>
        </w:rPr>
        <w:t>(</w:t>
      </w:r>
      <w:proofErr w:type="gramEnd"/>
      <w:r>
        <w:rPr>
          <w:rFonts w:ascii="Times New Roman" w:eastAsia="SimSun" w:hAnsi="Times New Roman" w:cs="Times New Roman"/>
          <w:sz w:val="24"/>
          <w:szCs w:val="24"/>
        </w:rPr>
        <w:t>DISEASE.TRAIT) %&gt;%</w:t>
      </w:r>
    </w:p>
    <w:p w14:paraId="46F82FAF" w14:textId="77777777" w:rsidR="00381FB5" w:rsidRDefault="00381FB5" w:rsidP="00381FB5">
      <w:pPr>
        <w:spacing w:line="360" w:lineRule="auto"/>
        <w:rPr>
          <w:rFonts w:ascii="Times New Roman" w:eastAsia="SimSun" w:hAnsi="Times New Roman" w:cs="Times New Roman"/>
          <w:sz w:val="24"/>
          <w:szCs w:val="24"/>
        </w:rPr>
      </w:pPr>
      <w:r>
        <w:rPr>
          <w:rFonts w:ascii="Times New Roman" w:eastAsia="SimSun" w:hAnsi="Times New Roman" w:cs="Times New Roman"/>
          <w:sz w:val="24"/>
          <w:szCs w:val="24"/>
        </w:rPr>
        <w:t xml:space="preserve">  </w:t>
      </w:r>
      <w:proofErr w:type="gramStart"/>
      <w:r>
        <w:rPr>
          <w:rFonts w:ascii="Times New Roman" w:eastAsia="SimSun" w:hAnsi="Times New Roman" w:cs="Times New Roman"/>
          <w:sz w:val="24"/>
          <w:szCs w:val="24"/>
        </w:rPr>
        <w:t>summarize(</w:t>
      </w:r>
      <w:proofErr w:type="spellStart"/>
      <w:proofErr w:type="gramEnd"/>
      <w:r>
        <w:rPr>
          <w:rFonts w:ascii="Times New Roman" w:eastAsia="SimSun" w:hAnsi="Times New Roman" w:cs="Times New Roman"/>
          <w:sz w:val="24"/>
          <w:szCs w:val="24"/>
        </w:rPr>
        <w:t>avg_p</w:t>
      </w:r>
      <w:proofErr w:type="spellEnd"/>
      <w:r>
        <w:rPr>
          <w:rFonts w:ascii="Times New Roman" w:eastAsia="SimSun" w:hAnsi="Times New Roman" w:cs="Times New Roman"/>
          <w:sz w:val="24"/>
          <w:szCs w:val="24"/>
        </w:rPr>
        <w:t xml:space="preserve"> = </w:t>
      </w:r>
      <w:proofErr w:type="gramStart"/>
      <w:r>
        <w:rPr>
          <w:rFonts w:ascii="Times New Roman" w:eastAsia="SimSun" w:hAnsi="Times New Roman" w:cs="Times New Roman"/>
          <w:sz w:val="24"/>
          <w:szCs w:val="24"/>
        </w:rPr>
        <w:t>mean(</w:t>
      </w:r>
      <w:proofErr w:type="gramEnd"/>
      <w:r>
        <w:rPr>
          <w:rFonts w:ascii="Times New Roman" w:eastAsia="SimSun" w:hAnsi="Times New Roman" w:cs="Times New Roman"/>
          <w:sz w:val="24"/>
          <w:szCs w:val="24"/>
        </w:rPr>
        <w:t>PVALUE_MLOG)) %&gt;%</w:t>
      </w:r>
    </w:p>
    <w:p w14:paraId="3A4A20CB" w14:textId="77777777" w:rsidR="00381FB5" w:rsidRDefault="00381FB5" w:rsidP="00381FB5">
      <w:pPr>
        <w:spacing w:line="360" w:lineRule="auto"/>
        <w:rPr>
          <w:rFonts w:ascii="Times New Roman" w:eastAsia="SimSun" w:hAnsi="Times New Roman" w:cs="Times New Roman"/>
          <w:sz w:val="24"/>
          <w:szCs w:val="24"/>
        </w:rPr>
      </w:pPr>
      <w:r>
        <w:rPr>
          <w:rFonts w:ascii="Times New Roman" w:eastAsia="SimSun" w:hAnsi="Times New Roman" w:cs="Times New Roman"/>
          <w:sz w:val="24"/>
          <w:szCs w:val="24"/>
        </w:rPr>
        <w:t xml:space="preserve">  arrange(</w:t>
      </w:r>
      <w:proofErr w:type="spellStart"/>
      <w:r>
        <w:rPr>
          <w:rFonts w:ascii="Times New Roman" w:eastAsia="SimSun" w:hAnsi="Times New Roman" w:cs="Times New Roman"/>
          <w:sz w:val="24"/>
          <w:szCs w:val="24"/>
        </w:rPr>
        <w:t>desc</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avg_p</w:t>
      </w:r>
      <w:proofErr w:type="spellEnd"/>
      <w:r>
        <w:rPr>
          <w:rFonts w:ascii="Times New Roman" w:eastAsia="SimSun" w:hAnsi="Times New Roman" w:cs="Times New Roman"/>
          <w:sz w:val="24"/>
          <w:szCs w:val="24"/>
        </w:rPr>
        <w:t>)) %&gt;%</w:t>
      </w:r>
    </w:p>
    <w:p w14:paraId="48D8EBE1" w14:textId="77777777" w:rsidR="00381FB5" w:rsidRDefault="00381FB5" w:rsidP="00381FB5">
      <w:pPr>
        <w:spacing w:line="360" w:lineRule="auto"/>
        <w:rPr>
          <w:rFonts w:ascii="Times New Roman" w:eastAsia="SimSun" w:hAnsi="Times New Roman" w:cs="Times New Roman"/>
          <w:sz w:val="24"/>
          <w:szCs w:val="24"/>
        </w:rPr>
      </w:pPr>
      <w:r>
        <w:rPr>
          <w:rFonts w:ascii="Times New Roman" w:eastAsia="SimSun" w:hAnsi="Times New Roman" w:cs="Times New Roman"/>
          <w:sz w:val="24"/>
          <w:szCs w:val="24"/>
        </w:rPr>
        <w:lastRenderedPageBreak/>
        <w:t xml:space="preserve">  </w:t>
      </w:r>
      <w:proofErr w:type="gramStart"/>
      <w:r>
        <w:rPr>
          <w:rFonts w:ascii="Times New Roman" w:eastAsia="SimSun" w:hAnsi="Times New Roman" w:cs="Times New Roman"/>
          <w:sz w:val="24"/>
          <w:szCs w:val="24"/>
        </w:rPr>
        <w:t>slice(</w:t>
      </w:r>
      <w:proofErr w:type="gramEnd"/>
      <w:r>
        <w:rPr>
          <w:rFonts w:ascii="Times New Roman" w:eastAsia="SimSun" w:hAnsi="Times New Roman" w:cs="Times New Roman"/>
          <w:sz w:val="24"/>
          <w:szCs w:val="24"/>
        </w:rPr>
        <w:t>1:6) %&gt;% # Take the top 6 traits</w:t>
      </w:r>
    </w:p>
    <w:p w14:paraId="44DDF24D" w14:textId="77777777" w:rsidR="00381FB5" w:rsidRDefault="00381FB5" w:rsidP="00381FB5">
      <w:pPr>
        <w:spacing w:line="360" w:lineRule="auto"/>
        <w:rPr>
          <w:rFonts w:ascii="Times New Roman" w:eastAsia="SimSun" w:hAnsi="Times New Roman" w:cs="Times New Roman"/>
          <w:sz w:val="24"/>
          <w:szCs w:val="24"/>
        </w:rPr>
      </w:pPr>
      <w:r>
        <w:rPr>
          <w:rFonts w:ascii="Times New Roman" w:eastAsia="SimSun" w:hAnsi="Times New Roman" w:cs="Times New Roman"/>
          <w:sz w:val="24"/>
          <w:szCs w:val="24"/>
        </w:rPr>
        <w:t xml:space="preserve">  </w:t>
      </w:r>
      <w:proofErr w:type="gramStart"/>
      <w:r>
        <w:rPr>
          <w:rFonts w:ascii="Times New Roman" w:eastAsia="SimSun" w:hAnsi="Times New Roman" w:cs="Times New Roman"/>
          <w:sz w:val="24"/>
          <w:szCs w:val="24"/>
        </w:rPr>
        <w:t>pull(</w:t>
      </w:r>
      <w:proofErr w:type="gramEnd"/>
      <w:r>
        <w:rPr>
          <w:rFonts w:ascii="Times New Roman" w:eastAsia="SimSun" w:hAnsi="Times New Roman" w:cs="Times New Roman"/>
          <w:sz w:val="24"/>
          <w:szCs w:val="24"/>
        </w:rPr>
        <w:t>DISEASE.TRAIT)</w:t>
      </w:r>
    </w:p>
    <w:p w14:paraId="11A54C77" w14:textId="77777777" w:rsidR="00381FB5" w:rsidRDefault="00381FB5" w:rsidP="00381FB5">
      <w:pPr>
        <w:spacing w:line="360" w:lineRule="auto"/>
        <w:rPr>
          <w:rFonts w:ascii="Times New Roman" w:eastAsia="SimSun" w:hAnsi="Times New Roman" w:cs="Times New Roman"/>
          <w:sz w:val="24"/>
          <w:szCs w:val="24"/>
        </w:rPr>
      </w:pPr>
    </w:p>
    <w:p w14:paraId="0D733891" w14:textId="77777777" w:rsidR="00381FB5" w:rsidRDefault="00381FB5" w:rsidP="00381FB5">
      <w:pPr>
        <w:spacing w:line="360" w:lineRule="auto"/>
        <w:rPr>
          <w:rFonts w:ascii="Times New Roman" w:eastAsia="SimSun" w:hAnsi="Times New Roman" w:cs="Times New Roman"/>
          <w:sz w:val="24"/>
          <w:szCs w:val="24"/>
        </w:rPr>
      </w:pPr>
      <w:r>
        <w:rPr>
          <w:rFonts w:ascii="Times New Roman" w:eastAsia="SimSun" w:hAnsi="Times New Roman" w:cs="Times New Roman"/>
          <w:sz w:val="24"/>
          <w:szCs w:val="24"/>
        </w:rPr>
        <w:t># 3. Prepare the numeric matrix</w:t>
      </w:r>
    </w:p>
    <w:p w14:paraId="184DC328" w14:textId="77777777" w:rsidR="00381FB5" w:rsidRDefault="00381FB5" w:rsidP="00381FB5">
      <w:pPr>
        <w:spacing w:line="360" w:lineRule="auto"/>
        <w:rPr>
          <w:rFonts w:ascii="Times New Roman" w:eastAsia="SimSun" w:hAnsi="Times New Roman" w:cs="Times New Roman"/>
          <w:sz w:val="24"/>
          <w:szCs w:val="24"/>
        </w:rPr>
      </w:pPr>
      <w:proofErr w:type="spellStart"/>
      <w:r>
        <w:rPr>
          <w:rFonts w:ascii="Times New Roman" w:eastAsia="SimSun" w:hAnsi="Times New Roman" w:cs="Times New Roman"/>
          <w:sz w:val="24"/>
          <w:szCs w:val="24"/>
        </w:rPr>
        <w:t>radar_prep</w:t>
      </w:r>
      <w:proofErr w:type="spellEnd"/>
      <w:r>
        <w:rPr>
          <w:rFonts w:ascii="Times New Roman" w:eastAsia="SimSun" w:hAnsi="Times New Roman" w:cs="Times New Roman"/>
          <w:sz w:val="24"/>
          <w:szCs w:val="24"/>
        </w:rPr>
        <w:t xml:space="preserve"> &lt;- </w:t>
      </w:r>
      <w:proofErr w:type="spellStart"/>
      <w:r>
        <w:rPr>
          <w:rFonts w:ascii="Times New Roman" w:eastAsia="SimSun" w:hAnsi="Times New Roman" w:cs="Times New Roman"/>
          <w:sz w:val="24"/>
          <w:szCs w:val="24"/>
        </w:rPr>
        <w:t>df</w:t>
      </w:r>
      <w:proofErr w:type="spellEnd"/>
      <w:r>
        <w:rPr>
          <w:rFonts w:ascii="Times New Roman" w:eastAsia="SimSun" w:hAnsi="Times New Roman" w:cs="Times New Roman"/>
          <w:sz w:val="24"/>
          <w:szCs w:val="24"/>
        </w:rPr>
        <w:t xml:space="preserve"> %&gt;%</w:t>
      </w:r>
    </w:p>
    <w:p w14:paraId="7A449D02" w14:textId="77777777" w:rsidR="00381FB5" w:rsidRDefault="00381FB5" w:rsidP="00381FB5">
      <w:pPr>
        <w:spacing w:line="360" w:lineRule="auto"/>
        <w:rPr>
          <w:rFonts w:ascii="Times New Roman" w:eastAsia="SimSun" w:hAnsi="Times New Roman" w:cs="Times New Roman"/>
          <w:sz w:val="24"/>
          <w:szCs w:val="24"/>
        </w:rPr>
      </w:pPr>
      <w:r>
        <w:rPr>
          <w:rFonts w:ascii="Times New Roman" w:eastAsia="SimSun" w:hAnsi="Times New Roman" w:cs="Times New Roman"/>
          <w:sz w:val="24"/>
          <w:szCs w:val="24"/>
        </w:rPr>
        <w:t xml:space="preserve">  </w:t>
      </w:r>
      <w:proofErr w:type="gramStart"/>
      <w:r>
        <w:rPr>
          <w:rFonts w:ascii="Times New Roman" w:eastAsia="SimSun" w:hAnsi="Times New Roman" w:cs="Times New Roman"/>
          <w:sz w:val="24"/>
          <w:szCs w:val="24"/>
        </w:rPr>
        <w:t>filter(</w:t>
      </w:r>
      <w:proofErr w:type="gramEnd"/>
      <w:r>
        <w:rPr>
          <w:rFonts w:ascii="Times New Roman" w:eastAsia="SimSun" w:hAnsi="Times New Roman" w:cs="Times New Roman"/>
          <w:sz w:val="24"/>
          <w:szCs w:val="24"/>
        </w:rPr>
        <w:t xml:space="preserve">SNPS %in% </w:t>
      </w:r>
      <w:proofErr w:type="spellStart"/>
      <w:r>
        <w:rPr>
          <w:rFonts w:ascii="Times New Roman" w:eastAsia="SimSun" w:hAnsi="Times New Roman" w:cs="Times New Roman"/>
          <w:sz w:val="24"/>
          <w:szCs w:val="24"/>
        </w:rPr>
        <w:t>target_snps</w:t>
      </w:r>
      <w:proofErr w:type="spellEnd"/>
      <w:r>
        <w:rPr>
          <w:rFonts w:ascii="Times New Roman" w:eastAsia="SimSun" w:hAnsi="Times New Roman" w:cs="Times New Roman"/>
          <w:sz w:val="24"/>
          <w:szCs w:val="24"/>
        </w:rPr>
        <w:t xml:space="preserve">, DISEASE.TRAIT %in% </w:t>
      </w:r>
      <w:proofErr w:type="spellStart"/>
      <w:r>
        <w:rPr>
          <w:rFonts w:ascii="Times New Roman" w:eastAsia="SimSun" w:hAnsi="Times New Roman" w:cs="Times New Roman"/>
          <w:sz w:val="24"/>
          <w:szCs w:val="24"/>
        </w:rPr>
        <w:t>top_traits</w:t>
      </w:r>
      <w:proofErr w:type="spellEnd"/>
      <w:r>
        <w:rPr>
          <w:rFonts w:ascii="Times New Roman" w:eastAsia="SimSun" w:hAnsi="Times New Roman" w:cs="Times New Roman"/>
          <w:sz w:val="24"/>
          <w:szCs w:val="24"/>
        </w:rPr>
        <w:t>) %&gt;%</w:t>
      </w:r>
    </w:p>
    <w:p w14:paraId="354860DF" w14:textId="77777777" w:rsidR="00381FB5" w:rsidRDefault="00381FB5" w:rsidP="00381FB5">
      <w:pPr>
        <w:spacing w:line="360" w:lineRule="auto"/>
        <w:rPr>
          <w:rFonts w:ascii="Times New Roman" w:eastAsia="SimSun" w:hAnsi="Times New Roman" w:cs="Times New Roman"/>
          <w:sz w:val="24"/>
          <w:szCs w:val="24"/>
        </w:rPr>
      </w:pP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group_</w:t>
      </w:r>
      <w:proofErr w:type="gramStart"/>
      <w:r>
        <w:rPr>
          <w:rFonts w:ascii="Times New Roman" w:eastAsia="SimSun" w:hAnsi="Times New Roman" w:cs="Times New Roman"/>
          <w:sz w:val="24"/>
          <w:szCs w:val="24"/>
        </w:rPr>
        <w:t>by</w:t>
      </w:r>
      <w:proofErr w:type="spellEnd"/>
      <w:r>
        <w:rPr>
          <w:rFonts w:ascii="Times New Roman" w:eastAsia="SimSun" w:hAnsi="Times New Roman" w:cs="Times New Roman"/>
          <w:sz w:val="24"/>
          <w:szCs w:val="24"/>
        </w:rPr>
        <w:t>(</w:t>
      </w:r>
      <w:proofErr w:type="gramEnd"/>
      <w:r>
        <w:rPr>
          <w:rFonts w:ascii="Times New Roman" w:eastAsia="SimSun" w:hAnsi="Times New Roman" w:cs="Times New Roman"/>
          <w:sz w:val="24"/>
          <w:szCs w:val="24"/>
        </w:rPr>
        <w:t>DISEASE.TRAIT, SNPS) %&gt;%</w:t>
      </w:r>
    </w:p>
    <w:p w14:paraId="34B90A54" w14:textId="77777777" w:rsidR="00381FB5" w:rsidRDefault="00381FB5" w:rsidP="00381FB5">
      <w:pPr>
        <w:spacing w:line="360" w:lineRule="auto"/>
        <w:rPr>
          <w:rFonts w:ascii="Times New Roman" w:eastAsia="SimSun" w:hAnsi="Times New Roman" w:cs="Times New Roman"/>
          <w:sz w:val="24"/>
          <w:szCs w:val="24"/>
        </w:rPr>
      </w:pPr>
      <w:r>
        <w:rPr>
          <w:rFonts w:ascii="Times New Roman" w:eastAsia="SimSun" w:hAnsi="Times New Roman" w:cs="Times New Roman"/>
          <w:sz w:val="24"/>
          <w:szCs w:val="24"/>
        </w:rPr>
        <w:t xml:space="preserve">  </w:t>
      </w:r>
      <w:proofErr w:type="gramStart"/>
      <w:r>
        <w:rPr>
          <w:rFonts w:ascii="Times New Roman" w:eastAsia="SimSun" w:hAnsi="Times New Roman" w:cs="Times New Roman"/>
          <w:sz w:val="24"/>
          <w:szCs w:val="24"/>
        </w:rPr>
        <w:t>summarize(</w:t>
      </w:r>
      <w:proofErr w:type="gramEnd"/>
      <w:r>
        <w:rPr>
          <w:rFonts w:ascii="Times New Roman" w:eastAsia="SimSun" w:hAnsi="Times New Roman" w:cs="Times New Roman"/>
          <w:sz w:val="24"/>
          <w:szCs w:val="24"/>
        </w:rPr>
        <w:t xml:space="preserve">Value = </w:t>
      </w:r>
      <w:proofErr w:type="gramStart"/>
      <w:r>
        <w:rPr>
          <w:rFonts w:ascii="Times New Roman" w:eastAsia="SimSun" w:hAnsi="Times New Roman" w:cs="Times New Roman"/>
          <w:sz w:val="24"/>
          <w:szCs w:val="24"/>
        </w:rPr>
        <w:t>max(</w:t>
      </w:r>
      <w:proofErr w:type="gramEnd"/>
      <w:r>
        <w:rPr>
          <w:rFonts w:ascii="Times New Roman" w:eastAsia="SimSun" w:hAnsi="Times New Roman" w:cs="Times New Roman"/>
          <w:sz w:val="24"/>
          <w:szCs w:val="24"/>
        </w:rPr>
        <w:t>PVALUE_MLOG, na.rm = TRUE)</w:t>
      </w:r>
      <w:proofErr w:type="gramStart"/>
      <w:r>
        <w:rPr>
          <w:rFonts w:ascii="Times New Roman" w:eastAsia="SimSun" w:hAnsi="Times New Roman" w:cs="Times New Roman"/>
          <w:sz w:val="24"/>
          <w:szCs w:val="24"/>
        </w:rPr>
        <w:t>, .groups</w:t>
      </w:r>
      <w:proofErr w:type="gramEnd"/>
      <w:r>
        <w:rPr>
          <w:rFonts w:ascii="Times New Roman" w:eastAsia="SimSun" w:hAnsi="Times New Roman" w:cs="Times New Roman"/>
          <w:sz w:val="24"/>
          <w:szCs w:val="24"/>
        </w:rPr>
        <w:t xml:space="preserve"> = "drop") %&gt;%</w:t>
      </w:r>
    </w:p>
    <w:p w14:paraId="39CDFEA6" w14:textId="77777777" w:rsidR="00381FB5" w:rsidRDefault="00381FB5" w:rsidP="00381FB5">
      <w:pPr>
        <w:spacing w:line="360" w:lineRule="auto"/>
        <w:rPr>
          <w:rFonts w:ascii="Times New Roman" w:eastAsia="SimSun" w:hAnsi="Times New Roman" w:cs="Times New Roman"/>
          <w:sz w:val="24"/>
          <w:szCs w:val="24"/>
        </w:rPr>
      </w:pP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pivot_</w:t>
      </w:r>
      <w:proofErr w:type="gramStart"/>
      <w:r>
        <w:rPr>
          <w:rFonts w:ascii="Times New Roman" w:eastAsia="SimSun" w:hAnsi="Times New Roman" w:cs="Times New Roman"/>
          <w:sz w:val="24"/>
          <w:szCs w:val="24"/>
        </w:rPr>
        <w:t>wider</w:t>
      </w:r>
      <w:proofErr w:type="spellEnd"/>
      <w:r>
        <w:rPr>
          <w:rFonts w:ascii="Times New Roman" w:eastAsia="SimSun" w:hAnsi="Times New Roman" w:cs="Times New Roman"/>
          <w:sz w:val="24"/>
          <w:szCs w:val="24"/>
        </w:rPr>
        <w:t>(</w:t>
      </w:r>
      <w:proofErr w:type="spellStart"/>
      <w:proofErr w:type="gramEnd"/>
      <w:r>
        <w:rPr>
          <w:rFonts w:ascii="Times New Roman" w:eastAsia="SimSun" w:hAnsi="Times New Roman" w:cs="Times New Roman"/>
          <w:sz w:val="24"/>
          <w:szCs w:val="24"/>
        </w:rPr>
        <w:t>names_from</w:t>
      </w:r>
      <w:proofErr w:type="spellEnd"/>
      <w:r>
        <w:rPr>
          <w:rFonts w:ascii="Times New Roman" w:eastAsia="SimSun" w:hAnsi="Times New Roman" w:cs="Times New Roman"/>
          <w:sz w:val="24"/>
          <w:szCs w:val="24"/>
        </w:rPr>
        <w:t xml:space="preserve"> = DISEASE.TRAIT, </w:t>
      </w:r>
      <w:proofErr w:type="spellStart"/>
      <w:r>
        <w:rPr>
          <w:rFonts w:ascii="Times New Roman" w:eastAsia="SimSun" w:hAnsi="Times New Roman" w:cs="Times New Roman"/>
          <w:sz w:val="24"/>
          <w:szCs w:val="24"/>
        </w:rPr>
        <w:t>values_from</w:t>
      </w:r>
      <w:proofErr w:type="spellEnd"/>
      <w:r>
        <w:rPr>
          <w:rFonts w:ascii="Times New Roman" w:eastAsia="SimSun" w:hAnsi="Times New Roman" w:cs="Times New Roman"/>
          <w:sz w:val="24"/>
          <w:szCs w:val="24"/>
        </w:rPr>
        <w:t xml:space="preserve"> = Value, </w:t>
      </w:r>
      <w:proofErr w:type="spellStart"/>
      <w:r>
        <w:rPr>
          <w:rFonts w:ascii="Times New Roman" w:eastAsia="SimSun" w:hAnsi="Times New Roman" w:cs="Times New Roman"/>
          <w:sz w:val="24"/>
          <w:szCs w:val="24"/>
        </w:rPr>
        <w:t>values_fill</w:t>
      </w:r>
      <w:proofErr w:type="spellEnd"/>
      <w:r>
        <w:rPr>
          <w:rFonts w:ascii="Times New Roman" w:eastAsia="SimSun" w:hAnsi="Times New Roman" w:cs="Times New Roman"/>
          <w:sz w:val="24"/>
          <w:szCs w:val="24"/>
        </w:rPr>
        <w:t xml:space="preserve"> = 0)</w:t>
      </w:r>
    </w:p>
    <w:p w14:paraId="2EAF00BF" w14:textId="77777777" w:rsidR="00381FB5" w:rsidRDefault="00381FB5" w:rsidP="00381FB5">
      <w:pPr>
        <w:spacing w:line="360" w:lineRule="auto"/>
        <w:rPr>
          <w:rFonts w:ascii="Times New Roman" w:eastAsia="SimSun" w:hAnsi="Times New Roman" w:cs="Times New Roman"/>
          <w:sz w:val="24"/>
          <w:szCs w:val="24"/>
        </w:rPr>
      </w:pPr>
    </w:p>
    <w:p w14:paraId="0ABC5C15" w14:textId="77777777" w:rsidR="00381FB5" w:rsidRDefault="00381FB5" w:rsidP="00381FB5">
      <w:pPr>
        <w:spacing w:line="360" w:lineRule="auto"/>
        <w:rPr>
          <w:rFonts w:ascii="Times New Roman" w:eastAsia="SimSun" w:hAnsi="Times New Roman" w:cs="Times New Roman"/>
          <w:sz w:val="24"/>
          <w:szCs w:val="24"/>
        </w:rPr>
      </w:pPr>
      <w:proofErr w:type="spellStart"/>
      <w:r>
        <w:rPr>
          <w:rFonts w:ascii="Times New Roman" w:eastAsia="SimSun" w:hAnsi="Times New Roman" w:cs="Times New Roman"/>
          <w:sz w:val="24"/>
          <w:szCs w:val="24"/>
        </w:rPr>
        <w:t>plot_df</w:t>
      </w:r>
      <w:proofErr w:type="spellEnd"/>
      <w:r>
        <w:rPr>
          <w:rFonts w:ascii="Times New Roman" w:eastAsia="SimSun" w:hAnsi="Times New Roman" w:cs="Times New Roman"/>
          <w:sz w:val="24"/>
          <w:szCs w:val="24"/>
        </w:rPr>
        <w:t xml:space="preserve"> &lt;- </w:t>
      </w:r>
      <w:proofErr w:type="spellStart"/>
      <w:r>
        <w:rPr>
          <w:rFonts w:ascii="Times New Roman" w:eastAsia="SimSun" w:hAnsi="Times New Roman" w:cs="Times New Roman"/>
          <w:sz w:val="24"/>
          <w:szCs w:val="24"/>
        </w:rPr>
        <w:t>as.</w:t>
      </w:r>
      <w:proofErr w:type="gramStart"/>
      <w:r>
        <w:rPr>
          <w:rFonts w:ascii="Times New Roman" w:eastAsia="SimSun" w:hAnsi="Times New Roman" w:cs="Times New Roman"/>
          <w:sz w:val="24"/>
          <w:szCs w:val="24"/>
        </w:rPr>
        <w:t>data.frame</w:t>
      </w:r>
      <w:proofErr w:type="spellEnd"/>
      <w:proofErr w:type="gram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radar_</w:t>
      </w:r>
      <w:proofErr w:type="gramStart"/>
      <w:r>
        <w:rPr>
          <w:rFonts w:ascii="Times New Roman" w:eastAsia="SimSun" w:hAnsi="Times New Roman" w:cs="Times New Roman"/>
          <w:sz w:val="24"/>
          <w:szCs w:val="24"/>
        </w:rPr>
        <w:t>prep</w:t>
      </w:r>
      <w:proofErr w:type="spellEnd"/>
      <w:r>
        <w:rPr>
          <w:rFonts w:ascii="Times New Roman" w:eastAsia="SimSun" w:hAnsi="Times New Roman" w:cs="Times New Roman"/>
          <w:sz w:val="24"/>
          <w:szCs w:val="24"/>
        </w:rPr>
        <w:t>[</w:t>
      </w:r>
      <w:proofErr w:type="gramEnd"/>
      <w:r>
        <w:rPr>
          <w:rFonts w:ascii="Times New Roman" w:eastAsia="SimSun" w:hAnsi="Times New Roman" w:cs="Times New Roman"/>
          <w:sz w:val="24"/>
          <w:szCs w:val="24"/>
        </w:rPr>
        <w:t xml:space="preserve">, -1]) </w:t>
      </w:r>
    </w:p>
    <w:p w14:paraId="77254A0C" w14:textId="77777777" w:rsidR="00381FB5" w:rsidRDefault="00381FB5" w:rsidP="00381FB5">
      <w:pPr>
        <w:spacing w:line="360" w:lineRule="auto"/>
        <w:rPr>
          <w:rFonts w:ascii="Times New Roman" w:eastAsia="SimSun" w:hAnsi="Times New Roman" w:cs="Times New Roman"/>
          <w:sz w:val="24"/>
          <w:szCs w:val="24"/>
        </w:rPr>
      </w:pPr>
      <w:proofErr w:type="spellStart"/>
      <w:r>
        <w:rPr>
          <w:rFonts w:ascii="Times New Roman" w:eastAsia="SimSun" w:hAnsi="Times New Roman" w:cs="Times New Roman"/>
          <w:sz w:val="24"/>
          <w:szCs w:val="24"/>
        </w:rPr>
        <w:t>rownames</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plot_df</w:t>
      </w:r>
      <w:proofErr w:type="spellEnd"/>
      <w:r>
        <w:rPr>
          <w:rFonts w:ascii="Times New Roman" w:eastAsia="SimSun" w:hAnsi="Times New Roman" w:cs="Times New Roman"/>
          <w:sz w:val="24"/>
          <w:szCs w:val="24"/>
        </w:rPr>
        <w:t xml:space="preserve">) &lt;- </w:t>
      </w:r>
      <w:proofErr w:type="spellStart"/>
      <w:r>
        <w:rPr>
          <w:rFonts w:ascii="Times New Roman" w:eastAsia="SimSun" w:hAnsi="Times New Roman" w:cs="Times New Roman"/>
          <w:sz w:val="24"/>
          <w:szCs w:val="24"/>
        </w:rPr>
        <w:t>radar_prep$SNPS</w:t>
      </w:r>
      <w:proofErr w:type="spellEnd"/>
    </w:p>
    <w:p w14:paraId="6C96A5F1" w14:textId="77777777" w:rsidR="00381FB5" w:rsidRDefault="00381FB5" w:rsidP="00381FB5">
      <w:pPr>
        <w:spacing w:line="360" w:lineRule="auto"/>
        <w:rPr>
          <w:rFonts w:ascii="Times New Roman" w:eastAsia="SimSun" w:hAnsi="Times New Roman" w:cs="Times New Roman"/>
          <w:sz w:val="24"/>
          <w:szCs w:val="24"/>
        </w:rPr>
      </w:pPr>
    </w:p>
    <w:p w14:paraId="6A690ADB" w14:textId="77777777" w:rsidR="00381FB5" w:rsidRDefault="00381FB5" w:rsidP="00381FB5">
      <w:pPr>
        <w:spacing w:line="360" w:lineRule="auto"/>
        <w:rPr>
          <w:rFonts w:ascii="Times New Roman" w:eastAsia="SimSun" w:hAnsi="Times New Roman" w:cs="Times New Roman"/>
          <w:sz w:val="24"/>
          <w:szCs w:val="24"/>
        </w:rPr>
      </w:pPr>
      <w:r>
        <w:rPr>
          <w:rFonts w:ascii="Times New Roman" w:eastAsia="SimSun" w:hAnsi="Times New Roman" w:cs="Times New Roman"/>
          <w:sz w:val="24"/>
          <w:szCs w:val="24"/>
        </w:rPr>
        <w:t># 4. Scaling</w:t>
      </w:r>
    </w:p>
    <w:p w14:paraId="5AD25A95" w14:textId="77777777" w:rsidR="00381FB5" w:rsidRDefault="00381FB5" w:rsidP="00381FB5">
      <w:pPr>
        <w:spacing w:line="360" w:lineRule="auto"/>
        <w:rPr>
          <w:rFonts w:ascii="Times New Roman" w:eastAsia="SimSun" w:hAnsi="Times New Roman" w:cs="Times New Roman"/>
          <w:sz w:val="24"/>
          <w:szCs w:val="24"/>
        </w:rPr>
      </w:pPr>
      <w:proofErr w:type="spellStart"/>
      <w:r>
        <w:rPr>
          <w:rFonts w:ascii="Times New Roman" w:eastAsia="SimSun" w:hAnsi="Times New Roman" w:cs="Times New Roman"/>
          <w:sz w:val="24"/>
          <w:szCs w:val="24"/>
        </w:rPr>
        <w:t>max_scale</w:t>
      </w:r>
      <w:proofErr w:type="spellEnd"/>
      <w:r>
        <w:rPr>
          <w:rFonts w:ascii="Times New Roman" w:eastAsia="SimSun" w:hAnsi="Times New Roman" w:cs="Times New Roman"/>
          <w:sz w:val="24"/>
          <w:szCs w:val="24"/>
        </w:rPr>
        <w:t xml:space="preserve"> &lt;- 250 </w:t>
      </w:r>
    </w:p>
    <w:p w14:paraId="52E9FCF7" w14:textId="77777777" w:rsidR="00381FB5" w:rsidRDefault="00381FB5" w:rsidP="00381FB5">
      <w:pPr>
        <w:spacing w:line="360" w:lineRule="auto"/>
        <w:rPr>
          <w:rFonts w:ascii="Times New Roman" w:eastAsia="SimSun" w:hAnsi="Times New Roman" w:cs="Times New Roman"/>
          <w:sz w:val="24"/>
          <w:szCs w:val="24"/>
        </w:rPr>
      </w:pPr>
      <w:proofErr w:type="spellStart"/>
      <w:r>
        <w:rPr>
          <w:rFonts w:ascii="Times New Roman" w:eastAsia="SimSun" w:hAnsi="Times New Roman" w:cs="Times New Roman"/>
          <w:sz w:val="24"/>
          <w:szCs w:val="24"/>
        </w:rPr>
        <w:t>min_scale</w:t>
      </w:r>
      <w:proofErr w:type="spellEnd"/>
      <w:r>
        <w:rPr>
          <w:rFonts w:ascii="Times New Roman" w:eastAsia="SimSun" w:hAnsi="Times New Roman" w:cs="Times New Roman"/>
          <w:sz w:val="24"/>
          <w:szCs w:val="24"/>
        </w:rPr>
        <w:t xml:space="preserve"> &lt;- 0</w:t>
      </w:r>
    </w:p>
    <w:p w14:paraId="759A6CB7" w14:textId="77777777" w:rsidR="00381FB5" w:rsidRDefault="00381FB5" w:rsidP="00381FB5">
      <w:pPr>
        <w:spacing w:line="360" w:lineRule="auto"/>
        <w:rPr>
          <w:rFonts w:ascii="Times New Roman" w:eastAsia="SimSun" w:hAnsi="Times New Roman" w:cs="Times New Roman"/>
          <w:sz w:val="24"/>
          <w:szCs w:val="24"/>
        </w:rPr>
      </w:pPr>
      <w:proofErr w:type="spellStart"/>
      <w:r>
        <w:rPr>
          <w:rFonts w:ascii="Times New Roman" w:eastAsia="SimSun" w:hAnsi="Times New Roman" w:cs="Times New Roman"/>
          <w:sz w:val="24"/>
          <w:szCs w:val="24"/>
        </w:rPr>
        <w:t>plot_df</w:t>
      </w:r>
      <w:proofErr w:type="spellEnd"/>
      <w:r>
        <w:rPr>
          <w:rFonts w:ascii="Times New Roman" w:eastAsia="SimSun" w:hAnsi="Times New Roman" w:cs="Times New Roman"/>
          <w:sz w:val="24"/>
          <w:szCs w:val="24"/>
        </w:rPr>
        <w:t xml:space="preserve"> &lt;- </w:t>
      </w:r>
      <w:proofErr w:type="spellStart"/>
      <w:proofErr w:type="gramStart"/>
      <w:r>
        <w:rPr>
          <w:rFonts w:ascii="Times New Roman" w:eastAsia="SimSun" w:hAnsi="Times New Roman" w:cs="Times New Roman"/>
          <w:sz w:val="24"/>
          <w:szCs w:val="24"/>
        </w:rPr>
        <w:t>rbind</w:t>
      </w:r>
      <w:proofErr w:type="spellEnd"/>
      <w:r>
        <w:rPr>
          <w:rFonts w:ascii="Times New Roman" w:eastAsia="SimSun" w:hAnsi="Times New Roman" w:cs="Times New Roman"/>
          <w:sz w:val="24"/>
          <w:szCs w:val="24"/>
        </w:rPr>
        <w:t>(rep(</w:t>
      </w:r>
      <w:proofErr w:type="spellStart"/>
      <w:proofErr w:type="gramEnd"/>
      <w:r>
        <w:rPr>
          <w:rFonts w:ascii="Times New Roman" w:eastAsia="SimSun" w:hAnsi="Times New Roman" w:cs="Times New Roman"/>
          <w:sz w:val="24"/>
          <w:szCs w:val="24"/>
        </w:rPr>
        <w:t>max_scale</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ncol</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plot_df</w:t>
      </w:r>
      <w:proofErr w:type="spellEnd"/>
      <w:r>
        <w:rPr>
          <w:rFonts w:ascii="Times New Roman" w:eastAsia="SimSun" w:hAnsi="Times New Roman" w:cs="Times New Roman"/>
          <w:sz w:val="24"/>
          <w:szCs w:val="24"/>
        </w:rPr>
        <w:t xml:space="preserve">)), </w:t>
      </w:r>
      <w:proofErr w:type="gramStart"/>
      <w:r>
        <w:rPr>
          <w:rFonts w:ascii="Times New Roman" w:eastAsia="SimSun" w:hAnsi="Times New Roman" w:cs="Times New Roman"/>
          <w:sz w:val="24"/>
          <w:szCs w:val="24"/>
        </w:rPr>
        <w:t>rep(</w:t>
      </w:r>
      <w:proofErr w:type="spellStart"/>
      <w:proofErr w:type="gramEnd"/>
      <w:r>
        <w:rPr>
          <w:rFonts w:ascii="Times New Roman" w:eastAsia="SimSun" w:hAnsi="Times New Roman" w:cs="Times New Roman"/>
          <w:sz w:val="24"/>
          <w:szCs w:val="24"/>
        </w:rPr>
        <w:t>min_scale</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ncol</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plot_df</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plot_df</w:t>
      </w:r>
      <w:proofErr w:type="spellEnd"/>
      <w:r>
        <w:rPr>
          <w:rFonts w:ascii="Times New Roman" w:eastAsia="SimSun" w:hAnsi="Times New Roman" w:cs="Times New Roman"/>
          <w:sz w:val="24"/>
          <w:szCs w:val="24"/>
        </w:rPr>
        <w:t>)</w:t>
      </w:r>
    </w:p>
    <w:p w14:paraId="40499248" w14:textId="77777777" w:rsidR="00381FB5" w:rsidRDefault="00381FB5" w:rsidP="00381FB5">
      <w:pPr>
        <w:spacing w:line="360" w:lineRule="auto"/>
        <w:rPr>
          <w:rFonts w:ascii="Times New Roman" w:eastAsia="SimSun" w:hAnsi="Times New Roman" w:cs="Times New Roman"/>
          <w:sz w:val="24"/>
          <w:szCs w:val="24"/>
        </w:rPr>
      </w:pPr>
    </w:p>
    <w:p w14:paraId="617D99EA" w14:textId="77777777" w:rsidR="00381FB5" w:rsidRDefault="00381FB5" w:rsidP="00381FB5">
      <w:pPr>
        <w:spacing w:line="360" w:lineRule="auto"/>
        <w:rPr>
          <w:rFonts w:ascii="Times New Roman" w:eastAsia="SimSun" w:hAnsi="Times New Roman" w:cs="Times New Roman"/>
          <w:sz w:val="24"/>
          <w:szCs w:val="24"/>
        </w:rPr>
      </w:pPr>
      <w:r>
        <w:rPr>
          <w:rFonts w:ascii="Times New Roman" w:eastAsia="SimSun" w:hAnsi="Times New Roman" w:cs="Times New Roman"/>
          <w:sz w:val="24"/>
          <w:szCs w:val="24"/>
        </w:rPr>
        <w:t># 5. Drawing (Run this whole block together)</w:t>
      </w:r>
    </w:p>
    <w:p w14:paraId="2A8683F8" w14:textId="77777777" w:rsidR="00381FB5" w:rsidRDefault="00381FB5" w:rsidP="00381FB5">
      <w:pPr>
        <w:spacing w:line="360" w:lineRule="auto"/>
        <w:rPr>
          <w:rFonts w:ascii="Times New Roman" w:eastAsia="SimSun" w:hAnsi="Times New Roman" w:cs="Times New Roman"/>
          <w:sz w:val="24"/>
          <w:szCs w:val="24"/>
        </w:rPr>
      </w:pPr>
      <w:proofErr w:type="spellStart"/>
      <w:r>
        <w:rPr>
          <w:rFonts w:ascii="Times New Roman" w:eastAsia="SimSun" w:hAnsi="Times New Roman" w:cs="Times New Roman"/>
          <w:sz w:val="24"/>
          <w:szCs w:val="24"/>
        </w:rPr>
        <w:t>colors_border</w:t>
      </w:r>
      <w:proofErr w:type="spellEnd"/>
      <w:r>
        <w:rPr>
          <w:rFonts w:ascii="Times New Roman" w:eastAsia="SimSun" w:hAnsi="Times New Roman" w:cs="Times New Roman"/>
          <w:sz w:val="24"/>
          <w:szCs w:val="24"/>
        </w:rPr>
        <w:t xml:space="preserve"> &lt;- </w:t>
      </w:r>
      <w:proofErr w:type="gramStart"/>
      <w:r>
        <w:rPr>
          <w:rFonts w:ascii="Times New Roman" w:eastAsia="SimSun" w:hAnsi="Times New Roman" w:cs="Times New Roman"/>
          <w:sz w:val="24"/>
          <w:szCs w:val="24"/>
        </w:rPr>
        <w:t>c(</w:t>
      </w:r>
      <w:proofErr w:type="gramEnd"/>
      <w:r>
        <w:rPr>
          <w:rFonts w:ascii="Times New Roman" w:eastAsia="SimSun" w:hAnsi="Times New Roman" w:cs="Times New Roman"/>
          <w:sz w:val="24"/>
          <w:szCs w:val="24"/>
        </w:rPr>
        <w:t xml:space="preserve">"#00468B", "#ED0000") </w:t>
      </w:r>
    </w:p>
    <w:p w14:paraId="05819265" w14:textId="77777777" w:rsidR="00381FB5" w:rsidRDefault="00381FB5" w:rsidP="00381FB5">
      <w:pPr>
        <w:spacing w:line="360" w:lineRule="auto"/>
        <w:rPr>
          <w:rFonts w:ascii="Times New Roman" w:eastAsia="SimSun" w:hAnsi="Times New Roman" w:cs="Times New Roman"/>
          <w:sz w:val="24"/>
          <w:szCs w:val="24"/>
        </w:rPr>
      </w:pPr>
      <w:proofErr w:type="spellStart"/>
      <w:r>
        <w:rPr>
          <w:rFonts w:ascii="Times New Roman" w:eastAsia="SimSun" w:hAnsi="Times New Roman" w:cs="Times New Roman"/>
          <w:sz w:val="24"/>
          <w:szCs w:val="24"/>
        </w:rPr>
        <w:t>colors_in</w:t>
      </w:r>
      <w:proofErr w:type="spellEnd"/>
      <w:r>
        <w:rPr>
          <w:rFonts w:ascii="Times New Roman" w:eastAsia="SimSun" w:hAnsi="Times New Roman" w:cs="Times New Roman"/>
          <w:sz w:val="24"/>
          <w:szCs w:val="24"/>
        </w:rPr>
        <w:t xml:space="preserve"> &lt;- </w:t>
      </w:r>
      <w:proofErr w:type="gramStart"/>
      <w:r>
        <w:rPr>
          <w:rFonts w:ascii="Times New Roman" w:eastAsia="SimSun" w:hAnsi="Times New Roman" w:cs="Times New Roman"/>
          <w:sz w:val="24"/>
          <w:szCs w:val="24"/>
        </w:rPr>
        <w:t>c(alpha(</w:t>
      </w:r>
      <w:proofErr w:type="gramEnd"/>
      <w:r>
        <w:rPr>
          <w:rFonts w:ascii="Times New Roman" w:eastAsia="SimSun" w:hAnsi="Times New Roman" w:cs="Times New Roman"/>
          <w:sz w:val="24"/>
          <w:szCs w:val="24"/>
        </w:rPr>
        <w:t xml:space="preserve">"#00468B", 0.25), </w:t>
      </w:r>
      <w:proofErr w:type="gramStart"/>
      <w:r>
        <w:rPr>
          <w:rFonts w:ascii="Times New Roman" w:eastAsia="SimSun" w:hAnsi="Times New Roman" w:cs="Times New Roman"/>
          <w:sz w:val="24"/>
          <w:szCs w:val="24"/>
        </w:rPr>
        <w:t>alpha(</w:t>
      </w:r>
      <w:proofErr w:type="gramEnd"/>
      <w:r>
        <w:rPr>
          <w:rFonts w:ascii="Times New Roman" w:eastAsia="SimSun" w:hAnsi="Times New Roman" w:cs="Times New Roman"/>
          <w:sz w:val="24"/>
          <w:szCs w:val="24"/>
        </w:rPr>
        <w:t>"#ED0000", 0.25))</w:t>
      </w:r>
    </w:p>
    <w:p w14:paraId="56D9E33D" w14:textId="77777777" w:rsidR="00381FB5" w:rsidRDefault="00381FB5" w:rsidP="00381FB5">
      <w:pPr>
        <w:spacing w:line="360" w:lineRule="auto"/>
        <w:rPr>
          <w:rFonts w:ascii="Times New Roman" w:eastAsia="SimSun" w:hAnsi="Times New Roman" w:cs="Times New Roman"/>
          <w:sz w:val="24"/>
          <w:szCs w:val="24"/>
        </w:rPr>
      </w:pPr>
    </w:p>
    <w:p w14:paraId="7FEF7DFD" w14:textId="77777777" w:rsidR="00381FB5" w:rsidRDefault="00381FB5" w:rsidP="00381FB5">
      <w:pPr>
        <w:spacing w:line="360" w:lineRule="auto"/>
        <w:rPr>
          <w:rFonts w:ascii="Times New Roman" w:eastAsia="SimSun" w:hAnsi="Times New Roman" w:cs="Times New Roman"/>
          <w:sz w:val="24"/>
          <w:szCs w:val="24"/>
        </w:rPr>
      </w:pPr>
      <w:r>
        <w:rPr>
          <w:rFonts w:ascii="Times New Roman" w:eastAsia="SimSun" w:hAnsi="Times New Roman" w:cs="Times New Roman"/>
          <w:sz w:val="24"/>
          <w:szCs w:val="24"/>
        </w:rPr>
        <w:t># Open the file</w:t>
      </w:r>
    </w:p>
    <w:p w14:paraId="21C14328" w14:textId="77777777" w:rsidR="00381FB5" w:rsidRDefault="00381FB5" w:rsidP="00381FB5">
      <w:pPr>
        <w:spacing w:line="360" w:lineRule="auto"/>
        <w:rPr>
          <w:rFonts w:ascii="Times New Roman" w:eastAsia="SimSun" w:hAnsi="Times New Roman" w:cs="Times New Roman"/>
          <w:sz w:val="24"/>
          <w:szCs w:val="24"/>
        </w:rPr>
      </w:pPr>
      <w:proofErr w:type="spellStart"/>
      <w:r>
        <w:rPr>
          <w:rFonts w:ascii="Times New Roman" w:eastAsia="SimSun" w:hAnsi="Times New Roman" w:cs="Times New Roman"/>
          <w:sz w:val="24"/>
          <w:szCs w:val="24"/>
        </w:rPr>
        <w:t>output_file</w:t>
      </w:r>
      <w:proofErr w:type="spellEnd"/>
      <w:r>
        <w:rPr>
          <w:rFonts w:ascii="Times New Roman" w:eastAsia="SimSun" w:hAnsi="Times New Roman" w:cs="Times New Roman"/>
          <w:sz w:val="24"/>
          <w:szCs w:val="24"/>
        </w:rPr>
        <w:t xml:space="preserve"> &lt;- "C:/Users/PRABHAKAR/Desktop/r programming/FINAL_RADAR.png"</w:t>
      </w:r>
    </w:p>
    <w:p w14:paraId="0E3A0CE8" w14:textId="77777777" w:rsidR="00381FB5" w:rsidRDefault="00381FB5" w:rsidP="00381FB5">
      <w:pPr>
        <w:spacing w:line="360" w:lineRule="auto"/>
        <w:rPr>
          <w:rFonts w:ascii="Times New Roman" w:eastAsia="SimSun" w:hAnsi="Times New Roman" w:cs="Times New Roman"/>
          <w:sz w:val="24"/>
          <w:szCs w:val="24"/>
        </w:rPr>
      </w:pPr>
      <w:proofErr w:type="spellStart"/>
      <w:proofErr w:type="gramStart"/>
      <w:r>
        <w:rPr>
          <w:rFonts w:ascii="Times New Roman" w:eastAsia="SimSun" w:hAnsi="Times New Roman" w:cs="Times New Roman"/>
          <w:sz w:val="24"/>
          <w:szCs w:val="24"/>
        </w:rPr>
        <w:lastRenderedPageBreak/>
        <w:t>png</w:t>
      </w:r>
      <w:proofErr w:type="spellEnd"/>
      <w:r>
        <w:rPr>
          <w:rFonts w:ascii="Times New Roman" w:eastAsia="SimSun" w:hAnsi="Times New Roman" w:cs="Times New Roman"/>
          <w:sz w:val="24"/>
          <w:szCs w:val="24"/>
        </w:rPr>
        <w:t>(</w:t>
      </w:r>
      <w:proofErr w:type="spellStart"/>
      <w:proofErr w:type="gramEnd"/>
      <w:r>
        <w:rPr>
          <w:rFonts w:ascii="Times New Roman" w:eastAsia="SimSun" w:hAnsi="Times New Roman" w:cs="Times New Roman"/>
          <w:sz w:val="24"/>
          <w:szCs w:val="24"/>
        </w:rPr>
        <w:t>output_file</w:t>
      </w:r>
      <w:proofErr w:type="spellEnd"/>
      <w:r>
        <w:rPr>
          <w:rFonts w:ascii="Times New Roman" w:eastAsia="SimSun" w:hAnsi="Times New Roman" w:cs="Times New Roman"/>
          <w:sz w:val="24"/>
          <w:szCs w:val="24"/>
        </w:rPr>
        <w:t>, width = 2400, height = 2000, res = 300)</w:t>
      </w:r>
    </w:p>
    <w:p w14:paraId="640DDCAC" w14:textId="77777777" w:rsidR="00381FB5" w:rsidRDefault="00381FB5" w:rsidP="00381FB5">
      <w:pPr>
        <w:spacing w:line="360" w:lineRule="auto"/>
        <w:rPr>
          <w:rFonts w:ascii="Times New Roman" w:eastAsia="SimSun" w:hAnsi="Times New Roman" w:cs="Times New Roman"/>
          <w:sz w:val="24"/>
          <w:szCs w:val="24"/>
        </w:rPr>
      </w:pPr>
    </w:p>
    <w:p w14:paraId="02D79BC3" w14:textId="77777777" w:rsidR="00381FB5" w:rsidRDefault="00381FB5" w:rsidP="00381FB5">
      <w:pPr>
        <w:spacing w:line="360" w:lineRule="auto"/>
        <w:rPr>
          <w:rFonts w:ascii="Times New Roman" w:eastAsia="SimSun" w:hAnsi="Times New Roman" w:cs="Times New Roman"/>
          <w:sz w:val="24"/>
          <w:szCs w:val="24"/>
        </w:rPr>
      </w:pPr>
      <w:proofErr w:type="spellStart"/>
      <w:proofErr w:type="gramStart"/>
      <w:r>
        <w:rPr>
          <w:rFonts w:ascii="Times New Roman" w:eastAsia="SimSun" w:hAnsi="Times New Roman" w:cs="Times New Roman"/>
          <w:sz w:val="24"/>
          <w:szCs w:val="24"/>
        </w:rPr>
        <w:t>radarchart</w:t>
      </w:r>
      <w:proofErr w:type="spellEnd"/>
      <w:r>
        <w:rPr>
          <w:rFonts w:ascii="Times New Roman" w:eastAsia="SimSun" w:hAnsi="Times New Roman" w:cs="Times New Roman"/>
          <w:sz w:val="24"/>
          <w:szCs w:val="24"/>
        </w:rPr>
        <w:t>(</w:t>
      </w:r>
      <w:proofErr w:type="spellStart"/>
      <w:proofErr w:type="gramEnd"/>
      <w:r>
        <w:rPr>
          <w:rFonts w:ascii="Times New Roman" w:eastAsia="SimSun" w:hAnsi="Times New Roman" w:cs="Times New Roman"/>
          <w:sz w:val="24"/>
          <w:szCs w:val="24"/>
        </w:rPr>
        <w:t>plot_df</w:t>
      </w:r>
      <w:proofErr w:type="spellEnd"/>
      <w:r>
        <w:rPr>
          <w:rFonts w:ascii="Times New Roman" w:eastAsia="SimSun" w:hAnsi="Times New Roman" w:cs="Times New Roman"/>
          <w:sz w:val="24"/>
          <w:szCs w:val="24"/>
        </w:rPr>
        <w:t xml:space="preserve">, axistype = 1, </w:t>
      </w:r>
    </w:p>
    <w:p w14:paraId="247F432F" w14:textId="77777777" w:rsidR="00381FB5" w:rsidRDefault="00381FB5" w:rsidP="00381FB5">
      <w:pPr>
        <w:spacing w:line="360" w:lineRule="auto"/>
        <w:rPr>
          <w:rFonts w:ascii="Times New Roman" w:eastAsia="SimSun" w:hAnsi="Times New Roman" w:cs="Times New Roman"/>
          <w:sz w:val="24"/>
          <w:szCs w:val="24"/>
        </w:rPr>
      </w:pP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pcol</w:t>
      </w:r>
      <w:proofErr w:type="spellEnd"/>
      <w:r>
        <w:rPr>
          <w:rFonts w:ascii="Times New Roman" w:eastAsia="SimSun" w:hAnsi="Times New Roman" w:cs="Times New Roman"/>
          <w:sz w:val="24"/>
          <w:szCs w:val="24"/>
        </w:rPr>
        <w:t xml:space="preserve"> = </w:t>
      </w:r>
      <w:proofErr w:type="spellStart"/>
      <w:r>
        <w:rPr>
          <w:rFonts w:ascii="Times New Roman" w:eastAsia="SimSun" w:hAnsi="Times New Roman" w:cs="Times New Roman"/>
          <w:sz w:val="24"/>
          <w:szCs w:val="24"/>
        </w:rPr>
        <w:t>colors_border</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pfcol</w:t>
      </w:r>
      <w:proofErr w:type="spellEnd"/>
      <w:r>
        <w:rPr>
          <w:rFonts w:ascii="Times New Roman" w:eastAsia="SimSun" w:hAnsi="Times New Roman" w:cs="Times New Roman"/>
          <w:sz w:val="24"/>
          <w:szCs w:val="24"/>
        </w:rPr>
        <w:t xml:space="preserve"> = </w:t>
      </w:r>
      <w:proofErr w:type="spellStart"/>
      <w:r>
        <w:rPr>
          <w:rFonts w:ascii="Times New Roman" w:eastAsia="SimSun" w:hAnsi="Times New Roman" w:cs="Times New Roman"/>
          <w:sz w:val="24"/>
          <w:szCs w:val="24"/>
        </w:rPr>
        <w:t>colors_in</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plwd</w:t>
      </w:r>
      <w:proofErr w:type="spellEnd"/>
      <w:r>
        <w:rPr>
          <w:rFonts w:ascii="Times New Roman" w:eastAsia="SimSun" w:hAnsi="Times New Roman" w:cs="Times New Roman"/>
          <w:sz w:val="24"/>
          <w:szCs w:val="24"/>
        </w:rPr>
        <w:t xml:space="preserve"> = 4, </w:t>
      </w:r>
      <w:proofErr w:type="spellStart"/>
      <w:r>
        <w:rPr>
          <w:rFonts w:ascii="Times New Roman" w:eastAsia="SimSun" w:hAnsi="Times New Roman" w:cs="Times New Roman"/>
          <w:sz w:val="24"/>
          <w:szCs w:val="24"/>
        </w:rPr>
        <w:t>plty</w:t>
      </w:r>
      <w:proofErr w:type="spellEnd"/>
      <w:r>
        <w:rPr>
          <w:rFonts w:ascii="Times New Roman" w:eastAsia="SimSun" w:hAnsi="Times New Roman" w:cs="Times New Roman"/>
          <w:sz w:val="24"/>
          <w:szCs w:val="24"/>
        </w:rPr>
        <w:t xml:space="preserve"> = 1,</w:t>
      </w:r>
    </w:p>
    <w:p w14:paraId="41413685" w14:textId="77777777" w:rsidR="00381FB5" w:rsidRDefault="00381FB5" w:rsidP="00381FB5">
      <w:pPr>
        <w:spacing w:line="360" w:lineRule="auto"/>
        <w:rPr>
          <w:rFonts w:ascii="Times New Roman" w:eastAsia="SimSun" w:hAnsi="Times New Roman" w:cs="Times New Roman"/>
          <w:sz w:val="24"/>
          <w:szCs w:val="24"/>
        </w:rPr>
      </w:pP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cglcol</w:t>
      </w:r>
      <w:proofErr w:type="spellEnd"/>
      <w:r>
        <w:rPr>
          <w:rFonts w:ascii="Times New Roman" w:eastAsia="SimSun" w:hAnsi="Times New Roman" w:cs="Times New Roman"/>
          <w:sz w:val="24"/>
          <w:szCs w:val="24"/>
        </w:rPr>
        <w:t xml:space="preserve"> = "grey60", </w:t>
      </w:r>
      <w:proofErr w:type="spellStart"/>
      <w:r>
        <w:rPr>
          <w:rFonts w:ascii="Times New Roman" w:eastAsia="SimSun" w:hAnsi="Times New Roman" w:cs="Times New Roman"/>
          <w:sz w:val="24"/>
          <w:szCs w:val="24"/>
        </w:rPr>
        <w:t>cglty</w:t>
      </w:r>
      <w:proofErr w:type="spellEnd"/>
      <w:r>
        <w:rPr>
          <w:rFonts w:ascii="Times New Roman" w:eastAsia="SimSun" w:hAnsi="Times New Roman" w:cs="Times New Roman"/>
          <w:sz w:val="24"/>
          <w:szCs w:val="24"/>
        </w:rPr>
        <w:t xml:space="preserve"> = 1, </w:t>
      </w:r>
      <w:proofErr w:type="spellStart"/>
      <w:r>
        <w:rPr>
          <w:rFonts w:ascii="Times New Roman" w:eastAsia="SimSun" w:hAnsi="Times New Roman" w:cs="Times New Roman"/>
          <w:sz w:val="24"/>
          <w:szCs w:val="24"/>
        </w:rPr>
        <w:t>axislabcol</w:t>
      </w:r>
      <w:proofErr w:type="spellEnd"/>
      <w:r>
        <w:rPr>
          <w:rFonts w:ascii="Times New Roman" w:eastAsia="SimSun" w:hAnsi="Times New Roman" w:cs="Times New Roman"/>
          <w:sz w:val="24"/>
          <w:szCs w:val="24"/>
        </w:rPr>
        <w:t xml:space="preserve"> = "grey40", </w:t>
      </w:r>
    </w:p>
    <w:p w14:paraId="7DD571FE" w14:textId="77777777" w:rsidR="00381FB5" w:rsidRDefault="00381FB5" w:rsidP="00381FB5">
      <w:pPr>
        <w:spacing w:line="360" w:lineRule="auto"/>
        <w:rPr>
          <w:rFonts w:ascii="Times New Roman" w:eastAsia="SimSun" w:hAnsi="Times New Roman" w:cs="Times New Roman"/>
          <w:sz w:val="24"/>
          <w:szCs w:val="24"/>
        </w:rPr>
      </w:pP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caxislabels</w:t>
      </w:r>
      <w:proofErr w:type="spellEnd"/>
      <w:r>
        <w:rPr>
          <w:rFonts w:ascii="Times New Roman" w:eastAsia="SimSun" w:hAnsi="Times New Roman" w:cs="Times New Roman"/>
          <w:sz w:val="24"/>
          <w:szCs w:val="24"/>
        </w:rPr>
        <w:t xml:space="preserve"> = </w:t>
      </w:r>
      <w:proofErr w:type="spellStart"/>
      <w:proofErr w:type="gramStart"/>
      <w:r>
        <w:rPr>
          <w:rFonts w:ascii="Times New Roman" w:eastAsia="SimSun" w:hAnsi="Times New Roman" w:cs="Times New Roman"/>
          <w:sz w:val="24"/>
          <w:szCs w:val="24"/>
        </w:rPr>
        <w:t>seq</w:t>
      </w:r>
      <w:proofErr w:type="spellEnd"/>
      <w:r>
        <w:rPr>
          <w:rFonts w:ascii="Times New Roman" w:eastAsia="SimSun" w:hAnsi="Times New Roman" w:cs="Times New Roman"/>
          <w:sz w:val="24"/>
          <w:szCs w:val="24"/>
        </w:rPr>
        <w:t>(</w:t>
      </w:r>
      <w:proofErr w:type="gramEnd"/>
      <w:r>
        <w:rPr>
          <w:rFonts w:ascii="Times New Roman" w:eastAsia="SimSun" w:hAnsi="Times New Roman" w:cs="Times New Roman"/>
          <w:sz w:val="24"/>
          <w:szCs w:val="24"/>
        </w:rPr>
        <w:t xml:space="preserve">0, 250, 50), </w:t>
      </w:r>
      <w:proofErr w:type="spellStart"/>
      <w:r>
        <w:rPr>
          <w:rFonts w:ascii="Times New Roman" w:eastAsia="SimSun" w:hAnsi="Times New Roman" w:cs="Times New Roman"/>
          <w:sz w:val="24"/>
          <w:szCs w:val="24"/>
        </w:rPr>
        <w:t>cglwd</w:t>
      </w:r>
      <w:proofErr w:type="spellEnd"/>
      <w:r>
        <w:rPr>
          <w:rFonts w:ascii="Times New Roman" w:eastAsia="SimSun" w:hAnsi="Times New Roman" w:cs="Times New Roman"/>
          <w:sz w:val="24"/>
          <w:szCs w:val="24"/>
        </w:rPr>
        <w:t xml:space="preserve"> = 1.2,</w:t>
      </w:r>
    </w:p>
    <w:p w14:paraId="008309C6" w14:textId="77777777" w:rsidR="00381FB5" w:rsidRDefault="00381FB5" w:rsidP="00381FB5">
      <w:pPr>
        <w:spacing w:line="360" w:lineRule="auto"/>
        <w:rPr>
          <w:rFonts w:ascii="Times New Roman" w:eastAsia="SimSun" w:hAnsi="Times New Roman" w:cs="Times New Roman"/>
          <w:sz w:val="24"/>
          <w:szCs w:val="24"/>
        </w:rPr>
      </w:pP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vlcex</w:t>
      </w:r>
      <w:proofErr w:type="spellEnd"/>
      <w:r>
        <w:rPr>
          <w:rFonts w:ascii="Times New Roman" w:eastAsia="SimSun" w:hAnsi="Times New Roman" w:cs="Times New Roman"/>
          <w:sz w:val="24"/>
          <w:szCs w:val="24"/>
        </w:rPr>
        <w:t xml:space="preserve"> = 0.8, font = 2,</w:t>
      </w:r>
    </w:p>
    <w:p w14:paraId="3E1AA501" w14:textId="77777777" w:rsidR="00381FB5" w:rsidRDefault="00381FB5" w:rsidP="00381FB5">
      <w:pPr>
        <w:spacing w:line="360" w:lineRule="auto"/>
        <w:rPr>
          <w:rFonts w:ascii="Times New Roman" w:eastAsia="SimSun" w:hAnsi="Times New Roman" w:cs="Times New Roman"/>
          <w:sz w:val="24"/>
          <w:szCs w:val="24"/>
        </w:rPr>
      </w:pPr>
      <w:r>
        <w:rPr>
          <w:rFonts w:ascii="Times New Roman" w:eastAsia="SimSun" w:hAnsi="Times New Roman" w:cs="Times New Roman"/>
          <w:sz w:val="24"/>
          <w:szCs w:val="24"/>
        </w:rPr>
        <w:t xml:space="preserve">           title = "Top Pleiotropic Signatures")</w:t>
      </w:r>
    </w:p>
    <w:p w14:paraId="1F38FA6C" w14:textId="77777777" w:rsidR="00381FB5" w:rsidRDefault="00381FB5" w:rsidP="00381FB5">
      <w:pPr>
        <w:spacing w:line="360" w:lineRule="auto"/>
        <w:rPr>
          <w:rFonts w:ascii="Times New Roman" w:eastAsia="SimSun" w:hAnsi="Times New Roman" w:cs="Times New Roman"/>
          <w:sz w:val="24"/>
          <w:szCs w:val="24"/>
        </w:rPr>
      </w:pPr>
    </w:p>
    <w:p w14:paraId="67EBC51E" w14:textId="77777777" w:rsidR="00381FB5" w:rsidRDefault="00381FB5" w:rsidP="00381FB5">
      <w:pPr>
        <w:spacing w:line="360" w:lineRule="auto"/>
        <w:rPr>
          <w:rFonts w:ascii="Times New Roman" w:eastAsia="SimSun" w:hAnsi="Times New Roman" w:cs="Times New Roman"/>
          <w:sz w:val="24"/>
          <w:szCs w:val="24"/>
        </w:rPr>
      </w:pPr>
      <w:proofErr w:type="gramStart"/>
      <w:r>
        <w:rPr>
          <w:rFonts w:ascii="Times New Roman" w:eastAsia="SimSun" w:hAnsi="Times New Roman" w:cs="Times New Roman"/>
          <w:sz w:val="24"/>
          <w:szCs w:val="24"/>
        </w:rPr>
        <w:t>legend(</w:t>
      </w:r>
      <w:proofErr w:type="gramEnd"/>
      <w:r>
        <w:rPr>
          <w:rFonts w:ascii="Times New Roman" w:eastAsia="SimSun" w:hAnsi="Times New Roman" w:cs="Times New Roman"/>
          <w:sz w:val="24"/>
          <w:szCs w:val="24"/>
        </w:rPr>
        <w:t>x = "</w:t>
      </w:r>
      <w:proofErr w:type="spellStart"/>
      <w:r>
        <w:rPr>
          <w:rFonts w:ascii="Times New Roman" w:eastAsia="SimSun" w:hAnsi="Times New Roman" w:cs="Times New Roman"/>
          <w:sz w:val="24"/>
          <w:szCs w:val="24"/>
        </w:rPr>
        <w:t>topright</w:t>
      </w:r>
      <w:proofErr w:type="spellEnd"/>
      <w:r>
        <w:rPr>
          <w:rFonts w:ascii="Times New Roman" w:eastAsia="SimSun" w:hAnsi="Times New Roman" w:cs="Times New Roman"/>
          <w:sz w:val="24"/>
          <w:szCs w:val="24"/>
        </w:rPr>
        <w:t xml:space="preserve">", legend = </w:t>
      </w:r>
      <w:proofErr w:type="spellStart"/>
      <w:r>
        <w:rPr>
          <w:rFonts w:ascii="Times New Roman" w:eastAsia="SimSun" w:hAnsi="Times New Roman" w:cs="Times New Roman"/>
          <w:sz w:val="24"/>
          <w:szCs w:val="24"/>
        </w:rPr>
        <w:t>rownames</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plot_</w:t>
      </w:r>
      <w:proofErr w:type="gramStart"/>
      <w:r>
        <w:rPr>
          <w:rFonts w:ascii="Times New Roman" w:eastAsia="SimSun" w:hAnsi="Times New Roman" w:cs="Times New Roman"/>
          <w:sz w:val="24"/>
          <w:szCs w:val="24"/>
        </w:rPr>
        <w:t>df</w:t>
      </w:r>
      <w:proofErr w:type="spellEnd"/>
      <w:r>
        <w:rPr>
          <w:rFonts w:ascii="Times New Roman" w:eastAsia="SimSun" w:hAnsi="Times New Roman" w:cs="Times New Roman"/>
          <w:sz w:val="24"/>
          <w:szCs w:val="24"/>
        </w:rPr>
        <w:t>)[</w:t>
      </w:r>
      <w:proofErr w:type="gramEnd"/>
      <w:r>
        <w:rPr>
          <w:rFonts w:ascii="Times New Roman" w:eastAsia="SimSun" w:hAnsi="Times New Roman" w:cs="Times New Roman"/>
          <w:sz w:val="24"/>
          <w:szCs w:val="24"/>
        </w:rPr>
        <w:t>-</w:t>
      </w:r>
      <w:proofErr w:type="gramStart"/>
      <w:r>
        <w:rPr>
          <w:rFonts w:ascii="Times New Roman" w:eastAsia="SimSun" w:hAnsi="Times New Roman" w:cs="Times New Roman"/>
          <w:sz w:val="24"/>
          <w:szCs w:val="24"/>
        </w:rPr>
        <w:t>c(</w:t>
      </w:r>
      <w:proofErr w:type="gramEnd"/>
      <w:r>
        <w:rPr>
          <w:rFonts w:ascii="Times New Roman" w:eastAsia="SimSun" w:hAnsi="Times New Roman" w:cs="Times New Roman"/>
          <w:sz w:val="24"/>
          <w:szCs w:val="24"/>
        </w:rPr>
        <w:t xml:space="preserve">1,2)], </w:t>
      </w:r>
    </w:p>
    <w:p w14:paraId="5AF5FF77" w14:textId="77777777" w:rsidR="00381FB5" w:rsidRDefault="00381FB5" w:rsidP="00381FB5">
      <w:pPr>
        <w:spacing w:line="360" w:lineRule="auto"/>
        <w:rPr>
          <w:rFonts w:ascii="Times New Roman" w:eastAsia="SimSun" w:hAnsi="Times New Roman" w:cs="Times New Roman"/>
          <w:sz w:val="24"/>
          <w:szCs w:val="24"/>
        </w:rPr>
      </w:pP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bty</w:t>
      </w:r>
      <w:proofErr w:type="spellEnd"/>
      <w:r>
        <w:rPr>
          <w:rFonts w:ascii="Times New Roman" w:eastAsia="SimSun" w:hAnsi="Times New Roman" w:cs="Times New Roman"/>
          <w:sz w:val="24"/>
          <w:szCs w:val="24"/>
        </w:rPr>
        <w:t xml:space="preserve"> = "n", </w:t>
      </w:r>
      <w:proofErr w:type="spellStart"/>
      <w:r>
        <w:rPr>
          <w:rFonts w:ascii="Times New Roman" w:eastAsia="SimSun" w:hAnsi="Times New Roman" w:cs="Times New Roman"/>
          <w:sz w:val="24"/>
          <w:szCs w:val="24"/>
        </w:rPr>
        <w:t>pch</w:t>
      </w:r>
      <w:proofErr w:type="spellEnd"/>
      <w:r>
        <w:rPr>
          <w:rFonts w:ascii="Times New Roman" w:eastAsia="SimSun" w:hAnsi="Times New Roman" w:cs="Times New Roman"/>
          <w:sz w:val="24"/>
          <w:szCs w:val="24"/>
        </w:rPr>
        <w:t xml:space="preserve"> = 15, col = </w:t>
      </w:r>
      <w:proofErr w:type="spellStart"/>
      <w:r>
        <w:rPr>
          <w:rFonts w:ascii="Times New Roman" w:eastAsia="SimSun" w:hAnsi="Times New Roman" w:cs="Times New Roman"/>
          <w:sz w:val="24"/>
          <w:szCs w:val="24"/>
        </w:rPr>
        <w:t>colors_border</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cex</w:t>
      </w:r>
      <w:proofErr w:type="spellEnd"/>
      <w:r>
        <w:rPr>
          <w:rFonts w:ascii="Times New Roman" w:eastAsia="SimSun" w:hAnsi="Times New Roman" w:cs="Times New Roman"/>
          <w:sz w:val="24"/>
          <w:szCs w:val="24"/>
        </w:rPr>
        <w:t xml:space="preserve"> = 1.2, </w:t>
      </w:r>
      <w:proofErr w:type="spellStart"/>
      <w:r>
        <w:rPr>
          <w:rFonts w:ascii="Times New Roman" w:eastAsia="SimSun" w:hAnsi="Times New Roman" w:cs="Times New Roman"/>
          <w:sz w:val="24"/>
          <w:szCs w:val="24"/>
        </w:rPr>
        <w:t>pt.cex</w:t>
      </w:r>
      <w:proofErr w:type="spellEnd"/>
      <w:r>
        <w:rPr>
          <w:rFonts w:ascii="Times New Roman" w:eastAsia="SimSun" w:hAnsi="Times New Roman" w:cs="Times New Roman"/>
          <w:sz w:val="24"/>
          <w:szCs w:val="24"/>
        </w:rPr>
        <w:t xml:space="preserve"> = 2.5)</w:t>
      </w:r>
    </w:p>
    <w:p w14:paraId="2A5663D4" w14:textId="77777777" w:rsidR="00381FB5" w:rsidRDefault="00381FB5" w:rsidP="00381FB5">
      <w:pPr>
        <w:spacing w:line="360" w:lineRule="auto"/>
        <w:rPr>
          <w:rFonts w:ascii="Times New Roman" w:eastAsia="SimSun" w:hAnsi="Times New Roman" w:cs="Times New Roman"/>
          <w:sz w:val="24"/>
          <w:szCs w:val="24"/>
        </w:rPr>
      </w:pPr>
    </w:p>
    <w:p w14:paraId="4F408F8F" w14:textId="77777777" w:rsidR="00381FB5" w:rsidRDefault="00381FB5" w:rsidP="00381FB5">
      <w:pPr>
        <w:spacing w:line="360" w:lineRule="auto"/>
        <w:rPr>
          <w:rFonts w:ascii="Times New Roman" w:eastAsia="SimSun" w:hAnsi="Times New Roman" w:cs="Times New Roman"/>
          <w:sz w:val="24"/>
          <w:szCs w:val="24"/>
        </w:rPr>
      </w:pPr>
      <w:proofErr w:type="spellStart"/>
      <w:proofErr w:type="gramStart"/>
      <w:r>
        <w:rPr>
          <w:rFonts w:ascii="Times New Roman" w:eastAsia="SimSun" w:hAnsi="Times New Roman" w:cs="Times New Roman"/>
          <w:sz w:val="24"/>
          <w:szCs w:val="24"/>
        </w:rPr>
        <w:t>dev.off</w:t>
      </w:r>
      <w:proofErr w:type="spellEnd"/>
      <w:r>
        <w:rPr>
          <w:rFonts w:ascii="Times New Roman" w:eastAsia="SimSun" w:hAnsi="Times New Roman" w:cs="Times New Roman"/>
          <w:sz w:val="24"/>
          <w:szCs w:val="24"/>
        </w:rPr>
        <w:t>(</w:t>
      </w:r>
      <w:proofErr w:type="gramEnd"/>
      <w:r>
        <w:rPr>
          <w:rFonts w:ascii="Times New Roman" w:eastAsia="SimSun" w:hAnsi="Times New Roman" w:cs="Times New Roman"/>
          <w:sz w:val="24"/>
          <w:szCs w:val="24"/>
        </w:rPr>
        <w:t>)</w:t>
      </w:r>
    </w:p>
    <w:p w14:paraId="7AD04F17" w14:textId="77777777" w:rsidR="00381FB5" w:rsidRDefault="00381FB5" w:rsidP="00381FB5">
      <w:pPr>
        <w:spacing w:line="360" w:lineRule="auto"/>
        <w:rPr>
          <w:rFonts w:ascii="Times New Roman" w:eastAsia="SimSun" w:hAnsi="Times New Roman" w:cs="Times New Roman"/>
          <w:sz w:val="24"/>
          <w:szCs w:val="24"/>
        </w:rPr>
      </w:pPr>
    </w:p>
    <w:p w14:paraId="24772602" w14:textId="77777777" w:rsidR="00381FB5" w:rsidRDefault="00381FB5" w:rsidP="00381FB5">
      <w:pPr>
        <w:spacing w:line="360" w:lineRule="auto"/>
        <w:jc w:val="both"/>
        <w:rPr>
          <w:rFonts w:ascii="Times New Roman" w:eastAsia="LMRoman10" w:hAnsi="Times New Roman" w:cs="Times New Roman"/>
          <w:color w:val="000000"/>
          <w:sz w:val="24"/>
          <w:szCs w:val="24"/>
        </w:rPr>
      </w:pPr>
      <w:proofErr w:type="spellStart"/>
      <w:r>
        <w:rPr>
          <w:rFonts w:ascii="Times New Roman" w:eastAsia="LMRoman10" w:hAnsi="Times New Roman" w:cs="Times New Roman"/>
          <w:color w:val="000000"/>
          <w:sz w:val="24"/>
          <w:szCs w:val="24"/>
        </w:rPr>
        <w:t>manhattan_plot</w:t>
      </w:r>
      <w:proofErr w:type="spellEnd"/>
    </w:p>
    <w:p w14:paraId="09F9EFEC" w14:textId="77777777" w:rsidR="00381FB5" w:rsidRDefault="00381FB5" w:rsidP="00381FB5">
      <w:pPr>
        <w:spacing w:line="360" w:lineRule="auto"/>
        <w:jc w:val="both"/>
        <w:rPr>
          <w:rFonts w:ascii="Times New Roman" w:eastAsia="LMRoman10" w:hAnsi="Times New Roman" w:cs="Times New Roman"/>
          <w:color w:val="000000"/>
          <w:sz w:val="24"/>
          <w:szCs w:val="24"/>
        </w:rPr>
      </w:pPr>
    </w:p>
    <w:p w14:paraId="5475F85D" w14:textId="77777777" w:rsidR="00381FB5" w:rsidRDefault="00381FB5" w:rsidP="00381FB5">
      <w:pPr>
        <w:spacing w:line="360" w:lineRule="auto"/>
        <w:jc w:val="both"/>
        <w:rPr>
          <w:rFonts w:ascii="Times New Roman" w:eastAsia="LMRoman10" w:hAnsi="Times New Roman" w:cs="Times New Roman"/>
          <w:color w:val="000000"/>
          <w:sz w:val="24"/>
          <w:szCs w:val="24"/>
        </w:rPr>
      </w:pPr>
      <w:proofErr w:type="spellStart"/>
      <w:r>
        <w:rPr>
          <w:rFonts w:ascii="Times New Roman" w:eastAsia="LMRoman10" w:hAnsi="Times New Roman" w:cs="Times New Roman"/>
          <w:color w:val="000000"/>
          <w:sz w:val="24"/>
          <w:szCs w:val="24"/>
        </w:rPr>
        <w:t>significant_snps</w:t>
      </w:r>
      <w:proofErr w:type="spellEnd"/>
      <w:r>
        <w:rPr>
          <w:rFonts w:ascii="Times New Roman" w:eastAsia="LMRoman10" w:hAnsi="Times New Roman" w:cs="Times New Roman"/>
          <w:color w:val="000000"/>
          <w:sz w:val="24"/>
          <w:szCs w:val="24"/>
        </w:rPr>
        <w:t xml:space="preserve"> &lt;- </w:t>
      </w:r>
      <w:proofErr w:type="spellStart"/>
      <w:r>
        <w:rPr>
          <w:rFonts w:ascii="Times New Roman" w:eastAsia="LMRoman10" w:hAnsi="Times New Roman" w:cs="Times New Roman"/>
          <w:color w:val="000000"/>
          <w:sz w:val="24"/>
          <w:szCs w:val="24"/>
        </w:rPr>
        <w:t>gwas_clean</w:t>
      </w:r>
      <w:proofErr w:type="spellEnd"/>
      <w:r>
        <w:rPr>
          <w:rFonts w:ascii="Times New Roman" w:eastAsia="LMRoman10" w:hAnsi="Times New Roman" w:cs="Times New Roman"/>
          <w:color w:val="000000"/>
          <w:sz w:val="24"/>
          <w:szCs w:val="24"/>
        </w:rPr>
        <w:t xml:space="preserve"> %&gt;%</w:t>
      </w:r>
    </w:p>
    <w:p w14:paraId="4CC5FA80" w14:textId="77777777" w:rsidR="00381FB5" w:rsidRDefault="00381FB5" w:rsidP="00381FB5">
      <w:pPr>
        <w:spacing w:line="360" w:lineRule="auto"/>
        <w:jc w:val="both"/>
        <w:rPr>
          <w:rFonts w:ascii="Times New Roman" w:eastAsia="LMRoman10" w:hAnsi="Times New Roman" w:cs="Times New Roman"/>
          <w:color w:val="000000"/>
          <w:sz w:val="24"/>
          <w:szCs w:val="24"/>
        </w:rPr>
      </w:pPr>
      <w:r>
        <w:rPr>
          <w:rFonts w:ascii="Times New Roman" w:eastAsia="LMRoman10" w:hAnsi="Times New Roman" w:cs="Times New Roman"/>
          <w:color w:val="000000"/>
          <w:sz w:val="24"/>
          <w:szCs w:val="24"/>
        </w:rPr>
        <w:t xml:space="preserve">  </w:t>
      </w:r>
      <w:proofErr w:type="gramStart"/>
      <w:r>
        <w:rPr>
          <w:rFonts w:ascii="Times New Roman" w:eastAsia="LMRoman10" w:hAnsi="Times New Roman" w:cs="Times New Roman"/>
          <w:color w:val="000000"/>
          <w:sz w:val="24"/>
          <w:szCs w:val="24"/>
        </w:rPr>
        <w:t>filter(</w:t>
      </w:r>
      <w:proofErr w:type="gramEnd"/>
      <w:r>
        <w:rPr>
          <w:rFonts w:ascii="Times New Roman" w:eastAsia="LMRoman10" w:hAnsi="Times New Roman" w:cs="Times New Roman"/>
          <w:color w:val="000000"/>
          <w:sz w:val="24"/>
          <w:szCs w:val="24"/>
        </w:rPr>
        <w:t>P &lt; 0.01)</w:t>
      </w:r>
    </w:p>
    <w:p w14:paraId="6227DDDC" w14:textId="77777777" w:rsidR="00381FB5" w:rsidRDefault="00381FB5" w:rsidP="00381FB5">
      <w:pPr>
        <w:spacing w:line="360" w:lineRule="auto"/>
        <w:jc w:val="both"/>
        <w:rPr>
          <w:rFonts w:ascii="Times New Roman" w:eastAsia="LMRoman10" w:hAnsi="Times New Roman" w:cs="Times New Roman"/>
          <w:color w:val="000000"/>
          <w:sz w:val="24"/>
          <w:szCs w:val="24"/>
        </w:rPr>
      </w:pPr>
    </w:p>
    <w:p w14:paraId="2E772733" w14:textId="77777777" w:rsidR="00381FB5" w:rsidRDefault="00381FB5" w:rsidP="00381FB5">
      <w:pPr>
        <w:spacing w:line="360" w:lineRule="auto"/>
        <w:jc w:val="both"/>
        <w:rPr>
          <w:rFonts w:ascii="Times New Roman" w:eastAsia="LMRoman10" w:hAnsi="Times New Roman" w:cs="Times New Roman"/>
          <w:color w:val="000000"/>
          <w:sz w:val="24"/>
          <w:szCs w:val="24"/>
        </w:rPr>
      </w:pPr>
      <w:proofErr w:type="spellStart"/>
      <w:r>
        <w:rPr>
          <w:rFonts w:ascii="Times New Roman" w:eastAsia="LMRoman10" w:hAnsi="Times New Roman" w:cs="Times New Roman"/>
          <w:color w:val="000000"/>
          <w:sz w:val="24"/>
          <w:szCs w:val="24"/>
        </w:rPr>
        <w:t>manhattan_plot</w:t>
      </w:r>
      <w:proofErr w:type="spellEnd"/>
      <w:r>
        <w:rPr>
          <w:rFonts w:ascii="Times New Roman" w:eastAsia="LMRoman10" w:hAnsi="Times New Roman" w:cs="Times New Roman"/>
          <w:color w:val="000000"/>
          <w:sz w:val="24"/>
          <w:szCs w:val="24"/>
        </w:rPr>
        <w:t xml:space="preserve"> +</w:t>
      </w:r>
    </w:p>
    <w:p w14:paraId="2C27A70C" w14:textId="77777777" w:rsidR="00381FB5" w:rsidRDefault="00381FB5" w:rsidP="00381FB5">
      <w:pPr>
        <w:spacing w:line="360" w:lineRule="auto"/>
        <w:jc w:val="both"/>
        <w:rPr>
          <w:rFonts w:ascii="Times New Roman" w:eastAsia="LMRoman10" w:hAnsi="Times New Roman" w:cs="Times New Roman"/>
          <w:color w:val="000000"/>
          <w:sz w:val="24"/>
          <w:szCs w:val="24"/>
        </w:rPr>
      </w:pPr>
      <w:r>
        <w:rPr>
          <w:rFonts w:ascii="Times New Roman" w:eastAsia="LMRoman10" w:hAnsi="Times New Roman" w:cs="Times New Roman"/>
          <w:color w:val="000000"/>
          <w:sz w:val="24"/>
          <w:szCs w:val="24"/>
        </w:rPr>
        <w:t xml:space="preserve">  </w:t>
      </w:r>
      <w:proofErr w:type="spellStart"/>
      <w:r>
        <w:rPr>
          <w:rFonts w:ascii="Times New Roman" w:eastAsia="LMRoman10" w:hAnsi="Times New Roman" w:cs="Times New Roman"/>
          <w:color w:val="000000"/>
          <w:sz w:val="24"/>
          <w:szCs w:val="24"/>
        </w:rPr>
        <w:t>geom_</w:t>
      </w:r>
      <w:proofErr w:type="gramStart"/>
      <w:r>
        <w:rPr>
          <w:rFonts w:ascii="Times New Roman" w:eastAsia="LMRoman10" w:hAnsi="Times New Roman" w:cs="Times New Roman"/>
          <w:color w:val="000000"/>
          <w:sz w:val="24"/>
          <w:szCs w:val="24"/>
        </w:rPr>
        <w:t>point</w:t>
      </w:r>
      <w:proofErr w:type="spellEnd"/>
      <w:r>
        <w:rPr>
          <w:rFonts w:ascii="Times New Roman" w:eastAsia="LMRoman10" w:hAnsi="Times New Roman" w:cs="Times New Roman"/>
          <w:color w:val="000000"/>
          <w:sz w:val="24"/>
          <w:szCs w:val="24"/>
        </w:rPr>
        <w:t>(</w:t>
      </w:r>
      <w:proofErr w:type="gramEnd"/>
      <w:r>
        <w:rPr>
          <w:rFonts w:ascii="Times New Roman" w:eastAsia="LMRoman10" w:hAnsi="Times New Roman" w:cs="Times New Roman"/>
          <w:color w:val="000000"/>
          <w:sz w:val="24"/>
          <w:szCs w:val="24"/>
        </w:rPr>
        <w:t xml:space="preserve">data = </w:t>
      </w:r>
      <w:proofErr w:type="spellStart"/>
      <w:r>
        <w:rPr>
          <w:rFonts w:ascii="Times New Roman" w:eastAsia="LMRoman10" w:hAnsi="Times New Roman" w:cs="Times New Roman"/>
          <w:color w:val="000000"/>
          <w:sz w:val="24"/>
          <w:szCs w:val="24"/>
        </w:rPr>
        <w:t>significant_snps</w:t>
      </w:r>
      <w:proofErr w:type="spellEnd"/>
      <w:r>
        <w:rPr>
          <w:rFonts w:ascii="Times New Roman" w:eastAsia="LMRoman10" w:hAnsi="Times New Roman" w:cs="Times New Roman"/>
          <w:color w:val="000000"/>
          <w:sz w:val="24"/>
          <w:szCs w:val="24"/>
        </w:rPr>
        <w:t>,</w:t>
      </w:r>
    </w:p>
    <w:p w14:paraId="084030D5" w14:textId="77777777" w:rsidR="00381FB5" w:rsidRDefault="00381FB5" w:rsidP="00381FB5">
      <w:pPr>
        <w:spacing w:line="360" w:lineRule="auto"/>
        <w:jc w:val="both"/>
        <w:rPr>
          <w:rFonts w:ascii="Times New Roman" w:eastAsia="LMRoman10" w:hAnsi="Times New Roman" w:cs="Times New Roman"/>
          <w:color w:val="000000"/>
          <w:sz w:val="24"/>
          <w:szCs w:val="24"/>
        </w:rPr>
      </w:pPr>
      <w:r>
        <w:rPr>
          <w:rFonts w:ascii="Times New Roman" w:eastAsia="LMRoman10" w:hAnsi="Times New Roman" w:cs="Times New Roman"/>
          <w:color w:val="000000"/>
          <w:sz w:val="24"/>
          <w:szCs w:val="24"/>
        </w:rPr>
        <w:t xml:space="preserve">             </w:t>
      </w:r>
      <w:proofErr w:type="spellStart"/>
      <w:r>
        <w:rPr>
          <w:rFonts w:ascii="Times New Roman" w:eastAsia="LMRoman10" w:hAnsi="Times New Roman" w:cs="Times New Roman"/>
          <w:color w:val="000000"/>
          <w:sz w:val="24"/>
          <w:szCs w:val="24"/>
        </w:rPr>
        <w:t>color</w:t>
      </w:r>
      <w:proofErr w:type="spellEnd"/>
      <w:r>
        <w:rPr>
          <w:rFonts w:ascii="Times New Roman" w:eastAsia="LMRoman10" w:hAnsi="Times New Roman" w:cs="Times New Roman"/>
          <w:color w:val="000000"/>
          <w:sz w:val="24"/>
          <w:szCs w:val="24"/>
        </w:rPr>
        <w:t xml:space="preserve"> = "red",</w:t>
      </w:r>
    </w:p>
    <w:p w14:paraId="219E1B12" w14:textId="77777777" w:rsidR="00381FB5" w:rsidRDefault="00381FB5" w:rsidP="00381FB5">
      <w:pPr>
        <w:spacing w:line="360" w:lineRule="auto"/>
        <w:jc w:val="both"/>
        <w:rPr>
          <w:rFonts w:ascii="Times New Roman" w:eastAsia="LMRoman10" w:hAnsi="Times New Roman" w:cs="Times New Roman"/>
          <w:color w:val="000000"/>
          <w:sz w:val="24"/>
          <w:szCs w:val="24"/>
        </w:rPr>
      </w:pPr>
      <w:r>
        <w:rPr>
          <w:rFonts w:ascii="Times New Roman" w:eastAsia="LMRoman10" w:hAnsi="Times New Roman" w:cs="Times New Roman"/>
          <w:color w:val="000000"/>
          <w:sz w:val="24"/>
          <w:szCs w:val="24"/>
        </w:rPr>
        <w:t xml:space="preserve">             size = 2.5) +</w:t>
      </w:r>
    </w:p>
    <w:p w14:paraId="49814426" w14:textId="77777777" w:rsidR="00381FB5" w:rsidRDefault="00381FB5" w:rsidP="00381FB5">
      <w:pPr>
        <w:spacing w:line="360" w:lineRule="auto"/>
        <w:jc w:val="both"/>
        <w:rPr>
          <w:rFonts w:ascii="Times New Roman" w:eastAsia="LMRoman10" w:hAnsi="Times New Roman" w:cs="Times New Roman"/>
          <w:color w:val="000000"/>
          <w:sz w:val="24"/>
          <w:szCs w:val="24"/>
        </w:rPr>
      </w:pPr>
      <w:r>
        <w:rPr>
          <w:rFonts w:ascii="Times New Roman" w:eastAsia="LMRoman10" w:hAnsi="Times New Roman" w:cs="Times New Roman"/>
          <w:color w:val="000000"/>
          <w:sz w:val="24"/>
          <w:szCs w:val="24"/>
        </w:rPr>
        <w:t xml:space="preserve">  </w:t>
      </w:r>
    </w:p>
    <w:p w14:paraId="7F2051FF" w14:textId="77777777" w:rsidR="00381FB5" w:rsidRDefault="00381FB5" w:rsidP="00381FB5">
      <w:pPr>
        <w:spacing w:line="360" w:lineRule="auto"/>
        <w:jc w:val="both"/>
        <w:rPr>
          <w:rFonts w:ascii="Times New Roman" w:eastAsia="LMRoman10" w:hAnsi="Times New Roman" w:cs="Times New Roman"/>
          <w:color w:val="000000"/>
          <w:sz w:val="24"/>
          <w:szCs w:val="24"/>
        </w:rPr>
      </w:pPr>
      <w:r>
        <w:rPr>
          <w:rFonts w:ascii="Times New Roman" w:eastAsia="LMRoman10" w:hAnsi="Times New Roman" w:cs="Times New Roman"/>
          <w:color w:val="000000"/>
          <w:sz w:val="24"/>
          <w:szCs w:val="24"/>
        </w:rPr>
        <w:lastRenderedPageBreak/>
        <w:t xml:space="preserve">  </w:t>
      </w:r>
      <w:proofErr w:type="spellStart"/>
      <w:r>
        <w:rPr>
          <w:rFonts w:ascii="Times New Roman" w:eastAsia="LMRoman10" w:hAnsi="Times New Roman" w:cs="Times New Roman"/>
          <w:color w:val="000000"/>
          <w:sz w:val="24"/>
          <w:szCs w:val="24"/>
        </w:rPr>
        <w:t>geom_text_</w:t>
      </w:r>
      <w:proofErr w:type="gramStart"/>
      <w:r>
        <w:rPr>
          <w:rFonts w:ascii="Times New Roman" w:eastAsia="LMRoman10" w:hAnsi="Times New Roman" w:cs="Times New Roman"/>
          <w:color w:val="000000"/>
          <w:sz w:val="24"/>
          <w:szCs w:val="24"/>
        </w:rPr>
        <w:t>repel</w:t>
      </w:r>
      <w:proofErr w:type="spellEnd"/>
      <w:r>
        <w:rPr>
          <w:rFonts w:ascii="Times New Roman" w:eastAsia="LMRoman10" w:hAnsi="Times New Roman" w:cs="Times New Roman"/>
          <w:color w:val="000000"/>
          <w:sz w:val="24"/>
          <w:szCs w:val="24"/>
        </w:rPr>
        <w:t>(</w:t>
      </w:r>
      <w:proofErr w:type="gramEnd"/>
    </w:p>
    <w:p w14:paraId="15F6AEEE" w14:textId="77777777" w:rsidR="00381FB5" w:rsidRDefault="00381FB5" w:rsidP="00381FB5">
      <w:pPr>
        <w:spacing w:line="360" w:lineRule="auto"/>
        <w:jc w:val="both"/>
        <w:rPr>
          <w:rFonts w:ascii="Times New Roman" w:eastAsia="LMRoman10" w:hAnsi="Times New Roman" w:cs="Times New Roman"/>
          <w:color w:val="000000"/>
          <w:sz w:val="24"/>
          <w:szCs w:val="24"/>
        </w:rPr>
      </w:pPr>
      <w:r>
        <w:rPr>
          <w:rFonts w:ascii="Times New Roman" w:eastAsia="LMRoman10" w:hAnsi="Times New Roman" w:cs="Times New Roman"/>
          <w:color w:val="000000"/>
          <w:sz w:val="24"/>
          <w:szCs w:val="24"/>
        </w:rPr>
        <w:t xml:space="preserve">    data = </w:t>
      </w:r>
      <w:proofErr w:type="spellStart"/>
      <w:r>
        <w:rPr>
          <w:rFonts w:ascii="Times New Roman" w:eastAsia="LMRoman10" w:hAnsi="Times New Roman" w:cs="Times New Roman"/>
          <w:color w:val="000000"/>
          <w:sz w:val="24"/>
          <w:szCs w:val="24"/>
        </w:rPr>
        <w:t>significant_snps</w:t>
      </w:r>
      <w:proofErr w:type="spellEnd"/>
      <w:r>
        <w:rPr>
          <w:rFonts w:ascii="Times New Roman" w:eastAsia="LMRoman10" w:hAnsi="Times New Roman" w:cs="Times New Roman"/>
          <w:color w:val="000000"/>
          <w:sz w:val="24"/>
          <w:szCs w:val="24"/>
        </w:rPr>
        <w:t>,</w:t>
      </w:r>
    </w:p>
    <w:p w14:paraId="33A1ADB7" w14:textId="77777777" w:rsidR="00381FB5" w:rsidRDefault="00381FB5" w:rsidP="00381FB5">
      <w:pPr>
        <w:spacing w:line="360" w:lineRule="auto"/>
        <w:jc w:val="both"/>
        <w:rPr>
          <w:rFonts w:ascii="Times New Roman" w:eastAsia="LMRoman10" w:hAnsi="Times New Roman" w:cs="Times New Roman"/>
          <w:color w:val="000000"/>
          <w:sz w:val="24"/>
          <w:szCs w:val="24"/>
        </w:rPr>
      </w:pPr>
      <w:r>
        <w:rPr>
          <w:rFonts w:ascii="Times New Roman" w:eastAsia="LMRoman10" w:hAnsi="Times New Roman" w:cs="Times New Roman"/>
          <w:color w:val="000000"/>
          <w:sz w:val="24"/>
          <w:szCs w:val="24"/>
        </w:rPr>
        <w:t xml:space="preserve">    </w:t>
      </w:r>
      <w:proofErr w:type="spellStart"/>
      <w:proofErr w:type="gramStart"/>
      <w:r>
        <w:rPr>
          <w:rFonts w:ascii="Times New Roman" w:eastAsia="LMRoman10" w:hAnsi="Times New Roman" w:cs="Times New Roman"/>
          <w:color w:val="000000"/>
          <w:sz w:val="24"/>
          <w:szCs w:val="24"/>
        </w:rPr>
        <w:t>aes</w:t>
      </w:r>
      <w:proofErr w:type="spellEnd"/>
      <w:r>
        <w:rPr>
          <w:rFonts w:ascii="Times New Roman" w:eastAsia="LMRoman10" w:hAnsi="Times New Roman" w:cs="Times New Roman"/>
          <w:color w:val="000000"/>
          <w:sz w:val="24"/>
          <w:szCs w:val="24"/>
        </w:rPr>
        <w:t>(</w:t>
      </w:r>
      <w:proofErr w:type="gramEnd"/>
      <w:r>
        <w:rPr>
          <w:rFonts w:ascii="Times New Roman" w:eastAsia="LMRoman10" w:hAnsi="Times New Roman" w:cs="Times New Roman"/>
          <w:color w:val="000000"/>
          <w:sz w:val="24"/>
          <w:szCs w:val="24"/>
        </w:rPr>
        <w:t>label = SNP),</w:t>
      </w:r>
    </w:p>
    <w:p w14:paraId="5C92035F" w14:textId="77777777" w:rsidR="00381FB5" w:rsidRDefault="00381FB5" w:rsidP="00381FB5">
      <w:pPr>
        <w:spacing w:line="360" w:lineRule="auto"/>
        <w:jc w:val="both"/>
        <w:rPr>
          <w:rFonts w:ascii="Times New Roman" w:eastAsia="LMRoman10" w:hAnsi="Times New Roman" w:cs="Times New Roman"/>
          <w:color w:val="000000"/>
          <w:sz w:val="24"/>
          <w:szCs w:val="24"/>
        </w:rPr>
      </w:pPr>
      <w:r>
        <w:rPr>
          <w:rFonts w:ascii="Times New Roman" w:eastAsia="LMRoman10" w:hAnsi="Times New Roman" w:cs="Times New Roman"/>
          <w:color w:val="000000"/>
          <w:sz w:val="24"/>
          <w:szCs w:val="24"/>
        </w:rPr>
        <w:t xml:space="preserve">    size = 3,</w:t>
      </w:r>
    </w:p>
    <w:p w14:paraId="68982EB3" w14:textId="77777777" w:rsidR="00381FB5" w:rsidRDefault="00381FB5" w:rsidP="00381FB5">
      <w:pPr>
        <w:spacing w:line="360" w:lineRule="auto"/>
        <w:jc w:val="both"/>
        <w:rPr>
          <w:rFonts w:ascii="Times New Roman" w:eastAsia="LMRoman10" w:hAnsi="Times New Roman" w:cs="Times New Roman"/>
          <w:color w:val="000000"/>
          <w:sz w:val="24"/>
          <w:szCs w:val="24"/>
        </w:rPr>
      </w:pPr>
      <w:r>
        <w:rPr>
          <w:rFonts w:ascii="Times New Roman" w:eastAsia="LMRoman10" w:hAnsi="Times New Roman" w:cs="Times New Roman"/>
          <w:color w:val="000000"/>
          <w:sz w:val="24"/>
          <w:szCs w:val="24"/>
        </w:rPr>
        <w:t xml:space="preserve">    </w:t>
      </w:r>
      <w:proofErr w:type="spellStart"/>
      <w:proofErr w:type="gramStart"/>
      <w:r>
        <w:rPr>
          <w:rFonts w:ascii="Times New Roman" w:eastAsia="LMRoman10" w:hAnsi="Times New Roman" w:cs="Times New Roman"/>
          <w:color w:val="000000"/>
          <w:sz w:val="24"/>
          <w:szCs w:val="24"/>
        </w:rPr>
        <w:t>max.overlaps</w:t>
      </w:r>
      <w:proofErr w:type="spellEnd"/>
      <w:proofErr w:type="gramEnd"/>
      <w:r>
        <w:rPr>
          <w:rFonts w:ascii="Times New Roman" w:eastAsia="LMRoman10" w:hAnsi="Times New Roman" w:cs="Times New Roman"/>
          <w:color w:val="000000"/>
          <w:sz w:val="24"/>
          <w:szCs w:val="24"/>
        </w:rPr>
        <w:t xml:space="preserve"> = 10</w:t>
      </w:r>
    </w:p>
    <w:p w14:paraId="3144650A" w14:textId="77777777" w:rsidR="00381FB5" w:rsidRDefault="00381FB5" w:rsidP="00381FB5">
      <w:pPr>
        <w:spacing w:line="360" w:lineRule="auto"/>
        <w:jc w:val="both"/>
        <w:rPr>
          <w:rFonts w:ascii="Times New Roman" w:eastAsia="SimSun" w:hAnsi="Times New Roman" w:cs="Times New Roman"/>
          <w:sz w:val="24"/>
          <w:szCs w:val="24"/>
        </w:rPr>
      </w:pPr>
      <w:r>
        <w:rPr>
          <w:rFonts w:ascii="Times New Roman" w:eastAsia="LMRoman10" w:hAnsi="Times New Roman" w:cs="Times New Roman"/>
          <w:color w:val="000000"/>
          <w:sz w:val="24"/>
          <w:szCs w:val="24"/>
        </w:rPr>
        <w:t xml:space="preserve">  ) </w:t>
      </w:r>
    </w:p>
    <w:p w14:paraId="27E50C92" w14:textId="77777777" w:rsidR="00381FB5" w:rsidRDefault="00381FB5" w:rsidP="00381FB5">
      <w:pPr>
        <w:spacing w:line="360" w:lineRule="auto"/>
        <w:jc w:val="both"/>
        <w:rPr>
          <w:rFonts w:ascii="Times New Roman" w:eastAsia="LMRoman10" w:hAnsi="Times New Roman" w:cs="Times New Roman"/>
          <w:b/>
          <w:bCs/>
          <w:color w:val="000000"/>
          <w:sz w:val="24"/>
          <w:szCs w:val="24"/>
        </w:rPr>
      </w:pPr>
      <w:r>
        <w:rPr>
          <w:rFonts w:ascii="Times New Roman" w:eastAsia="LMRoman10" w:hAnsi="Times New Roman" w:cs="Times New Roman"/>
          <w:b/>
          <w:bCs/>
          <w:color w:val="000000"/>
          <w:sz w:val="24"/>
          <w:szCs w:val="24"/>
        </w:rPr>
        <w:t>Forest plot</w:t>
      </w:r>
    </w:p>
    <w:p w14:paraId="19201203" w14:textId="77777777" w:rsidR="00381FB5" w:rsidRDefault="00381FB5" w:rsidP="00381FB5">
      <w:pPr>
        <w:spacing w:line="360" w:lineRule="auto"/>
        <w:rPr>
          <w:rFonts w:ascii="Times New Roman" w:eastAsia="LMRoman10" w:hAnsi="Times New Roman" w:cs="Times New Roman"/>
          <w:color w:val="000000"/>
          <w:sz w:val="24"/>
          <w:szCs w:val="24"/>
        </w:rPr>
      </w:pPr>
      <w:r>
        <w:rPr>
          <w:rFonts w:ascii="Times New Roman" w:eastAsia="LMRoman10" w:hAnsi="Times New Roman" w:cs="Times New Roman"/>
          <w:color w:val="000000"/>
          <w:sz w:val="24"/>
          <w:szCs w:val="24"/>
        </w:rPr>
        <w:t>forest(res)</w:t>
      </w:r>
    </w:p>
    <w:p w14:paraId="7E5FAFD0" w14:textId="77777777" w:rsidR="00381FB5" w:rsidRDefault="00381FB5" w:rsidP="00381FB5">
      <w:pPr>
        <w:spacing w:line="360" w:lineRule="auto"/>
        <w:rPr>
          <w:rFonts w:ascii="Times New Roman" w:eastAsia="LMRoman10" w:hAnsi="Times New Roman" w:cs="Times New Roman"/>
          <w:color w:val="000000"/>
          <w:sz w:val="24"/>
          <w:szCs w:val="24"/>
        </w:rPr>
      </w:pPr>
    </w:p>
    <w:p w14:paraId="37E8BDA4" w14:textId="77777777" w:rsidR="00381FB5" w:rsidRDefault="00381FB5" w:rsidP="00381FB5">
      <w:pPr>
        <w:spacing w:line="360" w:lineRule="auto"/>
        <w:jc w:val="both"/>
        <w:rPr>
          <w:rFonts w:ascii="Times New Roman" w:eastAsia="LMRoman10" w:hAnsi="Times New Roman" w:cs="Times New Roman"/>
          <w:b/>
          <w:bCs/>
          <w:color w:val="000000"/>
          <w:sz w:val="24"/>
          <w:szCs w:val="24"/>
        </w:rPr>
      </w:pPr>
      <w:r>
        <w:rPr>
          <w:rFonts w:ascii="Times New Roman" w:eastAsia="LMRoman10" w:hAnsi="Times New Roman" w:cs="Times New Roman"/>
          <w:b/>
          <w:bCs/>
          <w:color w:val="000000"/>
          <w:sz w:val="24"/>
          <w:szCs w:val="24"/>
        </w:rPr>
        <w:t xml:space="preserve"> Funnel plot</w:t>
      </w:r>
    </w:p>
    <w:p w14:paraId="76C018D0" w14:textId="77777777" w:rsidR="00381FB5" w:rsidRDefault="00381FB5" w:rsidP="00381FB5">
      <w:pPr>
        <w:spacing w:line="360" w:lineRule="auto"/>
        <w:jc w:val="both"/>
        <w:rPr>
          <w:rFonts w:ascii="Times New Roman" w:eastAsia="LMRoman10" w:hAnsi="Times New Roman" w:cs="Times New Roman"/>
          <w:color w:val="000000"/>
          <w:sz w:val="24"/>
          <w:szCs w:val="24"/>
        </w:rPr>
      </w:pPr>
      <w:r>
        <w:rPr>
          <w:rFonts w:ascii="Times New Roman" w:eastAsia="LMRoman10" w:hAnsi="Times New Roman" w:cs="Times New Roman"/>
          <w:color w:val="000000"/>
          <w:sz w:val="24"/>
          <w:szCs w:val="24"/>
        </w:rPr>
        <w:t>funnel(res)</w:t>
      </w:r>
    </w:p>
    <w:p w14:paraId="79B3A44F" w14:textId="77777777" w:rsidR="00381FB5" w:rsidRPr="00F208BD" w:rsidRDefault="00381FB5" w:rsidP="00F208BD">
      <w:p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381FB5" w:rsidRPr="00F208BD">
      <w:foot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BD1E27" w14:textId="77777777" w:rsidR="00CD4AA3" w:rsidRDefault="00CD4AA3" w:rsidP="00A0746D">
      <w:pPr>
        <w:spacing w:after="0" w:line="240" w:lineRule="auto"/>
      </w:pPr>
      <w:r>
        <w:separator/>
      </w:r>
    </w:p>
  </w:endnote>
  <w:endnote w:type="continuationSeparator" w:id="0">
    <w:p w14:paraId="3245069F" w14:textId="77777777" w:rsidR="00CD4AA3" w:rsidRDefault="00CD4AA3" w:rsidP="00A074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ans-serif">
    <w:altName w:val="Segoe Print"/>
    <w:charset w:val="00"/>
    <w:family w:val="auto"/>
    <w:pitch w:val="default"/>
  </w:font>
  <w:font w:name="LMRoman10">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8154574"/>
      <w:docPartObj>
        <w:docPartGallery w:val="Page Numbers (Bottom of Page)"/>
        <w:docPartUnique/>
      </w:docPartObj>
    </w:sdtPr>
    <w:sdtEndPr>
      <w:rPr>
        <w:noProof/>
      </w:rPr>
    </w:sdtEndPr>
    <w:sdtContent>
      <w:p w14:paraId="5412D09F" w14:textId="5FB8FDD0" w:rsidR="00A0746D" w:rsidRDefault="00A0746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A76C034" w14:textId="77777777" w:rsidR="00A0746D" w:rsidRDefault="00A074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2AE663" w14:textId="77777777" w:rsidR="00CD4AA3" w:rsidRDefault="00CD4AA3" w:rsidP="00A0746D">
      <w:pPr>
        <w:spacing w:after="0" w:line="240" w:lineRule="auto"/>
      </w:pPr>
      <w:r>
        <w:separator/>
      </w:r>
    </w:p>
  </w:footnote>
  <w:footnote w:type="continuationSeparator" w:id="0">
    <w:p w14:paraId="27C82F7F" w14:textId="77777777" w:rsidR="00CD4AA3" w:rsidRDefault="00CD4AA3" w:rsidP="00A074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B52780"/>
    <w:multiLevelType w:val="multilevel"/>
    <w:tmpl w:val="3ACC2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BD481A"/>
    <w:multiLevelType w:val="multilevel"/>
    <w:tmpl w:val="B7AAA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62C123B"/>
    <w:multiLevelType w:val="multilevel"/>
    <w:tmpl w:val="1354D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7D6256"/>
    <w:multiLevelType w:val="multilevel"/>
    <w:tmpl w:val="6ECE41E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1A829FE"/>
    <w:multiLevelType w:val="multilevel"/>
    <w:tmpl w:val="82AA3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8C0B47"/>
    <w:multiLevelType w:val="multilevel"/>
    <w:tmpl w:val="8FCCE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90925C8"/>
    <w:multiLevelType w:val="multilevel"/>
    <w:tmpl w:val="62D86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2676588">
    <w:abstractNumId w:val="4"/>
  </w:num>
  <w:num w:numId="2" w16cid:durableId="124204846">
    <w:abstractNumId w:val="2"/>
  </w:num>
  <w:num w:numId="3" w16cid:durableId="612055268">
    <w:abstractNumId w:val="1"/>
  </w:num>
  <w:num w:numId="4" w16cid:durableId="204023080">
    <w:abstractNumId w:val="5"/>
  </w:num>
  <w:num w:numId="5" w16cid:durableId="819155877">
    <w:abstractNumId w:val="3"/>
  </w:num>
  <w:num w:numId="6" w16cid:durableId="1590850873">
    <w:abstractNumId w:val="6"/>
  </w:num>
  <w:num w:numId="7" w16cid:durableId="1498761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579"/>
    <w:rsid w:val="00005ADA"/>
    <w:rsid w:val="00022E23"/>
    <w:rsid w:val="00031FE0"/>
    <w:rsid w:val="00035148"/>
    <w:rsid w:val="00042DFD"/>
    <w:rsid w:val="00060D81"/>
    <w:rsid w:val="00083EDB"/>
    <w:rsid w:val="000852CB"/>
    <w:rsid w:val="000A4EEA"/>
    <w:rsid w:val="000B39BF"/>
    <w:rsid w:val="000C3B77"/>
    <w:rsid w:val="000D310B"/>
    <w:rsid w:val="000D5D94"/>
    <w:rsid w:val="000E261E"/>
    <w:rsid w:val="000F3147"/>
    <w:rsid w:val="000F6A29"/>
    <w:rsid w:val="00132527"/>
    <w:rsid w:val="00133DFC"/>
    <w:rsid w:val="00136E89"/>
    <w:rsid w:val="00143DF2"/>
    <w:rsid w:val="00147D58"/>
    <w:rsid w:val="00155C21"/>
    <w:rsid w:val="00167742"/>
    <w:rsid w:val="00173005"/>
    <w:rsid w:val="001B2432"/>
    <w:rsid w:val="001C5DE2"/>
    <w:rsid w:val="001E2F7C"/>
    <w:rsid w:val="001F0BC7"/>
    <w:rsid w:val="001F67E9"/>
    <w:rsid w:val="00200560"/>
    <w:rsid w:val="00201C3D"/>
    <w:rsid w:val="00201C52"/>
    <w:rsid w:val="002128DD"/>
    <w:rsid w:val="002321B4"/>
    <w:rsid w:val="0023300F"/>
    <w:rsid w:val="00234689"/>
    <w:rsid w:val="00243958"/>
    <w:rsid w:val="00256FD7"/>
    <w:rsid w:val="00263F11"/>
    <w:rsid w:val="00267B75"/>
    <w:rsid w:val="00274715"/>
    <w:rsid w:val="002905F9"/>
    <w:rsid w:val="00290C56"/>
    <w:rsid w:val="002A5C3D"/>
    <w:rsid w:val="002C197B"/>
    <w:rsid w:val="002C434D"/>
    <w:rsid w:val="00302100"/>
    <w:rsid w:val="003654A8"/>
    <w:rsid w:val="00367528"/>
    <w:rsid w:val="00367CDD"/>
    <w:rsid w:val="00373B8D"/>
    <w:rsid w:val="00381FB5"/>
    <w:rsid w:val="003943C5"/>
    <w:rsid w:val="0039485A"/>
    <w:rsid w:val="00395962"/>
    <w:rsid w:val="003A0937"/>
    <w:rsid w:val="003D3582"/>
    <w:rsid w:val="003F1AC3"/>
    <w:rsid w:val="003F2BBC"/>
    <w:rsid w:val="003F31F4"/>
    <w:rsid w:val="00416D8B"/>
    <w:rsid w:val="00416EED"/>
    <w:rsid w:val="0041747B"/>
    <w:rsid w:val="004468AD"/>
    <w:rsid w:val="004544BA"/>
    <w:rsid w:val="004A315A"/>
    <w:rsid w:val="004A4D6C"/>
    <w:rsid w:val="004B7160"/>
    <w:rsid w:val="004B7BD4"/>
    <w:rsid w:val="00504020"/>
    <w:rsid w:val="00534EDD"/>
    <w:rsid w:val="005376AA"/>
    <w:rsid w:val="005C5EEB"/>
    <w:rsid w:val="005D1C43"/>
    <w:rsid w:val="005D2EFF"/>
    <w:rsid w:val="005F24BA"/>
    <w:rsid w:val="005F455D"/>
    <w:rsid w:val="006425D5"/>
    <w:rsid w:val="00662F51"/>
    <w:rsid w:val="00663848"/>
    <w:rsid w:val="00664188"/>
    <w:rsid w:val="006920C5"/>
    <w:rsid w:val="006A4A82"/>
    <w:rsid w:val="006C5AB2"/>
    <w:rsid w:val="006C6F37"/>
    <w:rsid w:val="006D52CC"/>
    <w:rsid w:val="006D63BD"/>
    <w:rsid w:val="006F2B11"/>
    <w:rsid w:val="00731F1E"/>
    <w:rsid w:val="00746A8E"/>
    <w:rsid w:val="00747525"/>
    <w:rsid w:val="007538CC"/>
    <w:rsid w:val="00771443"/>
    <w:rsid w:val="00772333"/>
    <w:rsid w:val="007809D5"/>
    <w:rsid w:val="007848CC"/>
    <w:rsid w:val="007A4485"/>
    <w:rsid w:val="007B4F2A"/>
    <w:rsid w:val="007D17CD"/>
    <w:rsid w:val="007E7D05"/>
    <w:rsid w:val="00811F75"/>
    <w:rsid w:val="008135F1"/>
    <w:rsid w:val="00822349"/>
    <w:rsid w:val="00822B20"/>
    <w:rsid w:val="0082748F"/>
    <w:rsid w:val="00830D7C"/>
    <w:rsid w:val="00841E16"/>
    <w:rsid w:val="00855294"/>
    <w:rsid w:val="008553F9"/>
    <w:rsid w:val="00877B6B"/>
    <w:rsid w:val="008838BB"/>
    <w:rsid w:val="008865D9"/>
    <w:rsid w:val="008905EE"/>
    <w:rsid w:val="008B4DB0"/>
    <w:rsid w:val="008B6D90"/>
    <w:rsid w:val="00900BDE"/>
    <w:rsid w:val="009056A3"/>
    <w:rsid w:val="00912ADC"/>
    <w:rsid w:val="00915E1B"/>
    <w:rsid w:val="009161DD"/>
    <w:rsid w:val="009215E7"/>
    <w:rsid w:val="00921C43"/>
    <w:rsid w:val="00923268"/>
    <w:rsid w:val="009244CB"/>
    <w:rsid w:val="00930791"/>
    <w:rsid w:val="00932E27"/>
    <w:rsid w:val="00942076"/>
    <w:rsid w:val="00945489"/>
    <w:rsid w:val="009752F5"/>
    <w:rsid w:val="00975A1B"/>
    <w:rsid w:val="009859A0"/>
    <w:rsid w:val="00996876"/>
    <w:rsid w:val="009C1508"/>
    <w:rsid w:val="009E1C9B"/>
    <w:rsid w:val="009E238B"/>
    <w:rsid w:val="009E3B01"/>
    <w:rsid w:val="00A027BE"/>
    <w:rsid w:val="00A0746D"/>
    <w:rsid w:val="00A11EF7"/>
    <w:rsid w:val="00A14D93"/>
    <w:rsid w:val="00A235B0"/>
    <w:rsid w:val="00A23F60"/>
    <w:rsid w:val="00A273A6"/>
    <w:rsid w:val="00A633E4"/>
    <w:rsid w:val="00A94A7B"/>
    <w:rsid w:val="00A95133"/>
    <w:rsid w:val="00AB5F7B"/>
    <w:rsid w:val="00AC00F0"/>
    <w:rsid w:val="00AC226D"/>
    <w:rsid w:val="00AD5D0E"/>
    <w:rsid w:val="00AE660B"/>
    <w:rsid w:val="00B02690"/>
    <w:rsid w:val="00B14806"/>
    <w:rsid w:val="00B2778E"/>
    <w:rsid w:val="00B36127"/>
    <w:rsid w:val="00B42315"/>
    <w:rsid w:val="00B46176"/>
    <w:rsid w:val="00B464C7"/>
    <w:rsid w:val="00B52446"/>
    <w:rsid w:val="00B5629C"/>
    <w:rsid w:val="00B81E67"/>
    <w:rsid w:val="00B823CC"/>
    <w:rsid w:val="00B92BCF"/>
    <w:rsid w:val="00B94E33"/>
    <w:rsid w:val="00B9657E"/>
    <w:rsid w:val="00BA4633"/>
    <w:rsid w:val="00BA4C8B"/>
    <w:rsid w:val="00BA4DE9"/>
    <w:rsid w:val="00BC20DC"/>
    <w:rsid w:val="00BD1866"/>
    <w:rsid w:val="00BD717A"/>
    <w:rsid w:val="00BE2746"/>
    <w:rsid w:val="00C36DC0"/>
    <w:rsid w:val="00C45354"/>
    <w:rsid w:val="00C47F86"/>
    <w:rsid w:val="00C53692"/>
    <w:rsid w:val="00C6413F"/>
    <w:rsid w:val="00C9631E"/>
    <w:rsid w:val="00CA0006"/>
    <w:rsid w:val="00CC37F2"/>
    <w:rsid w:val="00CD4AA3"/>
    <w:rsid w:val="00CE1DDB"/>
    <w:rsid w:val="00CE28C3"/>
    <w:rsid w:val="00CF0C4C"/>
    <w:rsid w:val="00CF5C46"/>
    <w:rsid w:val="00D00AAB"/>
    <w:rsid w:val="00D30DB5"/>
    <w:rsid w:val="00D5753A"/>
    <w:rsid w:val="00D65C80"/>
    <w:rsid w:val="00D72C52"/>
    <w:rsid w:val="00D738D2"/>
    <w:rsid w:val="00DB49EA"/>
    <w:rsid w:val="00DC47D6"/>
    <w:rsid w:val="00DD63C8"/>
    <w:rsid w:val="00DE39DF"/>
    <w:rsid w:val="00DF6E79"/>
    <w:rsid w:val="00E02640"/>
    <w:rsid w:val="00E02F28"/>
    <w:rsid w:val="00E10DD9"/>
    <w:rsid w:val="00E121A9"/>
    <w:rsid w:val="00E132AC"/>
    <w:rsid w:val="00E214AF"/>
    <w:rsid w:val="00E2587C"/>
    <w:rsid w:val="00E40D61"/>
    <w:rsid w:val="00E540E1"/>
    <w:rsid w:val="00E62473"/>
    <w:rsid w:val="00EA16EC"/>
    <w:rsid w:val="00EA31AD"/>
    <w:rsid w:val="00EA6052"/>
    <w:rsid w:val="00EA65C4"/>
    <w:rsid w:val="00EB41B2"/>
    <w:rsid w:val="00ED1943"/>
    <w:rsid w:val="00ED39E0"/>
    <w:rsid w:val="00EE039E"/>
    <w:rsid w:val="00F1011A"/>
    <w:rsid w:val="00F208BD"/>
    <w:rsid w:val="00F23AB1"/>
    <w:rsid w:val="00F364C0"/>
    <w:rsid w:val="00F449EF"/>
    <w:rsid w:val="00F57BF9"/>
    <w:rsid w:val="00F72E79"/>
    <w:rsid w:val="00F83CED"/>
    <w:rsid w:val="00F85B4D"/>
    <w:rsid w:val="00F93579"/>
    <w:rsid w:val="00FA0355"/>
    <w:rsid w:val="00FA55F5"/>
    <w:rsid w:val="00FC60CE"/>
    <w:rsid w:val="00FD003B"/>
    <w:rsid w:val="00FD17F2"/>
    <w:rsid w:val="00FD66CD"/>
    <w:rsid w:val="00FF289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38A81"/>
  <w15:chartTrackingRefBased/>
  <w15:docId w15:val="{5F862CA2-0EEE-4A6F-B170-CC7DDA5FA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35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semiHidden/>
    <w:unhideWhenUsed/>
    <w:qFormat/>
    <w:rsid w:val="00F935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935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35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35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35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35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35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35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35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35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935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35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35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35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35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35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3579"/>
    <w:rPr>
      <w:rFonts w:eastAsiaTheme="majorEastAsia" w:cstheme="majorBidi"/>
      <w:color w:val="272727" w:themeColor="text1" w:themeTint="D8"/>
    </w:rPr>
  </w:style>
  <w:style w:type="paragraph" w:styleId="Title">
    <w:name w:val="Title"/>
    <w:basedOn w:val="Normal"/>
    <w:next w:val="Normal"/>
    <w:link w:val="TitleChar"/>
    <w:uiPriority w:val="10"/>
    <w:qFormat/>
    <w:rsid w:val="00F935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35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35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35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3579"/>
    <w:pPr>
      <w:spacing w:before="160"/>
      <w:jc w:val="center"/>
    </w:pPr>
    <w:rPr>
      <w:i/>
      <w:iCs/>
      <w:color w:val="404040" w:themeColor="text1" w:themeTint="BF"/>
    </w:rPr>
  </w:style>
  <w:style w:type="character" w:customStyle="1" w:styleId="QuoteChar">
    <w:name w:val="Quote Char"/>
    <w:basedOn w:val="DefaultParagraphFont"/>
    <w:link w:val="Quote"/>
    <w:uiPriority w:val="29"/>
    <w:rsid w:val="00F93579"/>
    <w:rPr>
      <w:i/>
      <w:iCs/>
      <w:color w:val="404040" w:themeColor="text1" w:themeTint="BF"/>
    </w:rPr>
  </w:style>
  <w:style w:type="paragraph" w:styleId="ListParagraph">
    <w:name w:val="List Paragraph"/>
    <w:basedOn w:val="Normal"/>
    <w:uiPriority w:val="34"/>
    <w:qFormat/>
    <w:rsid w:val="00F93579"/>
    <w:pPr>
      <w:ind w:left="720"/>
      <w:contextualSpacing/>
    </w:pPr>
  </w:style>
  <w:style w:type="character" w:styleId="IntenseEmphasis">
    <w:name w:val="Intense Emphasis"/>
    <w:basedOn w:val="DefaultParagraphFont"/>
    <w:uiPriority w:val="21"/>
    <w:qFormat/>
    <w:rsid w:val="00F93579"/>
    <w:rPr>
      <w:i/>
      <w:iCs/>
      <w:color w:val="2F5496" w:themeColor="accent1" w:themeShade="BF"/>
    </w:rPr>
  </w:style>
  <w:style w:type="paragraph" w:styleId="IntenseQuote">
    <w:name w:val="Intense Quote"/>
    <w:basedOn w:val="Normal"/>
    <w:next w:val="Normal"/>
    <w:link w:val="IntenseQuoteChar"/>
    <w:uiPriority w:val="30"/>
    <w:qFormat/>
    <w:rsid w:val="00F935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3579"/>
    <w:rPr>
      <w:i/>
      <w:iCs/>
      <w:color w:val="2F5496" w:themeColor="accent1" w:themeShade="BF"/>
    </w:rPr>
  </w:style>
  <w:style w:type="character" w:styleId="IntenseReference">
    <w:name w:val="Intense Reference"/>
    <w:basedOn w:val="DefaultParagraphFont"/>
    <w:uiPriority w:val="32"/>
    <w:qFormat/>
    <w:rsid w:val="00F93579"/>
    <w:rPr>
      <w:b/>
      <w:bCs/>
      <w:smallCaps/>
      <w:color w:val="2F5496" w:themeColor="accent1" w:themeShade="BF"/>
      <w:spacing w:val="5"/>
    </w:rPr>
  </w:style>
  <w:style w:type="paragraph" w:customStyle="1" w:styleId="FirstParagraph">
    <w:name w:val="First Paragraph"/>
    <w:basedOn w:val="BodyText"/>
    <w:next w:val="BodyText"/>
    <w:qFormat/>
    <w:rsid w:val="00FD66CD"/>
    <w:pPr>
      <w:spacing w:before="180" w:after="180" w:line="240" w:lineRule="auto"/>
    </w:pPr>
    <w:rPr>
      <w:kern w:val="0"/>
      <w:sz w:val="24"/>
      <w:szCs w:val="24"/>
      <w:lang w:val="en"/>
      <w14:ligatures w14:val="none"/>
    </w:rPr>
  </w:style>
  <w:style w:type="character" w:customStyle="1" w:styleId="VerbatimChar">
    <w:name w:val="Verbatim Char"/>
    <w:basedOn w:val="DefaultParagraphFont"/>
    <w:link w:val="SourceCode"/>
    <w:rsid w:val="00FD66CD"/>
    <w:rPr>
      <w:rFonts w:ascii="Consolas" w:hAnsi="Consolas"/>
    </w:rPr>
  </w:style>
  <w:style w:type="paragraph" w:customStyle="1" w:styleId="SourceCode">
    <w:name w:val="Source Code"/>
    <w:basedOn w:val="Normal"/>
    <w:link w:val="VerbatimChar"/>
    <w:rsid w:val="00FD66CD"/>
    <w:pPr>
      <w:wordWrap w:val="0"/>
      <w:spacing w:after="200" w:line="240" w:lineRule="auto"/>
    </w:pPr>
    <w:rPr>
      <w:rFonts w:ascii="Consolas" w:hAnsi="Consolas"/>
    </w:rPr>
  </w:style>
  <w:style w:type="paragraph" w:styleId="BodyText">
    <w:name w:val="Body Text"/>
    <w:basedOn w:val="Normal"/>
    <w:link w:val="BodyTextChar"/>
    <w:uiPriority w:val="99"/>
    <w:semiHidden/>
    <w:unhideWhenUsed/>
    <w:rsid w:val="00FD66CD"/>
    <w:pPr>
      <w:spacing w:after="120"/>
    </w:pPr>
  </w:style>
  <w:style w:type="character" w:customStyle="1" w:styleId="BodyTextChar">
    <w:name w:val="Body Text Char"/>
    <w:basedOn w:val="DefaultParagraphFont"/>
    <w:link w:val="BodyText"/>
    <w:uiPriority w:val="99"/>
    <w:semiHidden/>
    <w:rsid w:val="00FD66CD"/>
  </w:style>
  <w:style w:type="paragraph" w:styleId="NormalWeb">
    <w:name w:val="Normal (Web)"/>
    <w:basedOn w:val="Normal"/>
    <w:uiPriority w:val="99"/>
    <w:semiHidden/>
    <w:unhideWhenUsed/>
    <w:rsid w:val="00932E27"/>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character" w:styleId="Hyperlink">
    <w:name w:val="Hyperlink"/>
    <w:basedOn w:val="DefaultParagraphFont"/>
    <w:uiPriority w:val="99"/>
    <w:semiHidden/>
    <w:unhideWhenUsed/>
    <w:rsid w:val="008B6D90"/>
    <w:rPr>
      <w:color w:val="0000FF"/>
      <w:u w:val="single"/>
    </w:rPr>
  </w:style>
  <w:style w:type="table" w:styleId="TableGrid">
    <w:name w:val="Table Grid"/>
    <w:basedOn w:val="TableNormal"/>
    <w:qFormat/>
    <w:rsid w:val="00FA0355"/>
    <w:pPr>
      <w:widowControl w:val="0"/>
      <w:spacing w:after="0" w:line="240" w:lineRule="auto"/>
      <w:jc w:val="both"/>
    </w:pPr>
    <w:rPr>
      <w:rFonts w:ascii="Times New Roman" w:eastAsia="SimSun" w:hAnsi="Times New Roman" w:cs="Times New Roman"/>
      <w:kern w:val="0"/>
      <w:sz w:val="20"/>
      <w:szCs w:val="20"/>
      <w:lang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074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746D"/>
  </w:style>
  <w:style w:type="paragraph" w:styleId="Footer">
    <w:name w:val="footer"/>
    <w:basedOn w:val="Normal"/>
    <w:link w:val="FooterChar"/>
    <w:uiPriority w:val="99"/>
    <w:unhideWhenUsed/>
    <w:rsid w:val="00A074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74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yperlink" Target="https://ir.sana.com/news-release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597</TotalTime>
  <Pages>36</Pages>
  <Words>8469</Words>
  <Characters>48275</Characters>
  <Application>Microsoft Office Word</Application>
  <DocSecurity>0</DocSecurity>
  <Lines>402</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srujana mgc 25</dc:creator>
  <cp:keywords/>
  <dc:description/>
  <cp:lastModifiedBy>srujana mgc 25</cp:lastModifiedBy>
  <cp:revision>200</cp:revision>
  <dcterms:created xsi:type="dcterms:W3CDTF">2026-04-11T03:06:00Z</dcterms:created>
  <dcterms:modified xsi:type="dcterms:W3CDTF">2026-08-17T09:35:00Z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7d3a5e41-2f42-4d3d-8f67-48acfb5c817c</vt:lpwstr>
  </property>
</Properties>
</file>