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1" w:type="dxa"/>
        <w:jc w:val="start"/>
        <w:tblInd w:w="8" w:type="dxa"/>
        <w:tblCellMar>
          <w:top w:w="0" w:type="dxa"/>
          <w:start w:w="0" w:type="dxa"/>
          <w:bottom w:w="0" w:type="dxa"/>
          <w:end w:w="0" w:type="dxa"/>
        </w:tblCellMar>
      </w:tblPr>
      <w:tblGrid>
        <w:gridCol w:w="2969"/>
        <w:gridCol w:w="6662"/>
      </w:tblGrid>
      <w:tr>
        <w:trPr>
          <w:trHeight w:val="2404" w:hRule="atLeast"/>
        </w:trPr>
        <w:tc>
          <w:tcPr>
            <w:tcW w:w="2969"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jc w:val="center"/>
              <w:rPr>
                <w:b/>
                <w:b/>
                <w:position w:val="9"/>
                <w:sz w:val="16"/>
              </w:rPr>
            </w:pPr>
            <w:r>
              <w:rPr>
                <w:b/>
                <w:position w:val="9"/>
                <w:sz w:val="16"/>
              </w:rPr>
              <w:tab/>
            </w:r>
          </w:p>
          <w:p>
            <w:pPr>
              <w:pStyle w:val="Header"/>
              <w:tabs>
                <w:tab w:val="center" w:pos="4320" w:leader="none"/>
                <w:tab w:val="right" w:pos="8640" w:leader="none"/>
                <w:tab w:val="right" w:pos="9072" w:leader="none"/>
              </w:tabs>
              <w:jc w:val="center"/>
              <w:rPr>
                <w:b/>
                <w:b/>
                <w:position w:val="12"/>
                <w:sz w:val="16"/>
              </w:rPr>
            </w:pPr>
            <w:r>
              <w:rPr/>
              <w:drawing>
                <wp:inline distT="0" distB="0" distL="0" distR="0">
                  <wp:extent cx="1619885" cy="112585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26" r="-18" b="-26"/>
                          <a:stretch>
                            <a:fillRect/>
                          </a:stretch>
                        </pic:blipFill>
                        <pic:spPr bwMode="auto">
                          <a:xfrm>
                            <a:off x="0" y="0"/>
                            <a:ext cx="1619885" cy="1125855"/>
                          </a:xfrm>
                          <a:prstGeom prst="rect">
                            <a:avLst/>
                          </a:prstGeom>
                        </pic:spPr>
                      </pic:pic>
                    </a:graphicData>
                  </a:graphic>
                </wp:inline>
              </w:drawing>
            </w:r>
          </w:p>
          <w:p>
            <w:pPr>
              <w:pStyle w:val="Header"/>
              <w:tabs>
                <w:tab w:val="center" w:pos="4320" w:leader="none"/>
                <w:tab w:val="right" w:pos="8640" w:leader="none"/>
                <w:tab w:val="right" w:pos="9072" w:leader="none"/>
              </w:tabs>
              <w:jc w:val="center"/>
              <w:rPr>
                <w:b/>
                <w:b/>
                <w:position w:val="9"/>
                <w:sz w:val="16"/>
              </w:rPr>
            </w:pPr>
            <w:r>
              <w:rPr>
                <w:b/>
                <w:position w:val="9"/>
                <w:sz w:val="16"/>
              </w:rPr>
            </w:r>
          </w:p>
        </w:tc>
        <w:tc>
          <w:tcPr>
            <w:tcW w:w="6662" w:type="dxa"/>
            <w:tcBorders>
              <w:bottom w:val="single" w:sz="12" w:space="0" w:color="000000"/>
            </w:tcBorders>
            <w:shd w:fill="auto" w:val="clear"/>
          </w:tcPr>
          <w:p>
            <w:pPr>
              <w:pStyle w:val="Header"/>
              <w:tabs>
                <w:tab w:val="center" w:pos="4320" w:leader="none"/>
                <w:tab w:val="right" w:pos="8640" w:leader="none"/>
                <w:tab w:val="right" w:pos="9072" w:leader="none"/>
              </w:tabs>
              <w:snapToGrid w:val="false"/>
              <w:ind w:start="142" w:hanging="0"/>
              <w:rPr>
                <w:b/>
                <w:b/>
                <w:position w:val="13"/>
                <w:sz w:val="24"/>
              </w:rPr>
            </w:pPr>
            <w:r>
              <w:rPr>
                <w:b/>
                <w:position w:val="13"/>
                <w:sz w:val="24"/>
              </w:rPr>
            </w:r>
          </w:p>
          <w:p>
            <w:pPr>
              <w:pStyle w:val="Header"/>
              <w:tabs>
                <w:tab w:val="center" w:pos="4320" w:leader="none"/>
                <w:tab w:val="right" w:pos="8640" w:leader="none"/>
                <w:tab w:val="right" w:pos="9072" w:leader="none"/>
              </w:tabs>
              <w:ind w:start="142" w:hanging="0"/>
              <w:rPr>
                <w:b/>
                <w:b/>
                <w:sz w:val="24"/>
              </w:rPr>
            </w:pPr>
            <w:r>
              <w:rPr>
                <w:b/>
                <w:sz w:val="24"/>
              </w:rPr>
            </w:r>
          </w:p>
          <w:p>
            <w:pPr>
              <w:pStyle w:val="Header"/>
              <w:tabs>
                <w:tab w:val="center" w:pos="4320" w:leader="none"/>
                <w:tab w:val="right" w:pos="8640" w:leader="none"/>
                <w:tab w:val="right" w:pos="9072" w:leader="none"/>
              </w:tabs>
              <w:ind w:start="142" w:hanging="0"/>
              <w:rPr/>
            </w:pPr>
            <w:r>
              <w:rPr>
                <w:b/>
                <w:sz w:val="24"/>
              </w:rPr>
              <w:t>Universidad</w:t>
            </w:r>
            <w:r>
              <w:rPr>
                <w:rFonts w:eastAsia="Arial"/>
                <w:b/>
                <w:sz w:val="24"/>
              </w:rPr>
              <w:t xml:space="preserve"> </w:t>
            </w:r>
            <w:r>
              <w:rPr>
                <w:b/>
                <w:sz w:val="24"/>
              </w:rPr>
              <w:t>Tecnológica</w:t>
            </w:r>
            <w:r>
              <w:rPr>
                <w:rFonts w:eastAsia="Arial"/>
                <w:b/>
                <w:sz w:val="24"/>
              </w:rPr>
              <w:t xml:space="preserve"> </w:t>
            </w:r>
            <w:r>
              <w:rPr>
                <w:b/>
                <w:sz w:val="24"/>
              </w:rPr>
              <w:t>Nacional</w:t>
            </w:r>
          </w:p>
          <w:p>
            <w:pPr>
              <w:pStyle w:val="Header"/>
              <w:tabs>
                <w:tab w:val="center" w:pos="4320" w:leader="none"/>
                <w:tab w:val="right" w:pos="8640" w:leader="none"/>
                <w:tab w:val="right" w:pos="9072" w:leader="none"/>
              </w:tabs>
              <w:ind w:start="142" w:hanging="0"/>
              <w:rPr/>
            </w:pPr>
            <w:r>
              <w:rPr>
                <w:b/>
                <w:sz w:val="24"/>
              </w:rPr>
              <w:t>Facultad</w:t>
            </w:r>
            <w:r>
              <w:rPr>
                <w:rFonts w:eastAsia="Arial"/>
                <w:b/>
                <w:sz w:val="24"/>
              </w:rPr>
              <w:t xml:space="preserve"> </w:t>
            </w:r>
            <w:r>
              <w:rPr>
                <w:b/>
                <w:sz w:val="24"/>
              </w:rPr>
              <w:t>Regional</w:t>
            </w:r>
            <w:r>
              <w:rPr>
                <w:rFonts w:eastAsia="Arial"/>
                <w:b/>
                <w:sz w:val="24"/>
              </w:rPr>
              <w:t xml:space="preserve"> </w:t>
            </w:r>
            <w:r>
              <w:rPr>
                <w:b/>
                <w:sz w:val="24"/>
              </w:rPr>
              <w:t>Buenos</w:t>
            </w:r>
            <w:r>
              <w:rPr>
                <w:rFonts w:eastAsia="Arial"/>
                <w:b/>
                <w:sz w:val="24"/>
              </w:rPr>
              <w:t xml:space="preserve"> </w:t>
            </w:r>
            <w:r>
              <w:rPr>
                <w:b/>
                <w:sz w:val="24"/>
              </w:rPr>
              <w:t>Aires</w:t>
            </w:r>
          </w:p>
          <w:p>
            <w:pPr>
              <w:pStyle w:val="Header"/>
              <w:tabs>
                <w:tab w:val="center" w:pos="4320" w:leader="none"/>
                <w:tab w:val="right" w:pos="8640" w:leader="none"/>
                <w:tab w:val="right" w:pos="9072" w:leader="none"/>
              </w:tabs>
              <w:ind w:start="142" w:hanging="0"/>
              <w:rPr>
                <w:b/>
                <w:b/>
                <w:position w:val="12"/>
                <w:sz w:val="24"/>
              </w:rPr>
            </w:pPr>
            <w:r>
              <w:rPr>
                <w:b/>
                <w:sz w:val="24"/>
              </w:rPr>
              <w:t>Ingeniería</w:t>
            </w:r>
            <w:r>
              <w:rPr>
                <w:rFonts w:eastAsia="Arial"/>
                <w:b/>
                <w:sz w:val="24"/>
              </w:rPr>
              <w:t xml:space="preserve"> </w:t>
            </w:r>
            <w:r>
              <w:rPr>
                <w:b/>
                <w:sz w:val="24"/>
              </w:rPr>
              <w:t>en</w:t>
            </w:r>
            <w:r>
              <w:rPr>
                <w:rFonts w:eastAsia="Arial"/>
                <w:b/>
                <w:sz w:val="24"/>
              </w:rPr>
              <w:t xml:space="preserve"> </w:t>
            </w:r>
            <w:r>
              <w:rPr>
                <w:b/>
                <w:sz w:val="24"/>
              </w:rPr>
              <w:t>Sistemas</w:t>
            </w:r>
            <w:r>
              <w:rPr>
                <w:rFonts w:eastAsia="Arial"/>
                <w:b/>
                <w:sz w:val="24"/>
              </w:rPr>
              <w:t xml:space="preserve"> </w:t>
            </w:r>
            <w:r>
              <w:rPr>
                <w:b/>
                <w:sz w:val="24"/>
              </w:rPr>
              <w:t>de</w:t>
            </w:r>
            <w:r>
              <w:rPr>
                <w:rFonts w:eastAsia="Arial"/>
                <w:b/>
                <w:sz w:val="24"/>
              </w:rPr>
              <w:t xml:space="preserve"> </w:t>
            </w:r>
            <w:r>
              <w:rPr>
                <w:b/>
                <w:sz w:val="24"/>
              </w:rPr>
              <w:t>Información</w:t>
            </w:r>
          </w:p>
          <w:p>
            <w:pPr>
              <w:pStyle w:val="Header"/>
              <w:tabs>
                <w:tab w:val="left" w:pos="567" w:leader="none"/>
                <w:tab w:val="center" w:pos="4320" w:leader="none"/>
                <w:tab w:val="right" w:pos="8640" w:leader="none"/>
                <w:tab w:val="right" w:pos="9072" w:leader="none"/>
              </w:tabs>
              <w:spacing w:before="0" w:after="120"/>
              <w:ind w:start="142" w:hanging="0"/>
              <w:rPr>
                <w:b/>
                <w:b/>
                <w:position w:val="13"/>
                <w:sz w:val="24"/>
              </w:rPr>
            </w:pPr>
            <w:r>
              <w:rPr>
                <w:b/>
                <w:position w:val="13"/>
                <w:sz w:val="24"/>
              </w:rPr>
            </w:r>
          </w:p>
        </w:tc>
      </w:tr>
    </w:tbl>
    <w:p>
      <w:pPr>
        <w:pStyle w:val="WWCaption"/>
        <w:rPr>
          <w:sz w:val="32"/>
          <w:u w:val="single"/>
        </w:rPr>
      </w:pPr>
      <w:r>
        <w:rPr/>
        <w:t>curso:</w:t>
      </w:r>
      <w:r>
        <w:rPr>
          <w:rFonts w:eastAsia="Arial"/>
        </w:rPr>
        <w:t xml:space="preserve"> </w:t>
      </w:r>
      <w:r>
        <w:rPr/>
        <w:t>K5071</w:t>
      </w:r>
      <w:r>
        <w:rPr>
          <w:rFonts w:eastAsia="Arial"/>
        </w:rPr>
        <w:t xml:space="preserve">  </w:t>
      </w:r>
      <w:r>
        <w:rPr/>
        <w:t>-</w:t>
      </w:r>
      <w:r>
        <w:rPr>
          <w:rFonts w:eastAsia="Arial"/>
        </w:rPr>
        <w:t xml:space="preserve"> 2 </w:t>
      </w:r>
      <w:r>
        <w:rPr/>
        <w:t>Cuat.</w:t>
      </w:r>
      <w:r>
        <w:rPr>
          <w:rFonts w:eastAsia="Arial"/>
        </w:rPr>
        <w:t xml:space="preserve"> </w:t>
      </w:r>
      <w:r>
        <w:rPr/>
        <w:t>2016</w:t>
      </w:r>
    </w:p>
    <w:p>
      <w:pPr>
        <w:pStyle w:val="Normal"/>
        <w:tabs>
          <w:tab w:val="clear" w:pos="720"/>
          <w:tab w:val="left" w:pos="6804" w:leader="none"/>
        </w:tabs>
        <w:spacing w:before="240" w:after="200"/>
        <w:jc w:val="center"/>
        <w:rPr>
          <w:sz w:val="28"/>
          <w:lang w:val="es-AR"/>
        </w:rPr>
      </w:pPr>
      <w:r>
        <w:rPr>
          <w:b/>
          <w:sz w:val="32"/>
          <w:u w:val="single"/>
          <w:lang w:val="es-AR"/>
        </w:rPr>
        <w:t>Marketing en Internet y Nueva Economía</w:t>
      </w:r>
    </w:p>
    <w:p>
      <w:pPr>
        <w:pStyle w:val="TextBody"/>
        <w:rPr>
          <w:sz w:val="28"/>
          <w:lang w:val="es-AR"/>
        </w:rPr>
      </w:pPr>
      <w:r>
        <w:rPr>
          <w:sz w:val="28"/>
          <w:lang w:val="es-AR"/>
        </w:rPr>
      </w:r>
    </w:p>
    <w:p>
      <w:pPr>
        <w:pStyle w:val="TextBody"/>
        <w:rPr>
          <w:b w:val="false"/>
          <w:b w:val="false"/>
          <w:i/>
          <w:i/>
          <w:sz w:val="16"/>
          <w:szCs w:val="16"/>
          <w:u w:val="none"/>
        </w:rPr>
      </w:pPr>
      <w:r>
        <w:rPr>
          <w:sz w:val="24"/>
        </w:rPr>
        <w:t>Profesor</w:t>
      </w:r>
      <w:r>
        <w:rPr>
          <w:sz w:val="24"/>
          <w:u w:val="none"/>
        </w:rPr>
        <w:t>:</w:t>
      </w:r>
      <w:r>
        <w:rPr>
          <w:b w:val="false"/>
          <w:sz w:val="24"/>
          <w:u w:val="none"/>
        </w:rPr>
        <w:tab/>
        <w:tab/>
        <w:t>Dr. Alejandro Prince</w:t>
      </w:r>
    </w:p>
    <w:p>
      <w:pPr>
        <w:pStyle w:val="TextBody"/>
        <w:ind w:start="1440" w:firstLine="720"/>
        <w:rPr>
          <w:b w:val="false"/>
          <w:b w:val="false"/>
          <w:i/>
          <w:i/>
          <w:sz w:val="16"/>
          <w:szCs w:val="16"/>
          <w:u w:val="none"/>
        </w:rPr>
      </w:pPr>
      <w:r>
        <w:rPr>
          <w:b w:val="false"/>
          <w:i/>
          <w:sz w:val="16"/>
          <w:szCs w:val="16"/>
          <w:u w:val="none"/>
        </w:rPr>
      </w:r>
    </w:p>
    <w:p>
      <w:pPr>
        <w:pStyle w:val="TextBody"/>
        <w:rPr>
          <w:b w:val="false"/>
          <w:b w:val="false"/>
          <w:i/>
          <w:i/>
          <w:sz w:val="24"/>
          <w:u w:val="none"/>
        </w:rPr>
      </w:pPr>
      <w:r>
        <w:rPr>
          <w:sz w:val="24"/>
        </w:rPr>
        <w:t>Ayudante</w:t>
      </w:r>
      <w:r>
        <w:rPr>
          <w:sz w:val="24"/>
          <w:u w:val="none"/>
        </w:rPr>
        <w:t>:</w:t>
      </w:r>
      <w:r>
        <w:rPr>
          <w:b w:val="false"/>
          <w:sz w:val="24"/>
          <w:u w:val="none"/>
        </w:rPr>
        <w:tab/>
        <w:tab/>
        <w:t xml:space="preserve">Ing. Hernán Borré </w:t>
        <w:tab/>
      </w:r>
      <w:r>
        <w:rPr>
          <w:rFonts w:eastAsia="Arial"/>
          <w:b w:val="false"/>
          <w:i/>
          <w:sz w:val="24"/>
          <w:u w:val="none"/>
        </w:rPr>
        <w:t xml:space="preserve">  </w:t>
      </w:r>
    </w:p>
    <w:p>
      <w:pPr>
        <w:pStyle w:val="TextBody"/>
        <w:rPr>
          <w:b w:val="false"/>
          <w:b w:val="false"/>
          <w:i/>
          <w:i/>
          <w:sz w:val="24"/>
          <w:u w:val="none"/>
        </w:rPr>
      </w:pPr>
      <w:r>
        <w:rPr>
          <w:b w:val="false"/>
          <w:i/>
          <w:sz w:val="24"/>
          <w:u w:val="none"/>
        </w:rPr>
        <w:tab/>
        <w:tab/>
      </w:r>
    </w:p>
    <w:p>
      <w:pPr>
        <w:pStyle w:val="TextBody"/>
        <w:rPr>
          <w:b w:val="false"/>
          <w:b w:val="false"/>
          <w:i/>
          <w:i/>
          <w:sz w:val="24"/>
          <w:u w:val="none"/>
        </w:rPr>
      </w:pPr>
      <w:r>
        <w:rPr>
          <w:b w:val="false"/>
          <w:i/>
          <w:sz w:val="24"/>
          <w:u w:val="none"/>
        </w:rPr>
      </w:r>
    </w:p>
    <w:p>
      <w:pPr>
        <w:pStyle w:val="TextBody"/>
        <w:rPr/>
      </w:pPr>
      <w:r>
        <w:rPr>
          <w:sz w:val="24"/>
        </w:rPr>
        <w:t>Trabajo</w:t>
      </w:r>
      <w:r>
        <w:rPr>
          <w:rFonts w:eastAsia="Arial"/>
          <w:sz w:val="24"/>
        </w:rPr>
        <w:t xml:space="preserve"> </w:t>
      </w:r>
      <w:r>
        <w:rPr>
          <w:sz w:val="24"/>
        </w:rPr>
        <w:t>Práctico</w:t>
      </w:r>
      <w:r>
        <w:rPr>
          <w:sz w:val="24"/>
          <w:u w:val="none"/>
        </w:rPr>
        <w:t>:</w:t>
      </w:r>
      <w:r>
        <w:rPr>
          <w:rFonts w:eastAsia="Arial"/>
          <w:b w:val="false"/>
          <w:i/>
          <w:sz w:val="24"/>
          <w:u w:val="none"/>
        </w:rPr>
        <w:t xml:space="preserve"> </w:t>
      </w:r>
      <w:r>
        <w:rPr>
          <w:b w:val="false"/>
          <w:i/>
          <w:sz w:val="24"/>
          <w:u w:val="none"/>
        </w:rPr>
        <w:tab/>
        <w:t>TP1 – Wikinomics</w:t>
      </w:r>
    </w:p>
    <w:p>
      <w:pPr>
        <w:pStyle w:val="TextBody"/>
        <w:rPr>
          <w:b w:val="false"/>
          <w:b w:val="false"/>
          <w:i/>
          <w:i/>
          <w:sz w:val="24"/>
          <w:u w:val="none"/>
        </w:rPr>
      </w:pPr>
      <w:r>
        <w:rPr>
          <w:b w:val="false"/>
          <w:i/>
          <w:sz w:val="24"/>
          <w:u w:val="none"/>
        </w:rPr>
      </w:r>
    </w:p>
    <w:p>
      <w:pPr>
        <w:pStyle w:val="TextBody"/>
        <w:rPr>
          <w:b w:val="false"/>
          <w:b w:val="false"/>
          <w:i/>
          <w:i/>
          <w:sz w:val="24"/>
          <w:u w:val="none"/>
        </w:rPr>
      </w:pPr>
      <w:r>
        <w:rPr>
          <w:sz w:val="24"/>
        </w:rPr>
        <w:t>Alumno:</w:t>
      </w:r>
      <w:r>
        <w:rPr>
          <w:b w:val="false"/>
          <w:i/>
          <w:sz w:val="24"/>
          <w:u w:val="none"/>
        </w:rPr>
        <w:t xml:space="preserve"> </w:t>
        <w:tab/>
        <w:tab/>
      </w:r>
      <w:r>
        <w:rPr>
          <w:b w:val="false"/>
          <w:sz w:val="24"/>
          <w:u w:val="none"/>
        </w:rPr>
        <w:t>Santiago Peralta</w:t>
      </w:r>
    </w:p>
    <w:p>
      <w:pPr>
        <w:pStyle w:val="Normal"/>
        <w:spacing w:lineRule="auto" w:line="240" w:before="0" w:after="0"/>
        <w:rPr>
          <w:rFonts w:ascii="Times New Roman" w:hAnsi="Times New Roman" w:eastAsia="Times New Roman" w:cs="Times New Roman"/>
          <w:b/>
          <w:b/>
          <w:sz w:val="24"/>
          <w:szCs w:val="24"/>
          <w:lang w:val="es-ES" w:eastAsia="es-ES"/>
        </w:rPr>
      </w:pPr>
      <w:r>
        <w:rPr>
          <w:rFonts w:eastAsia="Times New Roman" w:cs="Arial" w:ascii="Arial" w:hAnsi="Arial"/>
          <w:b/>
          <w:color w:val="000000"/>
          <w:sz w:val="24"/>
          <w:szCs w:val="20"/>
          <w:u w:val="single"/>
          <w:lang w:val="es-AR" w:eastAsia="zh-CN"/>
        </w:rPr>
        <w:t>Legajo:</w:t>
      </w:r>
      <w:r>
        <w:rPr>
          <w:b/>
          <w:i/>
          <w:sz w:val="24"/>
        </w:rPr>
        <w:t xml:space="preserve"> </w:t>
        <w:tab/>
        <w:tab/>
      </w:r>
      <w:r>
        <w:rPr>
          <w:rFonts w:eastAsia="Times New Roman" w:cs="Arial" w:ascii="Arial" w:hAnsi="Arial"/>
          <w:color w:val="000000"/>
          <w:sz w:val="24"/>
          <w:szCs w:val="20"/>
          <w:lang w:val="es-AR" w:eastAsia="zh-CN"/>
        </w:rPr>
        <w:t>117338-8</w:t>
      </w:r>
      <w:r>
        <w:br w:type="page"/>
      </w:r>
    </w:p>
    <w:p>
      <w:pPr>
        <w:pStyle w:val="Normal"/>
        <w:spacing w:lineRule="auto" w:line="240" w:before="0" w:after="0"/>
        <w:rPr>
          <w:rFonts w:eastAsia="Times New Roman"/>
          <w:b/>
          <w:b/>
          <w:sz w:val="24"/>
          <w:szCs w:val="24"/>
          <w:lang w:val="es-ES" w:eastAsia="es-ES"/>
        </w:rPr>
      </w:pPr>
      <w:r>
        <w:rPr>
          <w:rFonts w:eastAsia="Times New Roman"/>
          <w:b/>
          <w:sz w:val="24"/>
          <w:szCs w:val="24"/>
          <w:lang w:val="es-ES" w:eastAsia="es-ES"/>
        </w:rPr>
        <w:t>TP Wikinomics:</w:t>
      </w:r>
    </w:p>
    <w:p>
      <w:pPr>
        <w:pStyle w:val="Normal"/>
        <w:spacing w:lineRule="auto" w:line="240" w:before="0" w:after="0"/>
        <w:rPr>
          <w:rFonts w:eastAsia="Times New Roman"/>
          <w:b/>
          <w:b/>
          <w:sz w:val="24"/>
          <w:szCs w:val="24"/>
          <w:lang w:val="es-ES" w:eastAsia="es-ES"/>
        </w:rPr>
      </w:pPr>
      <w:r>
        <w:rPr>
          <w:rFonts w:eastAsia="Times New Roman"/>
          <w:b/>
          <w:sz w:val="24"/>
          <w:szCs w:val="24"/>
          <w:lang w:val="es-ES" w:eastAsia="es-ES"/>
        </w:rPr>
      </w:r>
    </w:p>
    <w:p>
      <w:pPr>
        <w:pStyle w:val="Normal"/>
        <w:spacing w:lineRule="auto" w:line="240" w:before="0" w:after="0"/>
        <w:rPr>
          <w:rFonts w:eastAsia="Times New Roman"/>
          <w:b/>
          <w:b/>
          <w:sz w:val="24"/>
          <w:szCs w:val="24"/>
          <w:lang w:val="es-ES" w:eastAsia="es-ES"/>
        </w:rPr>
      </w:pPr>
      <w:r>
        <w:rPr>
          <w:rFonts w:eastAsia="Times New Roman"/>
          <w:b/>
          <w:sz w:val="24"/>
          <w:szCs w:val="24"/>
          <w:lang w:val="es-ES" w:eastAsia="es-ES"/>
        </w:rPr>
        <w:t>1.- Desarrolle el concepto “producción entre iguales”.</w:t>
      </w:r>
    </w:p>
    <w:p>
      <w:pPr>
        <w:pStyle w:val="Normal"/>
        <w:spacing w:lineRule="auto" w:line="240" w:before="0" w:after="0"/>
        <w:rPr>
          <w:rFonts w:eastAsia="Times New Roman"/>
          <w:b/>
          <w:b/>
          <w:sz w:val="24"/>
          <w:szCs w:val="24"/>
          <w:lang w:val="es-ES" w:eastAsia="es-ES"/>
        </w:rPr>
      </w:pPr>
      <w:r>
        <w:rPr>
          <w:rFonts w:eastAsia="Times New Roman"/>
          <w:b/>
          <w:sz w:val="24"/>
          <w:szCs w:val="24"/>
          <w:lang w:val="es-ES" w:eastAsia="es-ES"/>
        </w:rPr>
      </w:r>
    </w:p>
    <w:p>
      <w:pPr>
        <w:pStyle w:val="Normal"/>
        <w:spacing w:lineRule="auto" w:line="240" w:before="0" w:after="0"/>
        <w:jc w:val="both"/>
        <w:rPr>
          <w:rFonts w:eastAsia="Times New Roman"/>
          <w:lang w:val="es-ES" w:eastAsia="es-ES"/>
        </w:rPr>
      </w:pPr>
      <w:r>
        <w:rPr>
          <w:rFonts w:eastAsia="Times New Roman"/>
          <w:lang w:val="es-ES" w:eastAsia="es-ES"/>
        </w:rPr>
        <w:t>La “producción entre iguales” es una forma de innovación y creación, producto de la colaboración abierta de las masas y empresas.</w:t>
      </w:r>
    </w:p>
    <w:p>
      <w:pPr>
        <w:pStyle w:val="Normal"/>
        <w:spacing w:lineRule="auto" w:line="240" w:before="0" w:after="0"/>
        <w:jc w:val="both"/>
        <w:rPr>
          <w:rFonts w:eastAsia="Times New Roman"/>
          <w:lang w:val="es-ES" w:eastAsia="es-ES"/>
        </w:rPr>
      </w:pPr>
      <w:r>
        <w:rPr>
          <w:rFonts w:eastAsia="Times New Roman"/>
          <w:lang w:val="es-ES" w:eastAsia="es-ES"/>
        </w:rPr>
      </w:r>
    </w:p>
    <w:p>
      <w:pPr>
        <w:pStyle w:val="Normal"/>
        <w:spacing w:lineRule="auto" w:line="240" w:before="0" w:after="0"/>
        <w:jc w:val="both"/>
        <w:rPr>
          <w:rFonts w:eastAsia="Times New Roman"/>
          <w:lang w:val="es-ES" w:eastAsia="es-ES"/>
        </w:rPr>
      </w:pPr>
      <w:r>
        <w:rPr>
          <w:rFonts w:eastAsia="Times New Roman"/>
          <w:lang w:val="es-ES" w:eastAsia="es-ES"/>
        </w:rPr>
        <w:t>Esto sucede gracias a las tecnologías de información disponibles que brindan los instrumentos necesarios para colaborar, y crear valor de forma autoorganizadas produciendo bienes y servicios que compiten con las grandes empresas del sector.</w:t>
      </w:r>
    </w:p>
    <w:p>
      <w:pPr>
        <w:pStyle w:val="Normal"/>
        <w:spacing w:lineRule="auto" w:line="240" w:before="0" w:after="0"/>
        <w:rPr>
          <w:rFonts w:eastAsia="Times New Roman"/>
          <w:sz w:val="24"/>
          <w:szCs w:val="24"/>
          <w:lang w:val="es-ES" w:eastAsia="es-ES"/>
        </w:rPr>
      </w:pPr>
      <w:r>
        <w:rPr>
          <w:rFonts w:eastAsia="Times New Roman"/>
          <w:sz w:val="24"/>
          <w:szCs w:val="24"/>
          <w:lang w:val="es-ES" w:eastAsia="es-ES"/>
        </w:rPr>
      </w:r>
    </w:p>
    <w:p>
      <w:pPr>
        <w:pStyle w:val="Normal"/>
        <w:spacing w:lineRule="auto" w:line="240" w:before="0" w:after="0"/>
        <w:rPr>
          <w:rFonts w:eastAsia="Times New Roman"/>
          <w:b/>
          <w:b/>
          <w:sz w:val="24"/>
          <w:szCs w:val="24"/>
          <w:lang w:val="es-ES" w:eastAsia="es-ES"/>
        </w:rPr>
      </w:pPr>
      <w:r>
        <w:rPr>
          <w:rFonts w:eastAsia="Times New Roman"/>
          <w:b/>
          <w:sz w:val="24"/>
          <w:szCs w:val="24"/>
          <w:lang w:val="es-ES" w:eastAsia="es-ES"/>
        </w:rPr>
        <w:t xml:space="preserve">2.- Enuncie y desarrolle las 4 ideas o componentes en las que se basa la wikinomía. </w:t>
      </w:r>
    </w:p>
    <w:p>
      <w:pPr>
        <w:pStyle w:val="Normal"/>
        <w:spacing w:lineRule="auto" w:line="240" w:before="0" w:after="0"/>
        <w:rPr>
          <w:rFonts w:eastAsia="Times New Roman"/>
          <w:b/>
          <w:b/>
          <w:sz w:val="24"/>
          <w:szCs w:val="24"/>
          <w:lang w:val="es-ES" w:eastAsia="es-ES"/>
        </w:rPr>
      </w:pPr>
      <w:r>
        <w:rPr>
          <w:rFonts w:eastAsia="Times New Roman"/>
          <w:b/>
          <w:sz w:val="24"/>
          <w:szCs w:val="24"/>
          <w:lang w:val="es-ES" w:eastAsia="es-ES"/>
        </w:rPr>
        <w:t>Dé  un ejemplo de cada una.</w:t>
      </w:r>
    </w:p>
    <w:p>
      <w:pPr>
        <w:pStyle w:val="Normal"/>
        <w:spacing w:lineRule="auto" w:line="240" w:before="0" w:after="0"/>
        <w:rPr>
          <w:rFonts w:eastAsia="Times New Roman"/>
          <w:b/>
          <w:b/>
          <w:sz w:val="24"/>
          <w:szCs w:val="24"/>
          <w:lang w:val="es-ES" w:eastAsia="es-ES"/>
        </w:rPr>
      </w:pPr>
      <w:r>
        <w:rPr>
          <w:rFonts w:eastAsia="Times New Roman"/>
          <w:b/>
          <w:sz w:val="24"/>
          <w:szCs w:val="24"/>
          <w:lang w:val="es-ES" w:eastAsia="es-ES"/>
        </w:rPr>
      </w:r>
    </w:p>
    <w:p>
      <w:pPr>
        <w:pStyle w:val="Normal"/>
        <w:spacing w:lineRule="auto" w:line="240" w:before="0" w:after="0"/>
        <w:rPr>
          <w:rFonts w:eastAsia="Times New Roman"/>
          <w:lang w:val="es-ES" w:eastAsia="es-ES"/>
        </w:rPr>
      </w:pPr>
      <w:r>
        <w:rPr>
          <w:rFonts w:eastAsia="Times New Roman"/>
          <w:lang w:val="es-ES" w:eastAsia="es-ES"/>
        </w:rPr>
        <w:t>Las 4 ideas o componentes de la wikinomía son:</w:t>
      </w:r>
    </w:p>
    <w:p>
      <w:pPr>
        <w:pStyle w:val="Normal"/>
        <w:spacing w:lineRule="auto" w:line="240" w:before="0" w:after="0"/>
        <w:rPr>
          <w:rFonts w:eastAsia="Times New Roman"/>
          <w:lang w:val="es-ES" w:eastAsia="es-ES"/>
        </w:rPr>
      </w:pPr>
      <w:r>
        <w:rPr>
          <w:rFonts w:eastAsia="Times New Roman"/>
          <w:lang w:val="es-ES" w:eastAsia="es-ES"/>
        </w:rPr>
      </w:r>
    </w:p>
    <w:p>
      <w:pPr>
        <w:pStyle w:val="Normal"/>
        <w:numPr>
          <w:ilvl w:val="0"/>
          <w:numId w:val="2"/>
        </w:numPr>
        <w:spacing w:lineRule="auto" w:line="240" w:before="0" w:after="0"/>
        <w:jc w:val="both"/>
        <w:rPr/>
      </w:pPr>
      <w:r>
        <w:rPr>
          <w:rFonts w:eastAsia="Times New Roman"/>
          <w:b/>
          <w:lang w:val="es-ES" w:eastAsia="es-ES"/>
        </w:rPr>
        <w:t>Apertura</w:t>
      </w:r>
      <w:r>
        <w:rPr>
          <w:rFonts w:eastAsia="Times New Roman"/>
          <w:lang w:val="es-ES" w:eastAsia="es-ES"/>
        </w:rPr>
        <w:t>: Las empresas deben abrirse y no encerrarse en sí mismo para depender de sus recursos y capacidades internas (recursos muy limitados), sino flexibilizar sus límites organizativos para crecer en colaboración con la comunidad y/o otras empresas.</w:t>
      </w:r>
    </w:p>
    <w:p>
      <w:pPr>
        <w:pStyle w:val="Normal"/>
        <w:spacing w:lineRule="auto" w:line="240" w:before="0" w:after="0"/>
        <w:ind w:start="720" w:hanging="0"/>
        <w:jc w:val="both"/>
        <w:rPr>
          <w:rFonts w:eastAsia="Times New Roman"/>
          <w:lang w:val="es-ES" w:eastAsia="es-ES"/>
        </w:rPr>
      </w:pPr>
      <w:r>
        <w:rPr>
          <w:rFonts w:eastAsia="Times New Roman"/>
          <w:lang w:val="es-ES" w:eastAsia="es-ES"/>
        </w:rPr>
      </w:r>
    </w:p>
    <w:p>
      <w:pPr>
        <w:pStyle w:val="Normal"/>
        <w:spacing w:lineRule="auto" w:line="240" w:before="0" w:after="0"/>
        <w:ind w:start="720" w:hanging="0"/>
        <w:jc w:val="both"/>
        <w:rPr>
          <w:rFonts w:eastAsia="Times New Roman"/>
          <w:lang w:val="es-ES" w:eastAsia="es-ES"/>
        </w:rPr>
      </w:pPr>
      <w:r>
        <w:rPr>
          <w:rFonts w:eastAsia="Times New Roman"/>
          <w:lang w:val="es-ES" w:eastAsia="es-ES"/>
        </w:rPr>
        <w:t>Ej.: Servidor Web Apache, es un servidor desarrollado y mantenido por la comunidad (Apache Foundation), el cual permite la publicación de página web. Actualmente es uno de los servidores más utilizados en internet.</w:t>
      </w:r>
    </w:p>
    <w:p>
      <w:pPr>
        <w:pStyle w:val="Normal"/>
        <w:spacing w:lineRule="auto" w:line="240" w:before="0" w:after="0"/>
        <w:ind w:start="720" w:hanging="0"/>
        <w:jc w:val="both"/>
        <w:rPr>
          <w:rFonts w:eastAsia="Times New Roman"/>
          <w:lang w:val="es-ES" w:eastAsia="es-ES"/>
        </w:rPr>
      </w:pPr>
      <w:r>
        <w:rPr>
          <w:rFonts w:eastAsia="Times New Roman"/>
          <w:lang w:val="es-ES" w:eastAsia="es-ES"/>
        </w:rPr>
      </w:r>
    </w:p>
    <w:p>
      <w:pPr>
        <w:pStyle w:val="Normal"/>
        <w:numPr>
          <w:ilvl w:val="0"/>
          <w:numId w:val="2"/>
        </w:numPr>
        <w:spacing w:lineRule="auto" w:line="240" w:before="0" w:after="0"/>
        <w:jc w:val="both"/>
        <w:rPr/>
      </w:pPr>
      <w:r>
        <w:rPr>
          <w:rFonts w:eastAsia="Times New Roman"/>
          <w:b/>
          <w:lang w:val="es-ES" w:eastAsia="es-ES"/>
        </w:rPr>
        <w:t>Interacción entre iguales</w:t>
      </w:r>
      <w:r>
        <w:rPr>
          <w:rFonts w:eastAsia="Times New Roman"/>
          <w:lang w:val="es-ES" w:eastAsia="es-ES"/>
        </w:rPr>
        <w:t>: Es la forma de organización horizontal que permite crear productos y servicios basados en información y en algunos casos objetos físicos. Rompe el esquema jerárquico de las organizaciones tradicionales, el qué y cómo hacer las cosas venían de forma vertical.</w:t>
      </w:r>
    </w:p>
    <w:p>
      <w:pPr>
        <w:pStyle w:val="Normal"/>
        <w:spacing w:lineRule="auto" w:line="240" w:before="0" w:after="0"/>
        <w:ind w:start="720" w:hanging="0"/>
        <w:jc w:val="both"/>
        <w:rPr>
          <w:rFonts w:eastAsia="Times New Roman"/>
          <w:lang w:val="es-ES" w:eastAsia="es-ES"/>
        </w:rPr>
      </w:pPr>
      <w:r>
        <w:rPr>
          <w:rFonts w:eastAsia="Times New Roman"/>
          <w:lang w:val="es-ES" w:eastAsia="es-ES"/>
        </w:rPr>
      </w:r>
    </w:p>
    <w:p>
      <w:pPr>
        <w:pStyle w:val="Normal"/>
        <w:spacing w:lineRule="auto" w:line="240" w:before="0" w:after="0"/>
        <w:ind w:start="720" w:hanging="0"/>
        <w:jc w:val="both"/>
        <w:rPr>
          <w:rFonts w:eastAsia="Times New Roman"/>
          <w:lang w:val="es-ES" w:eastAsia="es-ES"/>
        </w:rPr>
      </w:pPr>
      <w:r>
        <w:rPr>
          <w:rFonts w:eastAsia="Times New Roman"/>
          <w:lang w:val="es-ES" w:eastAsia="es-ES"/>
        </w:rPr>
        <w:t>Ej.: GNU/Linux, el S.O open source fue creado por Linus Trovalds y liberado a la comunidad la cual se auto organizó para hacer crecer el proyecto, siendo hoy en día unos de los S.O más utilizados en servidores.</w:t>
      </w:r>
    </w:p>
    <w:p>
      <w:pPr>
        <w:pStyle w:val="Normal"/>
        <w:spacing w:lineRule="auto" w:line="240" w:before="0" w:after="0"/>
        <w:ind w:start="720" w:hanging="0"/>
        <w:jc w:val="both"/>
        <w:rPr>
          <w:rFonts w:eastAsia="Times New Roman"/>
          <w:lang w:val="es-ES" w:eastAsia="es-ES"/>
        </w:rPr>
      </w:pPr>
      <w:r>
        <w:rPr>
          <w:rFonts w:eastAsia="Times New Roman"/>
          <w:lang w:val="es-ES" w:eastAsia="es-ES"/>
        </w:rPr>
      </w:r>
    </w:p>
    <w:p>
      <w:pPr>
        <w:pStyle w:val="Normal"/>
        <w:numPr>
          <w:ilvl w:val="0"/>
          <w:numId w:val="2"/>
        </w:numPr>
        <w:spacing w:lineRule="auto" w:line="240" w:before="0" w:after="0"/>
        <w:jc w:val="both"/>
        <w:rPr/>
      </w:pPr>
      <w:r>
        <w:rPr>
          <w:rFonts w:eastAsia="Times New Roman"/>
          <w:b/>
          <w:lang w:val="es-ES" w:eastAsia="es-ES"/>
        </w:rPr>
        <w:t>Compartir</w:t>
      </w:r>
      <w:r>
        <w:rPr>
          <w:rFonts w:eastAsia="Times New Roman"/>
          <w:lang w:val="es-ES" w:eastAsia="es-ES"/>
        </w:rPr>
        <w:t>: Trata la propiedad intelectual como si fuera un fondo de inversión colectiva, gestionar una cartera de propiedad intelectual equilibrada, algunos protegidos y otros compartidos.El compartir con los iguales potencia la capacidad de innovación de una propiedad, debido a que el conocimiento colectivo es mayor al disponible en una empresa.</w:t>
      </w:r>
    </w:p>
    <w:p>
      <w:pPr>
        <w:pStyle w:val="Normal"/>
        <w:spacing w:lineRule="auto" w:line="240" w:before="0" w:after="0"/>
        <w:ind w:start="720" w:hanging="0"/>
        <w:jc w:val="both"/>
        <w:rPr>
          <w:rFonts w:eastAsia="Times New Roman"/>
          <w:lang w:val="es-ES" w:eastAsia="es-ES"/>
        </w:rPr>
      </w:pPr>
      <w:r>
        <w:rPr>
          <w:rFonts w:eastAsia="Times New Roman"/>
          <w:lang w:val="es-ES" w:eastAsia="es-ES"/>
        </w:rPr>
      </w:r>
    </w:p>
    <w:p>
      <w:pPr>
        <w:pStyle w:val="Normal"/>
        <w:spacing w:lineRule="auto" w:line="240" w:before="0" w:after="0"/>
        <w:ind w:start="720" w:hanging="0"/>
        <w:jc w:val="both"/>
        <w:rPr>
          <w:rFonts w:eastAsia="Times New Roman"/>
          <w:lang w:val="es-ES" w:eastAsia="es-ES"/>
        </w:rPr>
      </w:pPr>
      <w:r>
        <w:rPr>
          <w:rFonts w:eastAsia="Times New Roman"/>
          <w:lang w:val="es-ES" w:eastAsia="es-ES"/>
        </w:rPr>
        <w:t>Ej: podemos Poner como ejemplos las comunidades abiertas de desarrollo de diferentes productos, que da soporte red hat.</w:t>
      </w:r>
    </w:p>
    <w:p>
      <w:pPr>
        <w:pStyle w:val="Normal"/>
        <w:spacing w:lineRule="auto" w:line="240" w:before="0" w:after="0"/>
        <w:ind w:start="720" w:hanging="0"/>
        <w:jc w:val="both"/>
        <w:rPr>
          <w:rFonts w:eastAsia="Times New Roman"/>
          <w:lang w:val="es-ES" w:eastAsia="es-ES"/>
        </w:rPr>
      </w:pPr>
      <w:r>
        <w:rPr>
          <w:rFonts w:eastAsia="Times New Roman"/>
          <w:lang w:val="es-ES" w:eastAsia="es-ES"/>
        </w:rPr>
      </w:r>
    </w:p>
    <w:p>
      <w:pPr>
        <w:pStyle w:val="Normal"/>
        <w:numPr>
          <w:ilvl w:val="0"/>
          <w:numId w:val="4"/>
        </w:numPr>
        <w:spacing w:lineRule="auto" w:line="240" w:before="0" w:after="0"/>
        <w:jc w:val="both"/>
        <w:rPr/>
      </w:pPr>
      <w:r>
        <w:rPr>
          <w:rFonts w:eastAsia="Times New Roman"/>
          <w:b/>
          <w:lang w:val="es-ES" w:eastAsia="es-ES"/>
        </w:rPr>
        <w:t>Actuación global</w:t>
      </w:r>
      <w:r>
        <w:rPr>
          <w:rFonts w:eastAsia="Times New Roman"/>
          <w:lang w:val="es-ES" w:eastAsia="es-ES"/>
        </w:rPr>
        <w:t>: Pensar y actuar de forma global (producto del contexto actual de globalización), eliminar las fronteras físicas y regionales de las empresas tradicionales y crear un ecosistema en la que pueden intervenir cualquier actor del mundo (proveedores, fabricantes, distribuidores todos englobados en un pensamiento global).</w:t>
      </w:r>
    </w:p>
    <w:p>
      <w:pPr>
        <w:pStyle w:val="Normal"/>
        <w:spacing w:lineRule="auto" w:line="240" w:before="0" w:after="0"/>
        <w:ind w:start="720" w:hanging="0"/>
        <w:rPr>
          <w:rFonts w:eastAsia="Times New Roman"/>
          <w:sz w:val="24"/>
          <w:szCs w:val="24"/>
          <w:lang w:val="es-ES" w:eastAsia="es-ES"/>
        </w:rPr>
      </w:pPr>
      <w:r>
        <w:rPr>
          <w:rFonts w:eastAsia="Times New Roman"/>
          <w:sz w:val="24"/>
          <w:szCs w:val="24"/>
          <w:lang w:val="es-ES" w:eastAsia="es-ES"/>
        </w:rPr>
      </w:r>
    </w:p>
    <w:p>
      <w:pPr>
        <w:pStyle w:val="Normal"/>
        <w:spacing w:lineRule="auto" w:line="240" w:before="0" w:after="0"/>
        <w:ind w:start="720" w:hanging="0"/>
        <w:rPr>
          <w:rFonts w:eastAsia="Times New Roman"/>
          <w:sz w:val="24"/>
          <w:szCs w:val="24"/>
          <w:lang w:val="es-ES" w:eastAsia="es-ES"/>
        </w:rPr>
      </w:pPr>
      <w:r>
        <w:rPr>
          <w:rFonts w:eastAsia="Times New Roman"/>
          <w:sz w:val="24"/>
          <w:szCs w:val="24"/>
          <w:lang w:val="es-ES" w:eastAsia="es-ES"/>
        </w:rPr>
        <w:t>Ej: Creo que un ejemplo puede ser Amanzon.</w:t>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t>3.- Explique y dé ejemplos de la “emergencia”, como consecuencia de la colaboración masiva.</w:t>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r>
    </w:p>
    <w:p>
      <w:pPr>
        <w:pStyle w:val="Normal"/>
        <w:spacing w:lineRule="auto" w:line="240" w:before="0" w:after="0"/>
        <w:jc w:val="both"/>
        <w:rPr>
          <w:rFonts w:eastAsia="Times New Roman"/>
          <w:lang w:val="es-ES" w:eastAsia="es-ES"/>
        </w:rPr>
      </w:pPr>
      <w:r>
        <w:rPr>
          <w:rFonts w:eastAsia="Times New Roman"/>
          <w:lang w:val="es-ES" w:eastAsia="es-ES"/>
        </w:rPr>
        <w:t>La emergencia es la creación de atributos, estructuras y capacidades que no son inherentes a ningún nodo de la red por sí solo (no es una creación propia de un sector sino una creación emergente producto de la colaboración masiva e interdisciplinaria).</w:t>
      </w:r>
    </w:p>
    <w:p>
      <w:pPr>
        <w:pStyle w:val="Normal"/>
        <w:spacing w:lineRule="auto" w:line="240" w:before="0" w:after="0"/>
        <w:jc w:val="both"/>
        <w:rPr>
          <w:rFonts w:eastAsia="Times New Roman"/>
          <w:lang w:val="es-ES" w:eastAsia="es-ES"/>
        </w:rPr>
      </w:pPr>
      <w:r>
        <w:rPr>
          <w:rFonts w:eastAsia="Times New Roman"/>
          <w:lang w:val="es-ES" w:eastAsia="es-ES"/>
        </w:rPr>
        <w:t>Es hacer uso de los recursos disponibles y generar nuevos recursos.</w:t>
      </w:r>
    </w:p>
    <w:p>
      <w:pPr>
        <w:pStyle w:val="Normal"/>
        <w:spacing w:lineRule="auto" w:line="240" w:before="0" w:after="0"/>
        <w:jc w:val="both"/>
        <w:rPr>
          <w:rFonts w:eastAsia="Times New Roman"/>
          <w:lang w:val="es-ES" w:eastAsia="es-ES"/>
        </w:rPr>
      </w:pPr>
      <w:r>
        <w:rPr>
          <w:rFonts w:eastAsia="Times New Roman"/>
          <w:lang w:val="es-ES" w:eastAsia="es-ES"/>
        </w:rPr>
      </w:r>
    </w:p>
    <w:p>
      <w:pPr>
        <w:pStyle w:val="Normal"/>
        <w:spacing w:lineRule="auto" w:line="240" w:before="0" w:after="0"/>
        <w:jc w:val="both"/>
        <w:rPr>
          <w:rFonts w:eastAsia="Times New Roman"/>
          <w:lang w:val="es-ES" w:eastAsia="es-ES"/>
        </w:rPr>
      </w:pPr>
      <w:r>
        <w:rPr>
          <w:rFonts w:eastAsia="Times New Roman"/>
          <w:lang w:val="es-ES" w:eastAsia="es-ES"/>
        </w:rPr>
        <w:t xml:space="preserve">Ej.: </w:t>
      </w:r>
    </w:p>
    <w:p>
      <w:pPr>
        <w:pStyle w:val="Normal"/>
        <w:numPr>
          <w:ilvl w:val="0"/>
          <w:numId w:val="2"/>
        </w:numPr>
        <w:spacing w:lineRule="auto" w:line="240" w:before="0" w:after="0"/>
        <w:jc w:val="both"/>
        <w:rPr/>
      </w:pPr>
      <w:r>
        <w:rPr>
          <w:rFonts w:eastAsia="Times New Roman"/>
          <w:b/>
          <w:lang w:val="es-ES" w:eastAsia="es-ES"/>
        </w:rPr>
        <w:t>Wikipedia</w:t>
      </w:r>
      <w:r>
        <w:rPr>
          <w:rFonts w:eastAsia="Times New Roman"/>
          <w:lang w:val="es-ES" w:eastAsia="es-ES"/>
        </w:rPr>
        <w:t xml:space="preserve">, no centra la información de una sola temática, sino que está abierta a cualquier temática, en los cuales expertos de diferentes sectores contribuyen con su conocimiento. </w:t>
      </w:r>
    </w:p>
    <w:p>
      <w:pPr>
        <w:pStyle w:val="Normal"/>
        <w:numPr>
          <w:ilvl w:val="0"/>
          <w:numId w:val="2"/>
        </w:numPr>
        <w:spacing w:lineRule="auto" w:line="240" w:before="0" w:after="0"/>
        <w:jc w:val="both"/>
        <w:rPr/>
      </w:pPr>
      <w:r>
        <w:rPr>
          <w:rFonts w:eastAsia="Times New Roman"/>
          <w:b/>
          <w:lang w:val="es-ES" w:eastAsia="es-ES"/>
        </w:rPr>
        <w:t>KDE</w:t>
      </w:r>
      <w:r>
        <w:rPr>
          <w:rFonts w:eastAsia="Times New Roman"/>
          <w:lang w:val="es-ES" w:eastAsia="es-ES"/>
        </w:rPr>
        <w:t xml:space="preserve"> es una de las interfaces gráficas disponibles para las distribuciones Linux, y colaboran diseñadores, programadores, traductores, tester.</w:t>
      </w:r>
    </w:p>
    <w:p>
      <w:pPr>
        <w:pStyle w:val="Normal"/>
        <w:numPr>
          <w:ilvl w:val="0"/>
          <w:numId w:val="2"/>
        </w:numPr>
        <w:spacing w:lineRule="auto" w:line="240" w:before="0" w:after="0"/>
        <w:jc w:val="both"/>
        <w:rPr>
          <w:rFonts w:eastAsia="Times New Roman"/>
          <w:lang w:val="es-ES" w:eastAsia="es-ES"/>
        </w:rPr>
      </w:pPr>
      <w:r>
        <w:rPr>
          <w:rFonts w:eastAsia="Times New Roman"/>
          <w:b/>
          <w:lang w:val="es-ES" w:eastAsia="es-ES"/>
        </w:rPr>
        <w:t>Meneame</w:t>
      </w:r>
      <w:r>
        <w:rPr>
          <w:rFonts w:eastAsia="Times New Roman"/>
          <w:lang w:val="es-ES" w:eastAsia="es-ES"/>
        </w:rPr>
        <w:t xml:space="preserve"> es una red de noticias donde son los usuarios que linkean las noticias y la califican para brindar las novedades más relevantes por la comunidad.</w:t>
      </w:r>
    </w:p>
    <w:p>
      <w:pPr>
        <w:pStyle w:val="Normal"/>
        <w:spacing w:lineRule="auto" w:line="240" w:before="0" w:after="0"/>
        <w:jc w:val="both"/>
        <w:rPr>
          <w:rFonts w:eastAsia="Times New Roman"/>
          <w:sz w:val="24"/>
          <w:szCs w:val="24"/>
          <w:lang w:val="es-ES" w:eastAsia="es-ES"/>
        </w:rPr>
      </w:pPr>
      <w:r>
        <w:rPr>
          <w:rFonts w:eastAsia="Times New Roman"/>
          <w:sz w:val="24"/>
          <w:szCs w:val="24"/>
          <w:lang w:val="es-ES" w:eastAsia="es-ES"/>
        </w:rPr>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t>4.- Qué enunciaba la ley de Coase originalmente. Y ahora, que implicancias tiene? Explique qué y cuáles son los costos de transacción.</w:t>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r>
    </w:p>
    <w:p>
      <w:pPr>
        <w:pStyle w:val="Normal"/>
        <w:spacing w:lineRule="auto" w:line="240" w:before="0" w:after="0"/>
        <w:jc w:val="both"/>
        <w:rPr/>
      </w:pPr>
      <w:r>
        <w:rPr>
          <w:rFonts w:eastAsia="Times New Roman"/>
          <w:b/>
          <w:lang w:val="es-ES" w:eastAsia="es-ES"/>
        </w:rPr>
        <w:t>La ley de Coase dice</w:t>
      </w:r>
      <w:r>
        <w:rPr>
          <w:rFonts w:eastAsia="Times New Roman"/>
          <w:lang w:val="es-ES" w:eastAsia="es-ES"/>
        </w:rPr>
        <w:t>: una empresa tenderá a expandirse hasta que los costes que supone organizar una transacción adicional dentro de la empresa igualen los costes que implica desempeñar esa misma función en el mercado abierto. Cuando salga más barato realizar una transacción dentro de la empresa, recomendable hacerlo así; en cambio sí resulta más económico salir al mercado, no hay que hacerlo de forma interna.</w:t>
      </w:r>
    </w:p>
    <w:p>
      <w:pPr>
        <w:pStyle w:val="Normal"/>
        <w:spacing w:lineRule="auto" w:line="240" w:before="0" w:after="0"/>
        <w:jc w:val="both"/>
        <w:rPr>
          <w:rFonts w:eastAsia="Times New Roman"/>
          <w:lang w:val="es-ES" w:eastAsia="es-ES"/>
        </w:rPr>
      </w:pPr>
      <w:r>
        <w:rPr>
          <w:rFonts w:eastAsia="Times New Roman"/>
          <w:lang w:val="es-ES" w:eastAsia="es-ES"/>
        </w:rPr>
      </w:r>
    </w:p>
    <w:p>
      <w:pPr>
        <w:pStyle w:val="Normal"/>
        <w:spacing w:lineRule="auto" w:line="240" w:before="0" w:after="0"/>
        <w:jc w:val="both"/>
        <w:rPr>
          <w:rFonts w:eastAsia="Times New Roman"/>
          <w:lang w:val="es-ES" w:eastAsia="es-ES"/>
        </w:rPr>
      </w:pPr>
      <w:r>
        <w:rPr>
          <w:rFonts w:eastAsia="Times New Roman"/>
          <w:lang w:val="es-ES" w:eastAsia="es-ES"/>
        </w:rPr>
        <w:t>Las implicancias que tienen hoy en día es que con los nuevos servicios online, a la empresa puede corroborar la fiabilidad de los productos y adquirirlo a un costo menor, por lo que se cumple con la última frase de Coase “en cambio sí resulta más económico salir al mercado, no hay que hacerlo de forma interna”, las empresas actualmente mantienen su identidad pero su proceso productivo y distributivo están dispersos en una red de productores/proveedores externo (en el pasado era menos costosos desempeñar las funciones dentro de la empresa que obtenerlo del mercado)</w:t>
      </w:r>
    </w:p>
    <w:p>
      <w:pPr>
        <w:pStyle w:val="Normal"/>
        <w:spacing w:lineRule="auto" w:line="240" w:before="0" w:after="0"/>
        <w:jc w:val="both"/>
        <w:rPr>
          <w:rFonts w:eastAsia="Times New Roman"/>
          <w:lang w:val="es-ES" w:eastAsia="es-ES"/>
        </w:rPr>
      </w:pPr>
      <w:r>
        <w:rPr>
          <w:rFonts w:eastAsia="Times New Roman"/>
          <w:lang w:val="es-ES" w:eastAsia="es-ES"/>
        </w:rPr>
      </w:r>
    </w:p>
    <w:p>
      <w:pPr>
        <w:pStyle w:val="Normal"/>
        <w:spacing w:lineRule="auto" w:line="240" w:before="0" w:after="0"/>
        <w:jc w:val="both"/>
        <w:rPr>
          <w:rFonts w:eastAsia="Times New Roman"/>
          <w:lang w:val="es-ES" w:eastAsia="es-ES"/>
        </w:rPr>
      </w:pPr>
      <w:r>
        <w:rPr>
          <w:rFonts w:eastAsia="Times New Roman"/>
          <w:lang w:val="es-ES" w:eastAsia="es-ES"/>
        </w:rPr>
        <w:t>Los costos de transacción son:</w:t>
      </w:r>
    </w:p>
    <w:p>
      <w:pPr>
        <w:pStyle w:val="Normal"/>
        <w:numPr>
          <w:ilvl w:val="0"/>
          <w:numId w:val="1"/>
        </w:numPr>
        <w:spacing w:lineRule="auto" w:line="240" w:before="0" w:after="0"/>
        <w:jc w:val="both"/>
        <w:rPr/>
      </w:pPr>
      <w:r>
        <w:rPr>
          <w:rFonts w:eastAsia="Times New Roman"/>
          <w:b/>
          <w:lang w:val="es-ES" w:eastAsia="es-ES"/>
        </w:rPr>
        <w:t>Costes de búsqueda: Localizar proveedores y determinar la idoneidad del producto</w:t>
      </w:r>
      <w:r>
        <w:rPr>
          <w:rFonts w:eastAsia="Times New Roman"/>
          <w:lang w:val="es-ES" w:eastAsia="es-ES"/>
        </w:rPr>
        <w:t>.</w:t>
      </w:r>
    </w:p>
    <w:p>
      <w:pPr>
        <w:pStyle w:val="Normal"/>
        <w:numPr>
          <w:ilvl w:val="0"/>
          <w:numId w:val="1"/>
        </w:numPr>
        <w:spacing w:lineRule="auto" w:line="240" w:before="0" w:after="0"/>
        <w:jc w:val="both"/>
        <w:rPr/>
      </w:pPr>
      <w:r>
        <w:rPr>
          <w:rFonts w:eastAsia="Times New Roman"/>
          <w:b/>
          <w:lang w:val="es-ES" w:eastAsia="es-ES"/>
        </w:rPr>
        <w:t>Costes de contratación</w:t>
      </w:r>
      <w:r>
        <w:rPr>
          <w:rFonts w:eastAsia="Times New Roman"/>
          <w:lang w:val="es-ES" w:eastAsia="es-ES"/>
        </w:rPr>
        <w:t>: Negociar el precio y las condiciones de contratación.</w:t>
      </w:r>
    </w:p>
    <w:p>
      <w:pPr>
        <w:pStyle w:val="Normal"/>
        <w:numPr>
          <w:ilvl w:val="0"/>
          <w:numId w:val="1"/>
        </w:numPr>
        <w:spacing w:lineRule="auto" w:line="240" w:before="0" w:after="0"/>
        <w:jc w:val="both"/>
        <w:rPr>
          <w:rFonts w:eastAsia="Times New Roman"/>
          <w:lang w:val="es-ES" w:eastAsia="es-ES"/>
        </w:rPr>
      </w:pPr>
      <w:r>
        <w:rPr>
          <w:rFonts w:eastAsia="Times New Roman"/>
          <w:b/>
          <w:lang w:val="es-ES" w:eastAsia="es-ES"/>
        </w:rPr>
        <w:t>Costes de coordinación</w:t>
      </w:r>
      <w:r>
        <w:rPr>
          <w:rFonts w:eastAsia="Times New Roman"/>
          <w:lang w:val="es-ES" w:eastAsia="es-ES"/>
        </w:rPr>
        <w:t>: Coordinar los diferentes productos dentro del proceso.</w:t>
      </w:r>
    </w:p>
    <w:p>
      <w:pPr>
        <w:pStyle w:val="Normal"/>
        <w:spacing w:lineRule="auto" w:line="240" w:before="0" w:after="0"/>
        <w:jc w:val="both"/>
        <w:rPr>
          <w:rFonts w:eastAsia="Times New Roman"/>
          <w:sz w:val="24"/>
          <w:szCs w:val="24"/>
          <w:lang w:val="es-ES" w:eastAsia="es-ES"/>
        </w:rPr>
      </w:pPr>
      <w:r>
        <w:rPr>
          <w:rFonts w:eastAsia="Times New Roman"/>
          <w:sz w:val="24"/>
          <w:szCs w:val="24"/>
          <w:lang w:val="es-ES" w:eastAsia="es-ES"/>
        </w:rPr>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t>5.- Qué elementos favorecen la producción colaborativa?</w:t>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r>
    </w:p>
    <w:p>
      <w:pPr>
        <w:pStyle w:val="Normal"/>
        <w:spacing w:lineRule="auto" w:line="240" w:before="0" w:after="0"/>
        <w:jc w:val="both"/>
        <w:rPr/>
      </w:pPr>
      <w:r>
        <w:rPr>
          <w:rFonts w:eastAsia="Times New Roman"/>
          <w:lang w:val="es-ES" w:eastAsia="es-ES"/>
        </w:rPr>
        <w:t>Los elementos que favorecen a la producción colaborativa son las nuevas tecnologías. Que permiten la comunicación global y la disponibilidad de información a un bajo costo, el cambio paradigmático de “acceder al bien” en vez de poseerlo, la disminución en la barrera del mercado para introducir nuevos servicios, los cambios culturales que promueven la colaboración por un bien mayor.</w:t>
      </w:r>
    </w:p>
    <w:p>
      <w:pPr>
        <w:pStyle w:val="Normal"/>
        <w:spacing w:lineRule="auto" w:line="240" w:before="0" w:after="0"/>
        <w:jc w:val="both"/>
        <w:rPr>
          <w:rFonts w:eastAsia="Times New Roman"/>
          <w:sz w:val="24"/>
          <w:szCs w:val="24"/>
          <w:lang w:val="es-ES" w:eastAsia="es-ES"/>
        </w:rPr>
      </w:pPr>
      <w:r>
        <w:rPr>
          <w:rFonts w:eastAsia="Times New Roman"/>
          <w:sz w:val="24"/>
          <w:szCs w:val="24"/>
          <w:lang w:val="es-ES" w:eastAsia="es-ES"/>
        </w:rPr>
      </w:r>
    </w:p>
    <w:p>
      <w:pPr>
        <w:pStyle w:val="Normal"/>
        <w:spacing w:lineRule="auto" w:line="240" w:before="0" w:after="0"/>
        <w:jc w:val="both"/>
        <w:rPr>
          <w:rFonts w:eastAsia="Times New Roman"/>
          <w:sz w:val="24"/>
          <w:szCs w:val="24"/>
          <w:lang w:val="es-ES" w:eastAsia="es-ES"/>
        </w:rPr>
      </w:pPr>
      <w:r>
        <w:rPr>
          <w:rFonts w:eastAsia="Times New Roman"/>
          <w:sz w:val="24"/>
          <w:szCs w:val="24"/>
          <w:lang w:val="es-ES" w:eastAsia="es-ES"/>
        </w:rPr>
      </w:r>
      <w:r>
        <w:br w:type="page"/>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t>6.- Qué rol juega la “autoselección” en la producción entre pares?</w:t>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r>
    </w:p>
    <w:p>
      <w:pPr>
        <w:pStyle w:val="Normal"/>
        <w:spacing w:lineRule="auto" w:line="240" w:before="0" w:after="0"/>
        <w:jc w:val="both"/>
        <w:rPr>
          <w:rFonts w:eastAsia="Times New Roman"/>
          <w:lang w:val="es-ES" w:eastAsia="es-ES"/>
        </w:rPr>
      </w:pPr>
      <w:r>
        <w:rPr>
          <w:rFonts w:eastAsia="Times New Roman"/>
          <w:lang w:val="es-ES" w:eastAsia="es-ES"/>
        </w:rPr>
        <w:t>La “autoselección” (las personas se autoseleccionan para llevar a cabo proyectos donde son competentes y tienen interés) provee la eficacia de las personas en el desarrollo de un proyecto ya que se sienten por un lado motivado (por diversos motivos personales eligen la tarea, QUIEREN hacerlo) y por el otro se sienten idóneo para la actividad, cosa que en una empresa con recursos limitados posiblemente se haga más difícil encontrar esta combinación.</w:t>
      </w:r>
    </w:p>
    <w:p>
      <w:pPr>
        <w:pStyle w:val="Normal"/>
        <w:spacing w:lineRule="auto" w:line="240" w:before="0" w:after="0"/>
        <w:jc w:val="both"/>
        <w:rPr>
          <w:rFonts w:eastAsia="Times New Roman"/>
          <w:sz w:val="24"/>
          <w:szCs w:val="24"/>
          <w:lang w:val="es-ES" w:eastAsia="es-ES"/>
        </w:rPr>
      </w:pPr>
      <w:r>
        <w:rPr>
          <w:rFonts w:eastAsia="Times New Roman"/>
          <w:sz w:val="24"/>
          <w:szCs w:val="24"/>
          <w:lang w:val="es-ES" w:eastAsia="es-ES"/>
        </w:rPr>
      </w:r>
    </w:p>
    <w:p>
      <w:pPr>
        <w:pStyle w:val="Normal"/>
        <w:spacing w:lineRule="auto" w:line="240" w:before="0" w:after="0"/>
        <w:jc w:val="both"/>
        <w:rPr>
          <w:rFonts w:eastAsia="Times New Roman"/>
          <w:b/>
          <w:b/>
          <w:sz w:val="24"/>
          <w:szCs w:val="24"/>
          <w:lang w:val="es-ES" w:eastAsia="es-ES"/>
        </w:rPr>
      </w:pPr>
      <w:r>
        <w:rPr>
          <w:rFonts w:eastAsia="Times New Roman"/>
          <w:b/>
          <w:sz w:val="24"/>
          <w:szCs w:val="24"/>
          <w:lang w:val="es-ES" w:eastAsia="es-ES"/>
        </w:rPr>
        <w:t xml:space="preserve">7.- Bajo qué 3 condiciones se favorece la producción entre iguales? </w:t>
      </w:r>
    </w:p>
    <w:p>
      <w:pPr>
        <w:pStyle w:val="Normal"/>
        <w:spacing w:lineRule="auto" w:line="240" w:before="0" w:after="0"/>
        <w:jc w:val="both"/>
        <w:rPr>
          <w:rFonts w:eastAsia="Times New Roman"/>
        </w:rPr>
      </w:pPr>
      <w:r>
        <w:rPr>
          <w:rFonts w:eastAsia="Calibri" w:cs="Calibri"/>
          <w:sz w:val="24"/>
          <w:szCs w:val="24"/>
          <w:lang w:val="es-ES" w:eastAsia="es-ES"/>
        </w:rPr>
        <w:t xml:space="preserve"> </w:t>
      </w:r>
    </w:p>
    <w:p>
      <w:pPr>
        <w:pStyle w:val="Normal"/>
        <w:spacing w:lineRule="auto" w:line="240" w:before="0" w:after="0"/>
        <w:jc w:val="both"/>
        <w:rPr>
          <w:rFonts w:eastAsia="Times New Roman"/>
          <w:lang w:val="es-ES" w:eastAsia="es-ES"/>
        </w:rPr>
      </w:pPr>
      <w:r>
        <w:rPr>
          <w:rFonts w:eastAsia="Times New Roman"/>
          <w:lang w:val="es-ES" w:eastAsia="es-ES"/>
        </w:rPr>
        <w:t>Las condiciones que favorecen la producción entre iguales son:</w:t>
      </w:r>
    </w:p>
    <w:p>
      <w:pPr>
        <w:pStyle w:val="Normal"/>
        <w:spacing w:lineRule="auto" w:line="240" w:before="0" w:after="0"/>
        <w:jc w:val="both"/>
        <w:rPr>
          <w:rFonts w:eastAsia="Times New Roman"/>
          <w:lang w:val="es-ES" w:eastAsia="es-ES"/>
        </w:rPr>
      </w:pPr>
      <w:r>
        <w:rPr>
          <w:rFonts w:eastAsia="Times New Roman"/>
          <w:lang w:val="es-ES" w:eastAsia="es-ES"/>
        </w:rPr>
      </w:r>
    </w:p>
    <w:p>
      <w:pPr>
        <w:pStyle w:val="Normal"/>
        <w:numPr>
          <w:ilvl w:val="0"/>
          <w:numId w:val="3"/>
        </w:numPr>
        <w:spacing w:lineRule="auto" w:line="240" w:before="0" w:after="0"/>
        <w:jc w:val="both"/>
        <w:rPr>
          <w:rFonts w:eastAsia="Times New Roman"/>
          <w:lang w:val="es-ES" w:eastAsia="es-ES"/>
        </w:rPr>
      </w:pPr>
      <w:r>
        <w:rPr>
          <w:rFonts w:eastAsia="Times New Roman"/>
          <w:lang w:val="es-ES" w:eastAsia="es-ES"/>
        </w:rPr>
        <w:t>El objeto de la producción es información o cultura, una circunstancia que mantiene a un nivel bajo el costo de participación para las personas que contribuyen.</w:t>
      </w:r>
    </w:p>
    <w:p>
      <w:pPr>
        <w:pStyle w:val="Normal"/>
        <w:spacing w:lineRule="auto" w:line="240" w:before="0" w:after="0"/>
        <w:ind w:start="720" w:hanging="0"/>
        <w:jc w:val="both"/>
        <w:rPr>
          <w:rFonts w:eastAsia="Times New Roman"/>
          <w:lang w:val="es-ES" w:eastAsia="es-ES"/>
        </w:rPr>
      </w:pPr>
      <w:r>
        <w:rPr>
          <w:rFonts w:eastAsia="Times New Roman"/>
          <w:lang w:val="es-ES" w:eastAsia="es-ES"/>
        </w:rPr>
      </w:r>
    </w:p>
    <w:p>
      <w:pPr>
        <w:pStyle w:val="Normal"/>
        <w:numPr>
          <w:ilvl w:val="0"/>
          <w:numId w:val="3"/>
        </w:numPr>
        <w:spacing w:lineRule="auto" w:line="240" w:before="0" w:after="0"/>
        <w:jc w:val="both"/>
        <w:rPr>
          <w:rFonts w:eastAsia="Times New Roman"/>
          <w:lang w:val="es-ES" w:eastAsia="es-ES"/>
        </w:rPr>
      </w:pPr>
      <w:r>
        <w:rPr>
          <w:rFonts w:eastAsia="Times New Roman"/>
          <w:lang w:val="es-ES" w:eastAsia="es-ES"/>
        </w:rPr>
        <w:t xml:space="preserve">Las tareas pueden descomponerse en porciones reducidas que los individuos pueden aportar con pequeños incrementos y con independencia de los demás productores (a saber, entradas de una enciclopedia o componentes de un programa informático). Esto hace que la inversión global en tiempo y energía resulte mínima en comparación con los beneficios que reciben a cambio. </w:t>
      </w:r>
    </w:p>
    <w:p>
      <w:pPr>
        <w:pStyle w:val="Normal"/>
        <w:spacing w:lineRule="auto" w:line="240" w:before="0" w:after="0"/>
        <w:jc w:val="both"/>
        <w:rPr>
          <w:rFonts w:eastAsia="Times New Roman"/>
          <w:lang w:val="es-ES" w:eastAsia="es-ES"/>
        </w:rPr>
      </w:pPr>
      <w:r>
        <w:rPr>
          <w:rFonts w:eastAsia="Times New Roman"/>
          <w:lang w:val="es-ES" w:eastAsia="es-ES"/>
        </w:rPr>
      </w:r>
    </w:p>
    <w:p>
      <w:pPr>
        <w:pStyle w:val="Normal"/>
        <w:numPr>
          <w:ilvl w:val="0"/>
          <w:numId w:val="3"/>
        </w:numPr>
        <w:spacing w:lineRule="auto" w:line="240" w:before="0" w:after="0"/>
        <w:jc w:val="both"/>
        <w:rPr>
          <w:rFonts w:eastAsia="Times New Roman"/>
          <w:lang w:val="es-ES" w:eastAsia="es-ES"/>
        </w:rPr>
      </w:pPr>
      <w:r>
        <w:rPr>
          <w:rFonts w:eastAsia="Times New Roman"/>
          <w:lang w:val="es-ES" w:eastAsia="es-ES"/>
        </w:rPr>
        <w:t>El costo de combinar esas porciones para obtener un producto final terminado, incluyendo aquí el liderazgo y los mecanismos de control de calidad, debe ser bajo.</w:t>
      </w:r>
    </w:p>
    <w:p>
      <w:pPr>
        <w:pStyle w:val="Normal"/>
        <w:jc w:val="both"/>
        <w:rPr>
          <w:rFonts w:eastAsia="Times New Roman"/>
          <w:lang w:val="es-ES" w:eastAsia="es-ES"/>
        </w:rPr>
      </w:pPr>
      <w:r>
        <w:rPr>
          <w:rFonts w:eastAsia="Times New Roman"/>
          <w:lang w:val="es-ES" w:eastAsia="es-ES"/>
        </w:rPr>
      </w:r>
    </w:p>
    <w:p>
      <w:pPr>
        <w:pStyle w:val="Normal"/>
        <w:spacing w:lineRule="auto" w:line="240" w:before="0" w:after="0"/>
        <w:jc w:val="both"/>
        <w:rPr>
          <w:rFonts w:eastAsia="Times New Roman"/>
          <w:sz w:val="24"/>
          <w:szCs w:val="24"/>
          <w:lang w:val="es-ES" w:eastAsia="es-ES"/>
        </w:rPr>
      </w:pPr>
      <w:r>
        <w:rPr>
          <w:rFonts w:eastAsia="Times New Roman"/>
          <w:sz w:val="24"/>
          <w:szCs w:val="24"/>
          <w:lang w:val="es-ES" w:eastAsia="es-ES"/>
        </w:rPr>
      </w:r>
    </w:p>
    <w:p>
      <w:pPr>
        <w:pStyle w:val="Normal"/>
        <w:spacing w:before="0" w:after="200"/>
        <w:rPr>
          <w:rFonts w:eastAsia="Times New Roman"/>
          <w:sz w:val="24"/>
          <w:szCs w:val="24"/>
          <w:lang w:val="es-ES" w:eastAsia="es-ES"/>
        </w:rPr>
      </w:pPr>
      <w:r>
        <w:rPr>
          <w:rFonts w:eastAsia="Times New Roman"/>
          <w:sz w:val="24"/>
          <w:szCs w:val="24"/>
          <w:lang w:val="es-ES" w:eastAsia="es-ES"/>
        </w:rPr>
      </w:r>
    </w:p>
    <w:sectPr>
      <w:footerReference w:type="default" r:id="rId3"/>
      <w:type w:val="nextPage"/>
      <w:pgSz w:w="11906" w:h="16838"/>
      <w:pgMar w:left="1701" w:right="1701"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iso-8859-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end="360" w:hanging="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71755" cy="170815"/>
              <wp:effectExtent l="0" t="0" r="0" b="0"/>
              <wp:wrapSquare wrapText="largest"/>
              <wp:docPr id="2" name="Frame1"/>
              <a:graphic xmlns:a="http://schemas.openxmlformats.org/drawingml/2006/main">
                <a:graphicData uri="http://schemas.microsoft.com/office/word/2010/wordprocessingShape">
                  <wps:wsp>
                    <wps:cNvSpPr txBox="1"/>
                    <wps:spPr>
                      <a:xfrm>
                        <a:off x="0" y="0"/>
                        <a:ext cx="71755" cy="170815"/>
                      </a:xfrm>
                      <a:prstGeom prst="rect"/>
                      <a:solidFill>
                        <a:srgbClr val="FFFFFF">
                          <a:alpha val="0"/>
                        </a:srgbClr>
                      </a:solidFill>
                    </wps:spPr>
                    <wps:txbx>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65pt;height:13.45pt;mso-wrap-distance-left:0pt;mso-wrap-distance-right:0pt;mso-wrap-distance-top:0pt;mso-wrap-distance-bottom:0pt;margin-top:0.05pt;mso-position-vertical-relative:text;margin-left:419.55pt;mso-position-horizontal:right;mso-position-horizontal-relative:margin">
              <v:fill opacity="0f"/>
              <v:textbox inset="0in,0in,0in,0in">
                <w:txbxContent>
                  <w:p>
                    <w:pPr>
                      <w:pStyle w:val="Footer"/>
                      <w:tabs>
                        <w:tab w:val="center" w:pos="4419" w:leader="none"/>
                        <w:tab w:val="right" w:pos="8838" w:leader="none"/>
                      </w:tabs>
                      <w:spacing w:before="0" w:after="200"/>
                      <w:rPr>
                        <w:rStyle w:val="PageNumb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ind w:start="720" w:hanging="360"/>
      </w:pPr>
      <w:rPr>
        <w:rFonts w:ascii="Symbol" w:hAnsi="Symbol" w:cs="Symbol" w:hint="default"/>
        <w:rFonts w:cs="Symbol"/>
        <w:lang w:val="es-ES" w:eastAsia="es-ES"/>
      </w:rPr>
    </w:lvl>
  </w:abstractNum>
  <w:abstractNum w:abstractNumId="2">
    <w:lvl w:ilvl="0">
      <w:start w:val="1"/>
      <w:numFmt w:val="bullet"/>
      <w:lvlText w:val=""/>
      <w:lvlJc w:val="start"/>
      <w:pPr>
        <w:ind w:start="720" w:hanging="360"/>
      </w:pPr>
      <w:rPr>
        <w:rFonts w:ascii="Symbol" w:hAnsi="Symbol" w:cs="Symbol" w:hint="default"/>
        <w:rFonts w:cs="Symbol"/>
        <w:lang w:val="es-ES" w:eastAsia="es-ES"/>
      </w:rPr>
    </w:lvl>
  </w:abstractNum>
  <w:abstractNum w:abstractNumId="3">
    <w:lvl w:ilvl="0">
      <w:start w:val="1"/>
      <w:numFmt w:val="bullet"/>
      <w:lvlText w:val=""/>
      <w:lvlJc w:val="start"/>
      <w:pPr>
        <w:ind w:start="720" w:hanging="360"/>
      </w:pPr>
      <w:rPr>
        <w:rFonts w:ascii="Symbol" w:hAnsi="Symbol" w:cs="Symbol" w:hint="default"/>
        <w:rFonts w:cs="Symbol"/>
      </w:rPr>
    </w:lvl>
  </w:abstractNum>
  <w:abstractNum w:abstractNumId="4">
    <w:lvl w:ilvl="0">
      <w:start w:val="1"/>
      <w:numFmt w:val="bullet"/>
      <w:lvlText w:val=""/>
      <w:lvlJc w:val="start"/>
      <w:pPr>
        <w:ind w:start="720" w:hanging="360"/>
      </w:pPr>
      <w:rPr>
        <w:rFonts w:ascii="Symbol" w:hAnsi="Symbol" w:cs="Symbol" w:hint="default"/>
        <w:rFonts w:cs="Symbol"/>
        <w:lang w:val="es-ES" w:eastAsia="es-ES"/>
      </w:rPr>
    </w:lvl>
  </w:abstractNum>
  <w:abstractNum w:abstractNumId="5">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9"/>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Symbol" w:hAnsi="Symbol" w:eastAsia="Times New Roman" w:cs="Symbol"/>
      <w:lang w:val="es-ES" w:eastAsia="es-ES"/>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eastAsia="Times New Roman" w:cs="Symbol"/>
      <w:lang w:val="es-ES" w:eastAsia="es-ES"/>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eastAsia="Times New Roman" w:cs="Symbol"/>
      <w:lang w:val="es-ES" w:eastAsia="es-E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DefaultParagraphFont">
    <w:name w:val="Default Paragraph Font"/>
    <w:qFormat/>
    <w:rPr/>
  </w:style>
  <w:style w:type="character" w:styleId="FooterChar">
    <w:name w:val="Footer Char"/>
    <w:qFormat/>
    <w:rPr>
      <w:sz w:val="22"/>
      <w:szCs w:val="22"/>
    </w:rPr>
  </w:style>
  <w:style w:type="character" w:styleId="PageNumber">
    <w:name w:val="Page Number"/>
    <w:rPr/>
  </w:style>
  <w:style w:type="character" w:styleId="BodyTextChar">
    <w:name w:val="Body Text Char"/>
    <w:qFormat/>
    <w:rPr>
      <w:rFonts w:ascii="Arial" w:hAnsi="Arial" w:eastAsia="Times New Roman" w:cs="Arial"/>
      <w:b/>
      <w:color w:val="000000"/>
      <w:sz w:val="22"/>
      <w:u w:val="single"/>
      <w:lang w:eastAsia="zh-CN"/>
    </w:rPr>
  </w:style>
  <w:style w:type="character" w:styleId="HeaderChar">
    <w:name w:val="Header Char"/>
    <w:qFormat/>
    <w:rPr>
      <w:rFonts w:ascii="Arial" w:hAnsi="Arial" w:eastAsia="Times New Roman" w:cs="Arial"/>
      <w:sz w:val="22"/>
      <w:lang w:eastAsia="zh-C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uppressAutoHyphens w:val="true"/>
      <w:spacing w:lineRule="auto" w:line="360" w:before="0" w:after="0"/>
    </w:pPr>
    <w:rPr>
      <w:rFonts w:ascii="Arial" w:hAnsi="Arial" w:eastAsia="Times New Roman" w:cs="Arial"/>
      <w:b/>
      <w:color w:val="000000"/>
      <w:szCs w:val="20"/>
      <w:u w:val="single"/>
      <w:lang w:val="es-AR" w:eastAsia="zh-CN"/>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419" w:leader="none"/>
        <w:tab w:val="right" w:pos="8838" w:leader="none"/>
      </w:tabs>
    </w:pPr>
    <w:rPr/>
  </w:style>
  <w:style w:type="paragraph" w:styleId="Header">
    <w:name w:val="Header"/>
    <w:basedOn w:val="Normal"/>
    <w:pPr>
      <w:tabs>
        <w:tab w:val="clear" w:pos="720"/>
        <w:tab w:val="center" w:pos="4320" w:leader="none"/>
        <w:tab w:val="right" w:pos="8640" w:leader="none"/>
      </w:tabs>
      <w:suppressAutoHyphens w:val="true"/>
      <w:spacing w:lineRule="auto" w:line="360" w:before="0" w:after="0"/>
      <w:jc w:val="both"/>
    </w:pPr>
    <w:rPr>
      <w:rFonts w:ascii="Arial" w:hAnsi="Arial" w:eastAsia="Times New Roman" w:cs="Arial"/>
      <w:szCs w:val="20"/>
      <w:lang w:val="es-AR" w:eastAsia="zh-CN"/>
    </w:rPr>
  </w:style>
  <w:style w:type="paragraph" w:styleId="WWCaption">
    <w:name w:val="WW-Caption"/>
    <w:basedOn w:val="Normal"/>
    <w:next w:val="Normal"/>
    <w:qFormat/>
    <w:pPr>
      <w:tabs>
        <w:tab w:val="clear" w:pos="720"/>
        <w:tab w:val="left" w:pos="6804" w:leader="none"/>
      </w:tabs>
      <w:suppressAutoHyphens w:val="true"/>
      <w:spacing w:lineRule="auto" w:line="360" w:before="240" w:after="0"/>
      <w:jc w:val="end"/>
    </w:pPr>
    <w:rPr>
      <w:rFonts w:ascii="Arial" w:hAnsi="Arial" w:eastAsia="Times New Roman" w:cs="Arial"/>
      <w:b/>
      <w:smallCaps/>
      <w:szCs w:val="20"/>
      <w:lang w:val="es-AR" w:eastAsia="zh-CN"/>
    </w:rPr>
  </w:style>
  <w:style w:type="paragraph" w:styleId="ListParagraph">
    <w:name w:val="List Paragraph"/>
    <w:basedOn w:val="Normal"/>
    <w:qFormat/>
    <w:pPr>
      <w:ind w:star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LibreOffice/6.3.2.2$Linux_X86_64 LibreOffice_project/98b30e735bda24bc04ab42594c85f7fd8be07b9c</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2013-05-22T22:04:00Z</dcterms:created>
  <dc:creator>PC</dc:creator>
  <dc:description/>
  <cp:keywords/>
  <dc:language>en-US</dc:language>
  <cp:lastModifiedBy>Peralta, Santiago Damian</cp:lastModifiedBy>
  <dcterms:modified xsi:type="dcterms:W3CDTF">2016-10-08T19:55:00Z</dcterms:modified>
  <cp:revision>6</cp:revision>
  <dc:subject/>
  <dc:title/>
</cp:coreProperties>
</file>