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"/>
        <w:widowControl w:val="false"/>
        <w:bidi w:val="0"/>
        <w:spacing w:before="40" w:after="40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Heading"/>
        <w:widowControl w:val="false"/>
        <w:bidi w:val="0"/>
        <w:spacing w:before="40" w:after="40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Heading"/>
        <w:widowControl w:val="false"/>
        <w:bidi w:val="0"/>
        <w:spacing w:before="40" w:after="40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Heading"/>
        <w:widowControl w:val="false"/>
        <w:bidi w:val="0"/>
        <w:spacing w:before="40" w:after="40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Heading"/>
        <w:widowControl w:val="false"/>
        <w:bidi w:val="0"/>
        <w:spacing w:before="40" w:after="40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TRABAJO PRÁCTICO 0</w:t>
      </w:r>
    </w:p>
    <w:p>
      <w:pPr>
        <w:pStyle w:val="Heading"/>
        <w:widowControl w:val="false"/>
        <w:bidi w:val="0"/>
        <w:spacing w:before="40" w:after="40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Heading"/>
        <w:widowControl w:val="false"/>
        <w:bidi w:val="0"/>
        <w:spacing w:before="40" w:after="40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Heading"/>
        <w:widowControl w:val="false"/>
        <w:bidi w:val="0"/>
        <w:spacing w:before="40" w:after="40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Heading"/>
        <w:bidi w:val="0"/>
        <w:jc w:val="center"/>
        <w:rPr/>
      </w:pPr>
      <w:r>
        <w:rPr>
          <w:rFonts w:cs="Arial" w:ascii="Arial" w:hAnsi="Arial"/>
          <w:b w:val="false"/>
        </w:rPr>
        <w:t>Integrante – Año 2019</w:t>
      </w:r>
    </w:p>
    <w:p>
      <w:pPr>
        <w:pStyle w:val="Normal1"/>
        <w:bidi w:val="0"/>
        <w:jc w:val="star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8804" w:type="dxa"/>
        <w:jc w:val="start"/>
        <w:tblInd w:w="128" w:type="dxa"/>
        <w:tblCellMar>
          <w:top w:w="0" w:type="dxa"/>
          <w:start w:w="115" w:type="dxa"/>
          <w:bottom w:w="0" w:type="dxa"/>
          <w:end w:w="115" w:type="dxa"/>
        </w:tblCellMar>
      </w:tblPr>
      <w:tblGrid>
        <w:gridCol w:w="1985"/>
        <w:gridCol w:w="3402"/>
        <w:gridCol w:w="3417"/>
      </w:tblGrid>
      <w:tr>
        <w:trPr/>
        <w:tc>
          <w:tcPr>
            <w:tcW w:w="198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6A6A6" w:val="clear"/>
          </w:tcPr>
          <w:p>
            <w:pPr>
              <w:pStyle w:val="Normal1"/>
              <w:widowControl w:val="false"/>
              <w:bidi w:val="0"/>
              <w:spacing w:lineRule="auto" w:line="288" w:before="40" w:after="40"/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cs="Arial" w:ascii="Arial" w:hAnsi="Arial"/>
                <w:color w:val="FFFFFF"/>
              </w:rPr>
              <w:t>Legajo</w:t>
            </w:r>
          </w:p>
        </w:tc>
        <w:tc>
          <w:tcPr>
            <w:tcW w:w="340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6A6A6" w:val="clear"/>
          </w:tcPr>
          <w:p>
            <w:pPr>
              <w:pStyle w:val="Normal1"/>
              <w:widowControl w:val="false"/>
              <w:bidi w:val="0"/>
              <w:spacing w:lineRule="auto" w:line="288" w:before="40" w:after="40"/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cs="Arial" w:ascii="Arial" w:hAnsi="Arial"/>
                <w:color w:val="FFFFFF"/>
              </w:rPr>
              <w:t>Nombre</w:t>
            </w:r>
          </w:p>
        </w:tc>
        <w:tc>
          <w:tcPr>
            <w:tcW w:w="3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6A6A6" w:val="clear"/>
          </w:tcPr>
          <w:p>
            <w:pPr>
              <w:pStyle w:val="Normal1"/>
              <w:widowControl w:val="false"/>
              <w:bidi w:val="0"/>
              <w:spacing w:lineRule="auto" w:line="288" w:before="40" w:after="40"/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cs="Arial" w:ascii="Arial" w:hAnsi="Arial"/>
                <w:color w:val="FFFFFF"/>
              </w:rPr>
              <w:t>E-Mail</w:t>
            </w:r>
          </w:p>
        </w:tc>
      </w:tr>
      <w:tr>
        <w:trPr/>
        <w:tc>
          <w:tcPr>
            <w:tcW w:w="198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Lines/>
              <w:widowControl w:val="false"/>
              <w:bidi w:val="0"/>
              <w:ind w:start="175" w:hanging="0"/>
              <w:jc w:val="start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</w:rPr>
              <w:t>249949-6</w:t>
            </w:r>
          </w:p>
        </w:tc>
        <w:tc>
          <w:tcPr>
            <w:tcW w:w="340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Lines/>
              <w:widowControl w:val="false"/>
              <w:bidi w:val="0"/>
              <w:ind w:start="175" w:hanging="0"/>
              <w:jc w:val="start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</w:rPr>
              <w:t>Gonzalez, Gabriela</w:t>
            </w:r>
          </w:p>
        </w:tc>
        <w:tc>
          <w:tcPr>
            <w:tcW w:w="3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1"/>
              <w:keepLines/>
              <w:widowControl w:val="false"/>
              <w:bidi w:val="0"/>
              <w:ind w:start="175" w:hanging="0"/>
              <w:jc w:val="start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563C1"/>
                <w:u w:val="single"/>
              </w:rPr>
              <w:t>jacquelineggonzalez@gmail.com</w:t>
            </w:r>
          </w:p>
        </w:tc>
      </w:tr>
    </w:tbl>
    <w:p>
      <w:pPr>
        <w:pStyle w:val="Normal1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b w:val="false"/>
          <w:i/>
        </w:rPr>
        <w:t>Profesores:</w:t>
      </w:r>
    </w:p>
    <w:p>
      <w:pPr>
        <w:pStyle w:val="Normal1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bidi w:val="0"/>
        <w:jc w:val="both"/>
        <w:rPr>
          <w:rFonts w:ascii="Arial" w:hAnsi="Arial" w:cs="Arial"/>
          <w:b/>
          <w:b/>
          <w:i/>
          <w:i/>
          <w:sz w:val="22"/>
          <w:szCs w:val="22"/>
        </w:rPr>
      </w:pPr>
      <w:r>
        <w:rPr>
          <w:rFonts w:cs="Arial" w:ascii="Arial" w:hAnsi="Arial"/>
          <w:b/>
          <w:i/>
          <w:sz w:val="22"/>
          <w:szCs w:val="22"/>
        </w:rPr>
        <w:t xml:space="preserve">Profesor a cargo del curso: </w:t>
      </w:r>
      <w:r>
        <w:rPr>
          <w:rFonts w:cs="Arial" w:ascii="Arial" w:hAnsi="Arial"/>
          <w:i/>
          <w:sz w:val="22"/>
          <w:szCs w:val="22"/>
        </w:rPr>
        <w:t>Alejandro Prince</w:t>
      </w:r>
    </w:p>
    <w:p>
      <w:pPr>
        <w:pStyle w:val="Normal1"/>
        <w:bidi w:val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i/>
          <w:sz w:val="22"/>
          <w:szCs w:val="22"/>
        </w:rPr>
        <w:t xml:space="preserve">Profesor ayudante del curso: </w:t>
      </w:r>
      <w:r>
        <w:br w:type="page"/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Hallar definiciones de economía colaborativa (3) y economía digital ( 3).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  <w:i/>
          <w:i/>
        </w:rPr>
      </w:pPr>
      <w:r>
        <w:rPr>
          <w:rFonts w:cs="Arial" w:ascii="Arial" w:hAnsi="Arial"/>
          <w:b/>
          <w:i/>
        </w:rPr>
        <w:t>ECONOMÍA DIGITAL</w:t>
      </w:r>
    </w:p>
    <w:p>
      <w:pPr>
        <w:pStyle w:val="Normal"/>
        <w:jc w:val="both"/>
        <w:rPr>
          <w:rFonts w:ascii="Arial" w:hAnsi="Arial" w:cs="Arial"/>
          <w:b/>
          <w:b/>
          <w:i/>
          <w:i/>
        </w:rPr>
      </w:pPr>
      <w:r>
        <w:rPr>
          <w:rFonts w:cs="Arial" w:ascii="Arial" w:hAnsi="Arial"/>
          <w:b/>
          <w:i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Primera definición:</w:t>
      </w:r>
    </w:p>
    <w:p>
      <w:pPr>
        <w:pStyle w:val="NormalWeb"/>
        <w:jc w:val="both"/>
        <w:rPr>
          <w:rFonts w:ascii="Arial" w:hAnsi="Arial" w:cs="Arial"/>
        </w:rPr>
      </w:pPr>
      <w:r>
        <w:rPr>
          <w:rFonts w:cs="Arial" w:ascii="Arial" w:hAnsi="Arial"/>
          <w:i/>
        </w:rPr>
        <w:t>“</w:t>
      </w:r>
      <w:r>
        <w:rPr>
          <w:rFonts w:cs="Arial" w:ascii="Arial" w:hAnsi="Arial"/>
          <w:i/>
        </w:rPr>
        <w:t xml:space="preserve">La </w:t>
      </w:r>
      <w:r>
        <w:rPr>
          <w:rFonts w:cs="Arial" w:ascii="Arial" w:hAnsi="Arial"/>
          <w:b/>
          <w:i/>
        </w:rPr>
        <w:t>economía digital</w:t>
      </w:r>
      <w:r>
        <w:rPr>
          <w:rFonts w:cs="Arial" w:ascii="Arial" w:hAnsi="Arial"/>
          <w:i/>
        </w:rPr>
        <w:t xml:space="preserve"> es aquella rama de la economía que </w:t>
      </w:r>
      <w:r>
        <w:rPr>
          <w:rStyle w:val="StrongEmphasis"/>
          <w:rFonts w:cs="Arial" w:ascii="Arial" w:hAnsi="Arial"/>
          <w:b w:val="false"/>
          <w:i/>
        </w:rPr>
        <w:t>se encarga de incorporar la Internet a la producción y comercialización de bienes y servicios</w:t>
      </w:r>
      <w:r>
        <w:rPr>
          <w:rFonts w:cs="Arial" w:ascii="Arial" w:hAnsi="Arial"/>
        </w:rPr>
        <w:t>”.</w:t>
      </w:r>
    </w:p>
    <w:p>
      <w:pPr>
        <w:pStyle w:val="NormalWeb"/>
        <w:jc w:val="both"/>
        <w:rPr>
          <w:rFonts w:ascii="Arial" w:hAnsi="Arial" w:cs="Arial"/>
        </w:rPr>
      </w:pPr>
      <w:r>
        <w:rPr>
          <w:rFonts w:cs="Arial" w:ascii="Arial" w:hAnsi="Arial"/>
        </w:rPr>
        <w:t>Esta economía hace base en el uso de las tecnologías de información, las cuales cada vez tienen más importancia en el desarrollo económico de un país.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Fuente: </w:t>
      </w:r>
      <w:hyperlink r:id="rId2">
        <w:r>
          <w:rPr>
            <w:rStyle w:val="InternetLink"/>
            <w:rFonts w:cs="Arial" w:ascii="Arial" w:hAnsi="Arial"/>
          </w:rPr>
          <w:t>https://enciclopediaeconomica.com/economia-digital/</w:t>
        </w:r>
      </w:hyperlink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Segunda definición: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“</w:t>
      </w:r>
      <w:r>
        <w:rPr>
          <w:rFonts w:cs="Arial" w:ascii="Arial" w:hAnsi="Arial"/>
        </w:rPr>
        <w:t xml:space="preserve">La </w:t>
      </w:r>
      <w:r>
        <w:rPr>
          <w:rStyle w:val="StrongEmphasis"/>
          <w:rFonts w:cs="Arial" w:ascii="Arial" w:hAnsi="Arial"/>
        </w:rPr>
        <w:t>economía digital</w:t>
      </w:r>
      <w:r>
        <w:rPr>
          <w:rFonts w:cs="Arial" w:ascii="Arial" w:hAnsi="Arial"/>
        </w:rPr>
        <w:t xml:space="preserve"> también es llamada o conocida como la </w:t>
      </w:r>
      <w:r>
        <w:rPr>
          <w:rStyle w:val="StrongEmphasis"/>
          <w:rFonts w:cs="Arial" w:ascii="Arial" w:hAnsi="Arial"/>
        </w:rPr>
        <w:t>economía en internet</w:t>
      </w:r>
      <w:r>
        <w:rPr>
          <w:rFonts w:cs="Arial" w:ascii="Arial" w:hAnsi="Arial"/>
        </w:rPr>
        <w:t xml:space="preserve"> o </w:t>
      </w:r>
      <w:r>
        <w:rPr>
          <w:rStyle w:val="StrongEmphasis"/>
          <w:rFonts w:cs="Arial" w:ascii="Arial" w:hAnsi="Arial"/>
        </w:rPr>
        <w:t xml:space="preserve">economía web. </w:t>
      </w:r>
      <w:r>
        <w:rPr>
          <w:rFonts w:cs="Arial" w:ascii="Arial" w:hAnsi="Arial"/>
        </w:rPr>
        <w:t>No es más que el empleo de la red como plataforma global para la creación de riqueza, y la distribución y consumo de bienes y servicios cuyo objetivo es cubrir las necesidades de la sociedad”.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Fuente: </w:t>
      </w:r>
      <w:hyperlink r:id="rId3">
        <w:r>
          <w:rPr>
            <w:rStyle w:val="InternetLink"/>
            <w:rFonts w:cs="Arial" w:ascii="Arial" w:hAnsi="Arial"/>
          </w:rPr>
          <w:t>https://economiatic.com/economia-digital/</w:t>
        </w:r>
      </w:hyperlink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Tercera definición: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“</w:t>
      </w:r>
      <w:r>
        <w:rPr>
          <w:rFonts w:cs="Arial" w:ascii="Arial" w:hAnsi="Arial"/>
        </w:rPr>
        <w:t xml:space="preserve">La </w:t>
      </w:r>
      <w:r>
        <w:rPr>
          <w:rFonts w:cs="Arial" w:ascii="Arial" w:hAnsi="Arial"/>
          <w:b/>
        </w:rPr>
        <w:t>economía digital</w:t>
      </w:r>
      <w:r>
        <w:rPr/>
        <w:t xml:space="preserve"> </w:t>
      </w:r>
      <w:r>
        <w:rPr>
          <w:rFonts w:cs="Arial" w:ascii="Arial" w:hAnsi="Arial"/>
        </w:rPr>
        <w:t>son los procesos económicos, transacciones, interacciones y actividades basadas en tecnologías digitales”.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Fuente: </w:t>
      </w:r>
      <w:hyperlink r:id="rId4">
        <w:r>
          <w:rPr>
            <w:rStyle w:val="InternetLink"/>
            <w:rFonts w:cs="Arial" w:ascii="Arial" w:hAnsi="Arial"/>
          </w:rPr>
          <w:t>https://www.actividadeseconomicas.org/2018/06/economia-digital.html</w:t>
        </w:r>
      </w:hyperlink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i/>
          <w:i/>
        </w:rPr>
      </w:pPr>
      <w:r>
        <w:rPr>
          <w:rFonts w:cs="Arial" w:ascii="Arial" w:hAnsi="Arial"/>
          <w:b/>
          <w:i/>
        </w:rPr>
        <w:t>ECONOMÍA COLABORATIVA</w:t>
      </w:r>
    </w:p>
    <w:p>
      <w:pPr>
        <w:pStyle w:val="Normal"/>
        <w:rPr>
          <w:rFonts w:ascii="Arial" w:hAnsi="Arial" w:cs="Arial"/>
          <w:b/>
          <w:b/>
          <w:i/>
          <w:i/>
        </w:rPr>
      </w:pPr>
      <w:r>
        <w:rPr>
          <w:rFonts w:cs="Arial" w:ascii="Arial" w:hAnsi="Arial"/>
          <w:b/>
          <w:i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Primera definición: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“</w:t>
      </w:r>
      <w:r>
        <w:rPr>
          <w:rFonts w:cs="Arial" w:ascii="Arial" w:hAnsi="Arial"/>
        </w:rPr>
        <w:t xml:space="preserve">Uno de los modelos que más adeptos gana día tras día es la economía colaborativa, el cual se basa en </w:t>
      </w:r>
      <w:r>
        <w:rPr>
          <w:rStyle w:val="StrongEmphasis"/>
          <w:rFonts w:cs="Arial" w:ascii="Arial" w:hAnsi="Arial"/>
        </w:rPr>
        <w:t>prestar, alquilar, comprar o vender productos en función de necesidades específicas</w:t>
      </w:r>
      <w:r>
        <w:rPr>
          <w:rFonts w:cs="Arial" w:ascii="Arial" w:hAnsi="Arial"/>
        </w:rPr>
        <w:t xml:space="preserve"> y no tanto en beneficios económicos. De hecho, en este sistema es posible que el dinero no sea el único valor de cambio para las transacciones”.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Fuente: </w:t>
      </w:r>
      <w:hyperlink r:id="rId5">
        <w:r>
          <w:rPr>
            <w:rStyle w:val="InternetLink"/>
            <w:rFonts w:cs="Arial" w:ascii="Arial" w:hAnsi="Arial"/>
          </w:rPr>
          <w:t>https://retos-directivos.eae.es/que-es-la-economia-colaborativa-y-cuales-son-sus-beneficios</w:t>
        </w:r>
      </w:hyperlink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Segunda definición: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jc w:val="both"/>
        <w:rPr/>
      </w:pPr>
      <w:r>
        <w:rPr>
          <w:rFonts w:cs="Arial" w:ascii="Arial" w:hAnsi="Arial"/>
        </w:rPr>
        <w:t>“</w:t>
      </w:r>
      <w:r>
        <w:rPr>
          <w:rFonts w:cs="Arial" w:ascii="Arial" w:hAnsi="Arial"/>
        </w:rPr>
        <w:t>Economía colaborativa (Sharing economy en inglés) se refiere a un grupo de intercambios o transacciones que son realizados de persona a persona, en lugar de empresa a persona.</w:t>
      </w:r>
    </w:p>
    <w:p>
      <w:pPr>
        <w:pStyle w:val="NormalWeb"/>
        <w:jc w:val="both"/>
        <w:rPr/>
      </w:pPr>
      <w:r>
        <w:rPr>
          <w:rFonts w:cs="Arial" w:ascii="Arial" w:hAnsi="Arial"/>
        </w:rPr>
        <w:t xml:space="preserve">Aunque estos intercambios se pueden dar de diversas formas. El desarrollo de plataformas online, lideradas en su mayoría por </w:t>
      </w:r>
      <w:hyperlink r:id="rId6">
        <w:r>
          <w:rPr>
            <w:rStyle w:val="InternetLink"/>
            <w:rFonts w:cs="Arial" w:ascii="Arial" w:hAnsi="Arial"/>
            <w:bCs/>
            <w:color w:val="000000"/>
            <w:u w:val="none"/>
          </w:rPr>
          <w:t>startups</w:t>
        </w:r>
      </w:hyperlink>
      <w:r>
        <w:rPr>
          <w:rFonts w:cs="Arial" w:ascii="Arial" w:hAnsi="Arial"/>
        </w:rPr>
        <w:t>, han conseguido simplificar las transacciones y llegar a un mayor número de personas.</w:t>
      </w:r>
    </w:p>
    <w:p>
      <w:pPr>
        <w:pStyle w:val="NormalWeb"/>
        <w:jc w:val="both"/>
        <w:rPr>
          <w:rFonts w:ascii="Arial" w:hAnsi="Arial" w:cs="Arial"/>
        </w:rPr>
      </w:pPr>
      <w:r>
        <w:rPr>
          <w:rFonts w:cs="Arial" w:ascii="Arial" w:hAnsi="Arial"/>
        </w:rPr>
        <w:t>En ciertas ocasiones no existe dinero de por medio, sino más bien un intercambio por trabajo u otro bien material. En pocas palabras, se realiza un trueque. Y se trabaja bajo la idea de que “lo mío es tuyo”.</w:t>
      </w:r>
    </w:p>
    <w:p>
      <w:pPr>
        <w:pStyle w:val="NormalWeb"/>
        <w:rPr>
          <w:rFonts w:ascii="Arial" w:hAnsi="Arial" w:cs="Arial"/>
        </w:rPr>
      </w:pPr>
      <w:r>
        <w:rPr>
          <w:rFonts w:cs="Arial" w:ascii="Arial" w:hAnsi="Arial"/>
        </w:rPr>
        <w:t xml:space="preserve">Fuente: </w:t>
      </w:r>
      <w:hyperlink r:id="rId7">
        <w:r>
          <w:rPr>
            <w:rStyle w:val="InternetLink"/>
            <w:rFonts w:cs="Arial" w:ascii="Arial" w:hAnsi="Arial"/>
          </w:rPr>
          <w:t>https://economiatic.com/economia-colaborativa</w:t>
        </w:r>
      </w:hyperlink>
    </w:p>
    <w:p>
      <w:pPr>
        <w:pStyle w:val="NormalWeb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rPr>
          <w:rFonts w:ascii="Arial" w:hAnsi="Arial" w:cs="Arial"/>
        </w:rPr>
      </w:pPr>
      <w:r>
        <w:rPr>
          <w:rFonts w:cs="Arial" w:ascii="Arial" w:hAnsi="Arial"/>
        </w:rPr>
        <w:t>Tercera definición:</w:t>
      </w:r>
    </w:p>
    <w:p>
      <w:pPr>
        <w:pStyle w:val="NormalWeb"/>
        <w:jc w:val="both"/>
        <w:rPr>
          <w:rFonts w:ascii="Arial" w:hAnsi="Arial" w:cs="Arial"/>
        </w:rPr>
      </w:pPr>
      <w:r>
        <w:rPr>
          <w:rFonts w:cs="Arial" w:ascii="Arial" w:hAnsi="Arial"/>
        </w:rPr>
        <w:t>“</w:t>
      </w:r>
      <w:r>
        <w:rPr>
          <w:rFonts w:cs="Arial" w:ascii="Arial" w:hAnsi="Arial"/>
        </w:rPr>
        <w:t>Se define como una interacción entre dos o más sujetos, a través de medios digitalizados o no, que satisface una necesidad real o potencial, a una o más personas. Es lo que antes se conocía como trueque y que, gracias a las plataformas digitales, se ha sofisticado establecido un marco donde los usuarios pueden interactuar entre ellos y/o con la misma plataforma”.</w:t>
      </w:r>
    </w:p>
    <w:p>
      <w:pPr>
        <w:pStyle w:val="NormalWeb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Fuente: </w:t>
      </w:r>
      <w:hyperlink r:id="rId8">
        <w:r>
          <w:rPr>
            <w:rStyle w:val="InternetLink"/>
            <w:rFonts w:cs="Arial" w:ascii="Arial" w:hAnsi="Arial"/>
          </w:rPr>
          <w:t>https://www.fundacionaquae.org/wiki-aquae/innovacion/la-economia-colaborativa</w:t>
        </w:r>
      </w:hyperlink>
    </w:p>
    <w:p>
      <w:pPr>
        <w:pStyle w:val="NormalWeb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type w:val="nextPage"/>
      <w:pgSz w:w="11906" w:h="16838"/>
      <w:pgMar w:left="1701" w:right="1559" w:header="720" w:top="776" w:footer="720" w:bottom="977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Verdana">
    <w:charset w:val="00" w:characterSet="windows-1252"/>
    <w:family w:val="swiss"/>
    <w:pitch w:val="variable"/>
  </w:font>
  <w:font w:name="Open Sans">
    <w:charset w:val="00" w:characterSet="windows-125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tabs>
        <w:tab w:val="clear" w:pos="708"/>
        <w:tab w:val="center" w:pos="4419" w:leader="none"/>
        <w:tab w:val="right" w:pos="8838" w:leader="none"/>
      </w:tabs>
      <w:bidi w:val="0"/>
      <w:jc w:val="end"/>
      <w:rPr/>
    </w:pPr>
    <w:r>
      <w:rPr>
        <w:rFonts w:cs="Arial" w:ascii="Arial" w:hAnsi="Arial"/>
      </w:rPr>
      <w:t xml:space="preserve">Página </w:t>
    </w:r>
    <w:r>
      <w:rPr>
        <w:rFonts w:cs="Arial" w:ascii="Arial" w:hAnsi="Arial"/>
      </w:rPr>
      <w:fldChar w:fldCharType="begin"/>
    </w:r>
    <w:r>
      <w:rPr>
        <w:rFonts w:cs="Arial" w:ascii="Arial" w:hAnsi="Arial"/>
      </w:rPr>
      <w:instrText> PAGE </w:instrText>
    </w:r>
    <w:r>
      <w:rPr>
        <w:rFonts w:cs="Arial" w:ascii="Arial" w:hAnsi="Arial"/>
      </w:rPr>
      <w:fldChar w:fldCharType="separate"/>
    </w:r>
    <w:r>
      <w:rPr>
        <w:rFonts w:cs="Arial" w:ascii="Arial" w:hAnsi="Arial"/>
      </w:rPr>
      <w:t>1</w:t>
    </w:r>
    <w:r>
      <w:rPr>
        <w:rFonts w:cs="Arial" w:ascii="Arial" w:hAnsi="Arial"/>
      </w:rPr>
      <w:fldChar w:fldCharType="end"/>
    </w:r>
    <w:r>
      <w:rPr>
        <w:rFonts w:cs="Arial" w:ascii="Arial" w:hAnsi="Arial"/>
      </w:rPr>
      <w:t xml:space="preserve"> | 1</w:t>
    </w:r>
  </w:p>
  <w:p>
    <w:pPr>
      <w:pStyle w:val="Footer"/>
      <w:rPr>
        <w:rFonts w:ascii="Arial" w:hAnsi="Arial" w:cs="Arial"/>
      </w:rPr>
    </w:pPr>
    <w:r>
      <w:rPr>
        <w:rFonts w:cs="Arial" w:ascii="Arial" w:hAnsi="Aria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537" w:type="dxa"/>
      <w:jc w:val="center"/>
      <w:tblInd w:w="0" w:type="dxa"/>
      <w:tblCellMar>
        <w:top w:w="0" w:type="dxa"/>
        <w:start w:w="115" w:type="dxa"/>
        <w:bottom w:w="0" w:type="dxa"/>
        <w:end w:w="115" w:type="dxa"/>
      </w:tblCellMar>
    </w:tblPr>
    <w:tblGrid>
      <w:gridCol w:w="1852"/>
      <w:gridCol w:w="3335"/>
      <w:gridCol w:w="3350"/>
    </w:tblGrid>
    <w:tr>
      <w:trPr>
        <w:trHeight w:val="340" w:hRule="atLeast"/>
      </w:trPr>
      <w:tc>
        <w:tcPr>
          <w:tcW w:w="1852" w:type="dxa"/>
          <w:vMerge w:val="restart"/>
          <w:tcBorders>
            <w:top w:val="single" w:sz="6" w:space="0" w:color="000000"/>
            <w:start w:val="single" w:sz="6" w:space="0" w:color="000000"/>
            <w:bottom w:val="single" w:sz="6" w:space="0" w:color="000000"/>
          </w:tcBorders>
          <w:shd w:fill="auto" w:val="clear"/>
          <w:vAlign w:val="center"/>
        </w:tcPr>
        <w:p>
          <w:pPr>
            <w:pStyle w:val="Normal1"/>
            <w:bidi w:val="0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cs="Arial" w:ascii="Arial" w:hAnsi="Arial"/>
              <w:sz w:val="24"/>
              <w:szCs w:val="24"/>
              <w:lang w:val="es-AR" w:eastAsia="en-US"/>
            </w:rPr>
            <w:drawing>
              <wp:inline distT="0" distB="0" distL="0" distR="0">
                <wp:extent cx="854710" cy="589280"/>
                <wp:effectExtent l="0" t="0" r="0" b="0"/>
                <wp:docPr id="1" name="image2.png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.png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4" t="-21" r="-14" b="-2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710" cy="589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5" w:type="dxa"/>
          <w:gridSpan w:val="2"/>
          <w:tcBorders>
            <w:top w:val="single" w:sz="6" w:space="0" w:color="000000"/>
            <w:start w:val="single" w:sz="6" w:space="0" w:color="000000"/>
            <w:bottom w:val="single" w:sz="6" w:space="0" w:color="000000"/>
            <w:end w:val="single" w:sz="6" w:space="0" w:color="000000"/>
          </w:tcBorders>
          <w:shd w:fill="auto" w:val="clear"/>
          <w:vAlign w:val="center"/>
        </w:tcPr>
        <w:p>
          <w:pPr>
            <w:pStyle w:val="Normal1"/>
            <w:bidi w:val="0"/>
            <w:jc w:val="center"/>
            <w:rPr>
              <w:rFonts w:ascii="Arial" w:hAnsi="Arial" w:cs="Arial"/>
              <w:b/>
              <w:b/>
            </w:rPr>
          </w:pPr>
          <w:r>
            <w:rPr>
              <w:rFonts w:cs="Open Sans" w:ascii="Open Sans" w:hAnsi="Open Sans"/>
              <w:b/>
            </w:rPr>
            <w:t>Marketing en Internet y Nueva Economía</w:t>
          </w:r>
        </w:p>
      </w:tc>
    </w:tr>
    <w:tr>
      <w:trPr>
        <w:trHeight w:val="400" w:hRule="atLeast"/>
      </w:trPr>
      <w:tc>
        <w:tcPr>
          <w:tcW w:w="1852" w:type="dxa"/>
          <w:vMerge w:val="continue"/>
          <w:tcBorders>
            <w:top w:val="single" w:sz="6" w:space="0" w:color="000000"/>
            <w:start w:val="single" w:sz="6" w:space="0" w:color="000000"/>
            <w:bottom w:val="single" w:sz="6" w:space="0" w:color="000000"/>
          </w:tcBorders>
          <w:shd w:fill="auto" w:val="clear"/>
          <w:vAlign w:val="center"/>
        </w:tcPr>
        <w:p>
          <w:pPr>
            <w:pStyle w:val="Normal1"/>
            <w:widowControl w:val="false"/>
            <w:bidi w:val="0"/>
            <w:snapToGrid w:val="false"/>
            <w:spacing w:lineRule="auto" w:line="276"/>
            <w:jc w:val="start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</w:r>
        </w:p>
      </w:tc>
      <w:tc>
        <w:tcPr>
          <w:tcW w:w="6685" w:type="dxa"/>
          <w:gridSpan w:val="2"/>
          <w:tcBorders>
            <w:top w:val="single" w:sz="6" w:space="0" w:color="000000"/>
            <w:start w:val="single" w:sz="6" w:space="0" w:color="000000"/>
            <w:bottom w:val="single" w:sz="6" w:space="0" w:color="000000"/>
            <w:end w:val="single" w:sz="6" w:space="0" w:color="000000"/>
          </w:tcBorders>
          <w:shd w:fill="auto" w:val="clear"/>
          <w:vAlign w:val="center"/>
        </w:tcPr>
        <w:p>
          <w:pPr>
            <w:pStyle w:val="Normal1"/>
            <w:bidi w:val="0"/>
            <w:jc w:val="center"/>
            <w:rPr>
              <w:rFonts w:ascii="Open Sans" w:hAnsi="Open Sans" w:cs="Open Sans"/>
              <w:b/>
              <w:b/>
            </w:rPr>
          </w:pPr>
          <w:r>
            <w:rPr>
              <w:rFonts w:cs="Open Sans" w:ascii="Open Sans" w:hAnsi="Open Sans"/>
              <w:b/>
            </w:rPr>
            <w:t>Curso K5571</w:t>
          </w:r>
        </w:p>
      </w:tc>
    </w:tr>
    <w:tr>
      <w:trPr>
        <w:trHeight w:val="260" w:hRule="atLeast"/>
      </w:trPr>
      <w:tc>
        <w:tcPr>
          <w:tcW w:w="1852" w:type="dxa"/>
          <w:vMerge w:val="continue"/>
          <w:tcBorders>
            <w:top w:val="single" w:sz="6" w:space="0" w:color="000000"/>
            <w:start w:val="single" w:sz="6" w:space="0" w:color="000000"/>
            <w:bottom w:val="single" w:sz="6" w:space="0" w:color="000000"/>
          </w:tcBorders>
          <w:shd w:fill="auto" w:val="clear"/>
          <w:vAlign w:val="center"/>
        </w:tcPr>
        <w:p>
          <w:pPr>
            <w:pStyle w:val="Normal1"/>
            <w:widowControl w:val="false"/>
            <w:bidi w:val="0"/>
            <w:snapToGrid w:val="false"/>
            <w:spacing w:lineRule="auto" w:line="276"/>
            <w:jc w:val="start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</w:r>
        </w:p>
      </w:tc>
      <w:tc>
        <w:tcPr>
          <w:tcW w:w="3335" w:type="dxa"/>
          <w:tcBorders>
            <w:top w:val="single" w:sz="6" w:space="0" w:color="000000"/>
            <w:start w:val="single" w:sz="6" w:space="0" w:color="000000"/>
            <w:bottom w:val="single" w:sz="6" w:space="0" w:color="000000"/>
          </w:tcBorders>
          <w:shd w:fill="auto" w:val="clear"/>
          <w:vAlign w:val="center"/>
        </w:tcPr>
        <w:p>
          <w:pPr>
            <w:pStyle w:val="Normal1"/>
            <w:bidi w:val="0"/>
            <w:jc w:val="center"/>
            <w:rPr>
              <w:rFonts w:ascii="Open Sans" w:hAnsi="Open Sans" w:cs="Open Sans"/>
              <w:b/>
              <w:b/>
            </w:rPr>
          </w:pPr>
          <w:r>
            <w:rPr>
              <w:rFonts w:cs="Open Sans" w:ascii="Open Sans" w:hAnsi="Open Sans"/>
              <w:b/>
            </w:rPr>
            <w:t>1.0</w:t>
          </w:r>
        </w:p>
      </w:tc>
      <w:tc>
        <w:tcPr>
          <w:tcW w:w="3350" w:type="dxa"/>
          <w:tcBorders>
            <w:top w:val="single" w:sz="6" w:space="0" w:color="000000"/>
            <w:start w:val="single" w:sz="6" w:space="0" w:color="000000"/>
            <w:bottom w:val="single" w:sz="6" w:space="0" w:color="000000"/>
            <w:end w:val="single" w:sz="6" w:space="0" w:color="000000"/>
          </w:tcBorders>
          <w:shd w:fill="auto" w:val="clear"/>
          <w:vAlign w:val="center"/>
        </w:tcPr>
        <w:p>
          <w:pPr>
            <w:pStyle w:val="Normal1"/>
            <w:bidi w:val="0"/>
            <w:jc w:val="center"/>
            <w:rPr/>
          </w:pPr>
          <w:r>
            <w:rPr>
              <w:rFonts w:cs="Open Sans" w:ascii="Open Sans" w:hAnsi="Open Sans"/>
              <w:b/>
            </w:rPr>
            <w:t>17.08.2019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val="bestFit" w:percent="20"/>
  <w:mirrorMargins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TitleChar">
    <w:name w:val="Title Char"/>
    <w:basedOn w:val="Fuentedeprrafopredeter"/>
    <w:qFormat/>
    <w:rPr>
      <w:rFonts w:ascii="Verdana" w:hAnsi="Verdana" w:cs="Verdana"/>
      <w:b/>
      <w:sz w:val="28"/>
      <w:szCs w:val="28"/>
      <w:lang w:val="es-MX" w:bidi="ar-SA"/>
    </w:rPr>
  </w:style>
  <w:style w:type="character" w:styleId="InternetLink">
    <w:name w:val="Internet Link"/>
    <w:basedOn w:val="Fuentedeprrafopredeter"/>
    <w:rPr>
      <w:color w:val="0000FF"/>
      <w:u w:val="single"/>
    </w:rPr>
  </w:style>
  <w:style w:type="character" w:styleId="StrongEmphasis">
    <w:name w:val="Strong Emphasis"/>
    <w:basedOn w:val="Fuentedeprrafopredeter"/>
    <w:qFormat/>
    <w:rPr>
      <w:b/>
      <w:bCs/>
    </w:rPr>
  </w:style>
  <w:style w:type="paragraph" w:styleId="Heading">
    <w:name w:val="Heading"/>
    <w:basedOn w:val="Normal1"/>
    <w:next w:val="Normal1"/>
    <w:qFormat/>
    <w:pPr>
      <w:jc w:val="center"/>
    </w:pPr>
    <w:rPr>
      <w:b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normal1"/>
    <w:qFormat/>
    <w:pPr>
      <w:widowControl/>
      <w:bidi w:val="0"/>
    </w:pPr>
    <w:rPr>
      <w:rFonts w:ascii="Verdana" w:hAnsi="Verdana" w:eastAsia="Times New Roman" w:cs="Verdana"/>
      <w:color w:val="auto"/>
      <w:sz w:val="20"/>
      <w:szCs w:val="20"/>
      <w:lang w:val="es-MX" w:bidi="ar-SA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ciclopediaeconomica.com/economia-digital/" TargetMode="External"/><Relationship Id="rId3" Type="http://schemas.openxmlformats.org/officeDocument/2006/relationships/hyperlink" Target="https://economiatic.com/economia-digital/" TargetMode="External"/><Relationship Id="rId4" Type="http://schemas.openxmlformats.org/officeDocument/2006/relationships/hyperlink" Target="https://www.actividadeseconomicas.org/2018/06/economia-digital.html" TargetMode="External"/><Relationship Id="rId5" Type="http://schemas.openxmlformats.org/officeDocument/2006/relationships/hyperlink" Target="https://retos-directivos.eae.es/que-es-la-economia-colaborativa-y-cuales-son-sus-beneficios" TargetMode="External"/><Relationship Id="rId6" Type="http://schemas.openxmlformats.org/officeDocument/2006/relationships/hyperlink" Target="https://economiatic.com/que-es-una-startup/" TargetMode="External"/><Relationship Id="rId7" Type="http://schemas.openxmlformats.org/officeDocument/2006/relationships/hyperlink" Target="https://economiatic.com/economia-colaborativa" TargetMode="External"/><Relationship Id="rId8" Type="http://schemas.openxmlformats.org/officeDocument/2006/relationships/hyperlink" Target="https://www.fundacionaquae.org/wiki-aquae/innovacion/la-economia-colaborativa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LibreOffice/6.3.2.2$Linux_X86_64 LibreOffice_project/98b30e735bda24bc04ab42594c85f7fd8be07b9c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2019-08-18T01:13:00Z</dcterms:created>
  <dc:creator>Gabi</dc:creator>
  <dc:description/>
  <cp:keywords/>
  <dc:language>en-US</dc:language>
  <cp:lastModifiedBy>Gabi</cp:lastModifiedBy>
  <dcterms:modified xsi:type="dcterms:W3CDTF">2019-08-18T02:44:00Z</dcterms:modified>
  <cp:revision>31</cp:revision>
  <dc:subject/>
  <dc:title/>
</cp:coreProperties>
</file>