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_rels/document.xml.rels" ContentType="application/vnd.openxmlformats-package.relationships+xml"/>
  <Override PartName="/word/_rels/header1.xml.rels" ContentType="application/vnd.openxmlformats-package.relationships+xml"/>
  <Override PartName="/word/media/image1.jpeg" ContentType="image/jpeg"/>
  <Override PartName="/word/media/image2.jpeg" ContentType="image/jpeg"/>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lang w:val="es-ES_tradnl"/>
        </w:rPr>
      </w:pPr>
      <w:r>
        <w:rPr>
          <w:b/>
          <w:lang w:val="es-ES_tradnl"/>
        </w:rPr>
        <w:t>Teswt de lectura - La larga cola – C. Anderson</w:t>
      </w:r>
    </w:p>
    <w:p>
      <w:pPr>
        <w:pStyle w:val="Normal"/>
        <w:rPr>
          <w:b/>
          <w:b/>
          <w:lang w:val="es-ES_tradnl"/>
        </w:rPr>
      </w:pPr>
      <w:r>
        <w:rPr>
          <w:b/>
          <w:lang w:val="es-ES_tradnl"/>
        </w:rPr>
      </w:r>
    </w:p>
    <w:p>
      <w:pPr>
        <w:pStyle w:val="Normal"/>
        <w:rPr>
          <w:lang w:val="es-ES_tradnl"/>
        </w:rPr>
      </w:pPr>
      <w:r>
        <w:rPr>
          <w:b/>
          <w:lang w:val="es-ES_tradnl"/>
        </w:rPr>
        <w:t>Consiga</w:t>
      </w:r>
      <w:r>
        <w:rPr>
          <w:lang w:val="es-ES_tradnl"/>
        </w:rPr>
        <w:t xml:space="preserve">: </w:t>
      </w:r>
    </w:p>
    <w:p>
      <w:pPr>
        <w:pStyle w:val="Normal"/>
        <w:rPr>
          <w:lang w:val="es-ES_tradnl"/>
        </w:rPr>
      </w:pPr>
      <w:r>
        <w:rPr>
          <w:lang w:val="es-ES_tradnl"/>
        </w:rPr>
      </w:r>
    </w:p>
    <w:p>
      <w:pPr>
        <w:pStyle w:val="Normal"/>
        <w:rPr/>
      </w:pPr>
      <w:r>
        <w:rPr>
          <w:lang w:val="es-ES_tradnl"/>
        </w:rPr>
        <w:t xml:space="preserve">- Leer los capítulos </w:t>
      </w:r>
      <w:r>
        <w:rPr>
          <w:b/>
          <w:lang w:val="es-ES_tradnl"/>
        </w:rPr>
        <w:t xml:space="preserve">1, 4 y 8 </w:t>
      </w:r>
      <w:r>
        <w:rPr>
          <w:lang w:val="es-ES_tradnl"/>
        </w:rPr>
        <w:t xml:space="preserve">del libro original </w:t>
      </w:r>
      <w:r>
        <w:rPr>
          <w:b/>
          <w:i/>
          <w:lang w:val="es-ES_tradnl"/>
        </w:rPr>
        <w:t xml:space="preserve">“La economía Long Tail” </w:t>
      </w:r>
      <w:r>
        <w:rPr>
          <w:lang w:val="es-ES_tradnl"/>
        </w:rPr>
        <w:t>de Chris Anderson. Luego responder el siguiente cuestionario:</w:t>
      </w:r>
    </w:p>
    <w:p>
      <w:pPr>
        <w:pStyle w:val="Normal"/>
        <w:pBdr>
          <w:bottom w:val="single" w:sz="12" w:space="1" w:color="000000"/>
        </w:pBdr>
        <w:rPr>
          <w:b/>
          <w:b/>
          <w:lang w:val="es-ES_tradnl"/>
        </w:rPr>
      </w:pPr>
      <w:r>
        <w:rPr>
          <w:b/>
          <w:lang w:val="es-ES_tradnl"/>
        </w:rPr>
      </w:r>
    </w:p>
    <w:p>
      <w:pPr>
        <w:pStyle w:val="Normal"/>
        <w:rPr>
          <w:b/>
          <w:b/>
          <w:lang w:val="es-ES_tradnl"/>
        </w:rPr>
      </w:pPr>
      <w:r>
        <w:rPr>
          <w:b/>
          <w:lang w:val="es-ES_tradnl"/>
        </w:rPr>
      </w:r>
    </w:p>
    <w:p>
      <w:pPr>
        <w:pStyle w:val="Listavistosanfasis1"/>
        <w:numPr>
          <w:ilvl w:val="0"/>
          <w:numId w:val="1"/>
        </w:numPr>
        <w:rPr>
          <w:lang w:val="es-ES_tradnl"/>
        </w:rPr>
      </w:pPr>
      <w:r>
        <w:rPr>
          <w:lang w:val="es-ES_tradnl"/>
        </w:rPr>
        <w:t>¿Cómo define Anderson a “La larga cola”?  ¿Por qué asegura que es el presente y futuro de la economía minorista? Grafique.</w:t>
      </w:r>
    </w:p>
    <w:p>
      <w:pPr>
        <w:pStyle w:val="Listavistosanfasis1"/>
        <w:numPr>
          <w:ilvl w:val="0"/>
          <w:numId w:val="1"/>
        </w:numPr>
        <w:rPr>
          <w:lang w:val="es-ES_tradnl"/>
        </w:rPr>
      </w:pPr>
      <w:r>
        <w:rPr>
          <w:lang w:val="es-ES_tradnl"/>
        </w:rPr>
        <w:t xml:space="preserve">Defina economía de escasez. ¿Cómo influye Internet en este concepto? </w:t>
      </w:r>
    </w:p>
    <w:p>
      <w:pPr>
        <w:pStyle w:val="Listavistosanfasis1"/>
        <w:numPr>
          <w:ilvl w:val="0"/>
          <w:numId w:val="1"/>
        </w:numPr>
        <w:rPr>
          <w:lang w:val="es-ES_tradnl"/>
        </w:rPr>
      </w:pPr>
      <w:r>
        <w:rPr>
          <w:lang w:val="es-ES_tradnl"/>
        </w:rPr>
        <w:t xml:space="preserve">Relacione los términos: Ley de Pareto, Economía de masas y Larga Cola. </w:t>
      </w:r>
    </w:p>
    <w:p>
      <w:pPr>
        <w:pStyle w:val="Listavistosanfasis1"/>
        <w:numPr>
          <w:ilvl w:val="0"/>
          <w:numId w:val="1"/>
        </w:numPr>
        <w:rPr>
          <w:lang w:val="es-ES_tradnl"/>
        </w:rPr>
      </w:pPr>
      <w:r>
        <w:rPr>
          <w:lang w:val="es-ES_tradnl"/>
        </w:rPr>
        <w:t>¿Por qué las tiendas online que basan su estrategia en Larga Cola igualmente necesitan ofrecer “Hits” a sus clientes?</w:t>
      </w:r>
    </w:p>
    <w:p>
      <w:pPr>
        <w:pStyle w:val="Listavistosanfasis1"/>
        <w:numPr>
          <w:ilvl w:val="0"/>
          <w:numId w:val="1"/>
        </w:numPr>
        <w:rPr>
          <w:lang w:val="es-ES_tradnl"/>
        </w:rPr>
      </w:pPr>
      <w:r>
        <w:rPr>
          <w:lang w:val="es-ES_tradnl"/>
        </w:rPr>
        <w:t xml:space="preserve">Dé 4 ejemplos internacionales o nacionales de empresas (productos o servicios) que basen su modelo económico en La Larga Cola. </w:t>
      </w:r>
    </w:p>
    <w:p>
      <w:pPr>
        <w:pStyle w:val="Listavistosanfasis1"/>
        <w:numPr>
          <w:ilvl w:val="0"/>
          <w:numId w:val="1"/>
        </w:numPr>
        <w:rPr>
          <w:lang w:val="es-ES_tradnl"/>
        </w:rPr>
      </w:pPr>
      <w:r>
        <w:rPr>
          <w:lang w:val="es-ES_tradnl"/>
        </w:rPr>
        <w:t xml:space="preserve">¿Cuáles son las 3 fuerzas  o principios en los que se basa la Larga Cola? </w:t>
      </w:r>
    </w:p>
    <w:p>
      <w:pPr>
        <w:pStyle w:val="Listavistosanfasis1"/>
        <w:numPr>
          <w:ilvl w:val="0"/>
          <w:numId w:val="1"/>
        </w:numPr>
        <w:rPr>
          <w:lang w:val="es-ES"/>
        </w:rPr>
      </w:pPr>
      <w:r>
        <w:rPr>
          <w:lang w:val="es-ES_tradnl"/>
        </w:rPr>
        <w:t>¿Cuáles son las principales reglas de la Larga Cola? Descríbalas brevemente.</w:t>
      </w:r>
      <w:r>
        <w:rPr>
          <w:lang w:val="es-ES"/>
        </w:rPr>
        <w:t xml:space="preserve"> </w:t>
      </w:r>
    </w:p>
    <w:p>
      <w:pPr>
        <w:pStyle w:val="Listavistosanfasis1"/>
        <w:rPr>
          <w:lang w:val="es-ES"/>
        </w:rPr>
      </w:pPr>
      <w:r>
        <w:rPr>
          <w:lang w:val="es-ES"/>
        </w:rPr>
      </w:r>
    </w:p>
    <w:p>
      <w:pPr>
        <w:pStyle w:val="Listavistosanfasis1"/>
        <w:rPr>
          <w:lang w:val="es-ES"/>
        </w:rPr>
      </w:pPr>
      <w:r>
        <w:rPr>
          <w:lang w:val="es-ES"/>
        </w:rPr>
      </w:r>
    </w:p>
    <w:p>
      <w:pPr>
        <w:pStyle w:val="Listavistosanfasis1"/>
        <w:ind w:start="0" w:hanging="0"/>
        <w:rPr>
          <w:lang w:val="es-ES"/>
        </w:rPr>
      </w:pPr>
      <w:r>
        <w:rPr>
          <w:lang w:val="es-ES"/>
        </w:rPr>
      </w:r>
    </w:p>
    <w:p>
      <w:pPr>
        <w:pStyle w:val="Listavistosanfasis1"/>
        <w:ind w:start="0" w:hanging="0"/>
        <w:rPr>
          <w:lang w:val="es-ES"/>
        </w:rPr>
      </w:pPr>
      <w:r>
        <w:rPr>
          <w:lang w:val="es-ES"/>
        </w:rPr>
        <w:t>1-</w:t>
      </w:r>
    </w:p>
    <w:p>
      <w:pPr>
        <w:pStyle w:val="Listavistosanfasis1"/>
        <w:ind w:start="0" w:hanging="0"/>
        <w:rPr>
          <w:lang w:val="es-ES"/>
        </w:rPr>
      </w:pPr>
      <w:r>
        <w:rPr>
          <w:lang w:val="es-ES"/>
        </w:rPr>
        <w:t>Anderson define la larga cola como la gran e ilimitada variedad de nichos, la cual está en expansión constante, que se pueden ofrecer en la actualidad gracias al mundo de la abundancia. Enseñando como primicia que esta gran variedad de nichos presentan un mercado “minoritario “de tal magnitud que rivaliza contra los “populares” o “exitosos” o también llamados taquilleros. Es por esto último que se puede establecer no solo como el comienzo del hoy sino como deberá tender la oferta del mercado del mañana. El que lidere el mercado de ventas minoritarias dominara el mercado.</w:t>
      </w:r>
    </w:p>
    <w:p>
      <w:pPr>
        <w:pStyle w:val="Listavistosanfasis1"/>
        <w:ind w:start="0" w:hanging="0"/>
        <w:rPr>
          <w:lang w:val="es-ES"/>
        </w:rPr>
      </w:pPr>
      <w:r>
        <w:rPr>
          <w:lang w:val="es-ES"/>
        </w:rPr>
      </w:r>
    </w:p>
    <w:p>
      <w:pPr>
        <w:pStyle w:val="Listavistosanfasis1"/>
        <w:ind w:start="0" w:hanging="0"/>
        <w:rPr/>
      </w:pPr>
      <w:r>
        <w:rPr/>
        <w:drawing>
          <wp:inline distT="0" distB="0" distL="0" distR="0">
            <wp:extent cx="4152900" cy="24739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9" r="-6" b="-9"/>
                    <a:stretch>
                      <a:fillRect/>
                    </a:stretch>
                  </pic:blipFill>
                  <pic:spPr bwMode="auto">
                    <a:xfrm>
                      <a:off x="0" y="0"/>
                      <a:ext cx="4152900" cy="2473960"/>
                    </a:xfrm>
                    <a:prstGeom prst="rect">
                      <a:avLst/>
                    </a:prstGeom>
                  </pic:spPr>
                </pic:pic>
              </a:graphicData>
            </a:graphic>
          </wp:inline>
        </w:drawing>
      </w:r>
    </w:p>
    <w:p>
      <w:pPr>
        <w:pStyle w:val="Listavistosanfasis1"/>
        <w:ind w:start="0" w:hanging="0"/>
        <w:rPr>
          <w:lang w:val="es-AR"/>
        </w:rPr>
      </w:pPr>
      <w:r>
        <w:rPr>
          <w:lang w:val="es-AR"/>
        </w:rPr>
      </w:r>
    </w:p>
    <w:p>
      <w:pPr>
        <w:pStyle w:val="Listavistosanfasis1"/>
        <w:ind w:start="0" w:hanging="0"/>
        <w:rPr>
          <w:lang w:val="es-AR"/>
        </w:rPr>
      </w:pPr>
      <w:r>
        <w:rPr>
          <w:lang w:val="es-AR"/>
        </w:rPr>
      </w:r>
    </w:p>
    <w:p>
      <w:pPr>
        <w:pStyle w:val="Listavistosanfasis1"/>
        <w:ind w:start="0" w:hanging="0"/>
        <w:rPr>
          <w:lang w:val="es-AR"/>
        </w:rPr>
      </w:pPr>
      <w:r>
        <w:rPr>
          <w:lang w:val="es-AR"/>
        </w:rPr>
      </w:r>
    </w:p>
    <w:p>
      <w:pPr>
        <w:pStyle w:val="Listavistosanfasis1"/>
        <w:ind w:start="0" w:hanging="0"/>
        <w:rPr>
          <w:lang w:val="es-AR"/>
        </w:rPr>
      </w:pPr>
      <w:r>
        <w:rPr>
          <w:lang w:val="es-AR"/>
        </w:rPr>
        <w:t>2-</w:t>
      </w:r>
    </w:p>
    <w:p>
      <w:pPr>
        <w:pStyle w:val="Listavistosanfasis1"/>
        <w:ind w:start="0" w:hanging="0"/>
        <w:rPr>
          <w:lang w:val="es-AR"/>
        </w:rPr>
      </w:pPr>
      <w:r>
        <w:rPr>
          <w:lang w:val="es-AR"/>
        </w:rPr>
        <w:t>La economía de la escasez se basa en el principio de que dicho termino prevalece sobre la abundancia, la atención que ha recibido la escasez deriva del hecho de que esta puede medirse y que termina en cero. Forzando al modelo económico ha producir un resultado claramente calculable, cuando la incorporación de la tecnología, como ser internet en este caso, afecta claramente lo cuantificable de este principio. Dado que gracias a ella ya no existen limitaciones referidas a la distribución, disponibilidad y/o al alcance de que un producto/servicio ya sea de necesidad o desea sea hallado. Está claro que la abundancia se encuentra rodeada de limitaciones las cuales no nos permiten hacer crecer la demanda, como ser las horas del día y la atención humana.</w:t>
      </w:r>
    </w:p>
    <w:p>
      <w:pPr>
        <w:pStyle w:val="Listavistosanfasis1"/>
        <w:ind w:start="0" w:hanging="0"/>
        <w:rPr>
          <w:lang w:val="es-AR"/>
        </w:rPr>
      </w:pPr>
      <w:r>
        <w:rPr>
          <w:lang w:val="es-AR"/>
        </w:rPr>
      </w:r>
    </w:p>
    <w:p>
      <w:pPr>
        <w:pStyle w:val="Listavistosanfasis1"/>
        <w:ind w:start="0" w:hanging="0"/>
        <w:rPr>
          <w:lang w:val="es-AR"/>
        </w:rPr>
      </w:pPr>
      <w:r>
        <w:rPr>
          <w:lang w:val="es-AR"/>
        </w:rPr>
        <w:t>3-</w:t>
      </w:r>
    </w:p>
    <w:p>
      <w:pPr>
        <w:pStyle w:val="Listavistosanfasis1"/>
        <w:ind w:start="0" w:hanging="0"/>
        <w:rPr/>
      </w:pPr>
      <w:r>
        <w:rPr>
          <w:lang w:val="es-ES"/>
        </w:rPr>
        <w:t>Durante las últimas décadas el mercado frecuentemente solo tendía a ofrecer los contenidos más “populares”, “éxitos” o “taquilleros” bajo el lema de que el “éxito solo trae más éxito” a esto se lo denomina la economía de las masas y gracias a la investigación que derivo en la Ley de Pareto podemos cuantificarlo de la siguiente manera:</w:t>
      </w:r>
    </w:p>
    <w:p>
      <w:pPr>
        <w:pStyle w:val="Listavistosanfasis1"/>
        <w:ind w:start="0" w:hanging="0"/>
        <w:rPr>
          <w:lang w:val="es-ES"/>
        </w:rPr>
      </w:pPr>
      <w:r>
        <w:rPr>
          <w:lang w:val="es-ES"/>
        </w:rPr>
        <w:t>El 20% de los productos obtienen el 80% del beneficio del mercado.</w:t>
      </w:r>
    </w:p>
    <w:p>
      <w:pPr>
        <w:pStyle w:val="Listavistosanfasis1"/>
        <w:ind w:start="0" w:hanging="0"/>
        <w:rPr>
          <w:lang w:val="es-ES"/>
        </w:rPr>
      </w:pPr>
      <w:r>
        <w:rPr>
          <w:lang w:val="es-ES"/>
        </w:rPr>
        <w:t>Es por ello que no había interés en ofrecer más o nuevos nichos, dado que con el 20% se obtenían la mayor parte de la ganancia. Hoy en día con la posibilidad de contar con una disponibilidad ilimitada y sin fronteras con respecto a la distribución las tiendas online al ofrecer nuevos y mayor cantidad de nichos cambian el paradigma y nos permiten satisfacer nuestra necesidad o deseo puntual y no conformarnos con los productos más vendidos. Como vimos anteriormente a este último concepto lo asociamos a “la larga cola” y tal como se explicó comienza a dejar sin efecto a la Ley de Pareto.</w:t>
      </w:r>
    </w:p>
    <w:p>
      <w:pPr>
        <w:pStyle w:val="Listavistosanfasis1"/>
        <w:ind w:start="0" w:hanging="0"/>
        <w:rPr>
          <w:lang w:val="es-ES"/>
        </w:rPr>
      </w:pPr>
      <w:r>
        <w:rPr>
          <w:lang w:val="es-ES"/>
        </w:rPr>
      </w:r>
    </w:p>
    <w:p>
      <w:pPr>
        <w:pStyle w:val="Listavistosanfasis1"/>
        <w:ind w:start="0" w:hanging="0"/>
        <w:rPr>
          <w:lang w:val="es-ES"/>
        </w:rPr>
      </w:pPr>
      <w:r>
        <w:rPr>
          <w:lang w:val="es-ES"/>
        </w:rPr>
        <w:t>4-</w:t>
      </w:r>
    </w:p>
    <w:p>
      <w:pPr>
        <w:pStyle w:val="Listavistosanfasis1"/>
        <w:ind w:start="0" w:hanging="0"/>
        <w:rPr>
          <w:lang w:val="es-ES"/>
        </w:rPr>
      </w:pPr>
      <w:r>
        <w:rPr>
          <w:lang w:val="es-ES"/>
        </w:rPr>
        <w:t>Lo hacen no solo porque todavía significa un gran porcentaje de las ventas, sino porque también son dichos “hits” los que pueden atraer a los clientes, como la representación de la vidriera de un local, asi como también tienen la influencia para, a partir de una sugerencia o recomendación, influenciarnos a otro producto que no necesariamente pertenece al mercado de los “hits” sino de los nichos. Como bien ocurrio con los libros Mal de Altura y Tocando el Vacio.</w:t>
      </w:r>
    </w:p>
    <w:p>
      <w:pPr>
        <w:pStyle w:val="Listavistosanfasis1"/>
        <w:ind w:start="0" w:hanging="0"/>
        <w:rPr>
          <w:lang w:val="es-ES"/>
        </w:rPr>
      </w:pPr>
      <w:r>
        <w:rPr>
          <w:lang w:val="es-ES"/>
        </w:rPr>
      </w:r>
    </w:p>
    <w:p>
      <w:pPr>
        <w:pStyle w:val="Listavistosanfasis1"/>
        <w:ind w:start="0" w:hanging="0"/>
        <w:rPr>
          <w:lang w:val="es-ES"/>
        </w:rPr>
      </w:pPr>
      <w:r>
        <w:rPr>
          <w:lang w:val="es-ES"/>
        </w:rPr>
        <w:t>5-</w:t>
      </w:r>
    </w:p>
    <w:p>
      <w:pPr>
        <w:pStyle w:val="Listavistosanfasis1"/>
        <w:ind w:start="0" w:hanging="0"/>
        <w:rPr>
          <w:lang w:val="es-ES"/>
        </w:rPr>
      </w:pPr>
      <w:r>
        <w:rPr>
          <w:lang w:val="es-ES"/>
        </w:rPr>
        <w:t>4 Ejemplos:</w:t>
      </w:r>
    </w:p>
    <w:p>
      <w:pPr>
        <w:pStyle w:val="Listavistosanfasis1"/>
        <w:ind w:start="0" w:hanging="0"/>
        <w:rPr>
          <w:lang w:val="es-ES"/>
        </w:rPr>
      </w:pPr>
      <w:r>
        <w:rPr>
          <w:lang w:val="es-ES"/>
        </w:rPr>
        <w:t>Spotify</w:t>
      </w:r>
    </w:p>
    <w:p>
      <w:pPr>
        <w:pStyle w:val="Listavistosanfasis1"/>
        <w:ind w:start="0" w:hanging="0"/>
        <w:rPr>
          <w:lang w:val="es-ES"/>
        </w:rPr>
      </w:pPr>
      <w:r>
        <w:rPr>
          <w:lang w:val="es-ES"/>
        </w:rPr>
        <w:t>Netflix</w:t>
      </w:r>
    </w:p>
    <w:p>
      <w:pPr>
        <w:pStyle w:val="Listavistosanfasis1"/>
        <w:ind w:start="0" w:hanging="0"/>
        <w:rPr>
          <w:lang w:val="es-ES"/>
        </w:rPr>
      </w:pPr>
      <w:r>
        <w:rPr>
          <w:lang w:val="es-ES"/>
        </w:rPr>
        <w:t>Amazon</w:t>
      </w:r>
    </w:p>
    <w:p>
      <w:pPr>
        <w:pStyle w:val="Listavistosanfasis1"/>
        <w:ind w:start="0" w:hanging="0"/>
        <w:rPr>
          <w:lang w:val="es-ES"/>
        </w:rPr>
      </w:pPr>
      <w:r>
        <w:rPr>
          <w:lang w:val="es-ES"/>
        </w:rPr>
        <w:t>EBay</w:t>
      </w:r>
    </w:p>
    <w:p>
      <w:pPr>
        <w:pStyle w:val="Listavistosanfasis1"/>
        <w:ind w:start="0" w:hanging="0"/>
        <w:rPr>
          <w:lang w:val="es-ES"/>
        </w:rPr>
      </w:pPr>
      <w:r>
        <w:rPr>
          <w:lang w:val="es-ES"/>
        </w:rPr>
      </w:r>
    </w:p>
    <w:p>
      <w:pPr>
        <w:pStyle w:val="Listavistosanfasis1"/>
        <w:ind w:start="0" w:hanging="0"/>
        <w:rPr>
          <w:lang w:val="es-ES"/>
        </w:rPr>
      </w:pPr>
      <w:r>
        <w:rPr>
          <w:lang w:val="es-ES"/>
        </w:rPr>
        <w:t>6-</w:t>
      </w:r>
    </w:p>
    <w:p>
      <w:pPr>
        <w:pStyle w:val="Listavistosanfasis1"/>
        <w:ind w:start="0" w:hanging="0"/>
        <w:rPr>
          <w:lang w:val="es-ES"/>
        </w:rPr>
      </w:pPr>
      <w:r>
        <w:rPr>
          <w:lang w:val="es-ES"/>
        </w:rPr>
        <w:t>Las tres fuerzas son:</w:t>
      </w:r>
    </w:p>
    <w:p>
      <w:pPr>
        <w:pStyle w:val="Listavistosanfasis1"/>
        <w:ind w:start="0" w:hanging="0"/>
        <w:rPr>
          <w:lang w:val="es-ES"/>
        </w:rPr>
      </w:pPr>
      <w:r>
        <w:rPr>
          <w:lang w:val="es-ES"/>
        </w:rPr>
        <w:t xml:space="preserve">Democratizar la producción </w:t>
      </w:r>
      <w:r>
        <w:rPr>
          <w:rFonts w:eastAsia="Wingdings" w:cs="Wingdings" w:ascii="Wingdings" w:hAnsi="Wingdings"/>
          <w:lang w:val="es-ES"/>
        </w:rPr>
        <w:t></w:t>
      </w:r>
      <w:r>
        <w:rPr>
          <w:lang w:val="es-ES"/>
        </w:rPr>
        <w:t xml:space="preserve"> La tecnología permitió que el número de productores de diversos contenidos creciera exponencialmente, y lo continúa haciendo. Esto posibilita el desarrollo de nuevos nichos o ampliación de los existentes.</w:t>
      </w:r>
    </w:p>
    <w:p>
      <w:pPr>
        <w:pStyle w:val="Listavistosanfasis1"/>
        <w:ind w:start="0" w:hanging="0"/>
        <w:rPr>
          <w:lang w:val="es-ES"/>
        </w:rPr>
      </w:pPr>
      <w:r>
        <w:rPr>
          <w:lang w:val="es-ES"/>
        </w:rPr>
        <w:t xml:space="preserve">Democratizar la distribución </w:t>
      </w:r>
      <w:r>
        <w:rPr>
          <w:rFonts w:eastAsia="Wingdings" w:cs="Wingdings" w:ascii="Wingdings" w:hAnsi="Wingdings"/>
          <w:lang w:val="es-ES"/>
        </w:rPr>
        <w:t></w:t>
      </w:r>
      <w:r>
        <w:rPr>
          <w:lang w:val="es-ES"/>
        </w:rPr>
        <w:t xml:space="preserve"> Internet permitió a todos actuar como distribuidores, permitiendo llegar a mas personas con un costo mucho más bajo y asi aumentar de manera eficaz la liquidez del mercado en la larga cola, lo cual se traduce en un aumento de ventas.</w:t>
      </w:r>
    </w:p>
    <w:p>
      <w:pPr>
        <w:pStyle w:val="Listavistosanfasis1"/>
        <w:ind w:start="0" w:hanging="0"/>
        <w:rPr>
          <w:lang w:val="es-ES"/>
        </w:rPr>
      </w:pPr>
      <w:r>
        <w:rPr>
          <w:lang w:val="es-ES"/>
        </w:rPr>
        <w:t xml:space="preserve">Democratizar la oferta y demanda </w:t>
      </w:r>
      <w:r>
        <w:rPr>
          <w:rFonts w:eastAsia="Wingdings" w:cs="Wingdings" w:ascii="Wingdings" w:hAnsi="Wingdings"/>
          <w:lang w:val="es-ES"/>
        </w:rPr>
        <w:t></w:t>
      </w:r>
      <w:r>
        <w:rPr>
          <w:lang w:val="es-ES"/>
        </w:rPr>
        <w:t xml:space="preserve"> Se refiere a la orientación de los consumidores a los nuevos nichos ofrecidos a través de búsquedas personalizadas pudiendo posibilitar el ahorro de la pérdida de tiempo, el esfuerzo o el mal rato de este consumidor.</w:t>
      </w:r>
    </w:p>
    <w:p>
      <w:pPr>
        <w:pStyle w:val="Listavistosanfasis1"/>
        <w:ind w:start="0" w:hanging="0"/>
        <w:rPr>
          <w:lang w:val="es-ES"/>
        </w:rPr>
      </w:pPr>
      <w:r>
        <w:rPr>
          <w:lang w:val="es-ES"/>
        </w:rPr>
      </w:r>
    </w:p>
    <w:p>
      <w:pPr>
        <w:pStyle w:val="Listavistosanfasis1"/>
        <w:ind w:start="0" w:hanging="0"/>
        <w:rPr>
          <w:lang w:val="es-ES"/>
        </w:rPr>
      </w:pPr>
      <w:r>
        <w:rPr>
          <w:lang w:val="es-ES"/>
        </w:rPr>
        <w:t>7-</w:t>
      </w:r>
    </w:p>
    <w:p>
      <w:pPr>
        <w:pStyle w:val="Listavistosanfasis1"/>
        <w:ind w:start="0" w:hanging="0"/>
        <w:rPr>
          <w:lang w:val="es-ES"/>
        </w:rPr>
      </w:pPr>
      <w:r>
        <w:rPr>
          <w:lang w:val="es-ES"/>
        </w:rPr>
      </w:r>
    </w:p>
    <w:p>
      <w:pPr>
        <w:pStyle w:val="Listavistosanfasis1"/>
        <w:numPr>
          <w:ilvl w:val="0"/>
          <w:numId w:val="2"/>
        </w:numPr>
        <w:rPr>
          <w:lang w:val="es-ES"/>
        </w:rPr>
      </w:pPr>
      <w:r>
        <w:rPr>
          <w:lang w:val="es-ES"/>
        </w:rPr>
        <w:t xml:space="preserve">Abarata los costes: </w:t>
      </w:r>
    </w:p>
    <w:p>
      <w:pPr>
        <w:pStyle w:val="Listavistosanfasis1"/>
        <w:numPr>
          <w:ilvl w:val="1"/>
          <w:numId w:val="2"/>
        </w:numPr>
        <w:rPr>
          <w:lang w:val="es-ES"/>
        </w:rPr>
      </w:pPr>
      <w:r>
        <w:rPr>
          <w:lang w:val="es-ES"/>
        </w:rPr>
        <w:t xml:space="preserve">1. mueve el inventario hacia dentro… o hacia fuera </w:t>
      </w:r>
    </w:p>
    <w:p>
      <w:pPr>
        <w:pStyle w:val="Listavistosanfasis1"/>
        <w:numPr>
          <w:ilvl w:val="1"/>
          <w:numId w:val="2"/>
        </w:numPr>
        <w:rPr/>
      </w:pPr>
      <w:r>
        <w:rPr>
          <w:lang w:val="es-ES"/>
        </w:rPr>
        <w:t>2. deja que los clientes hagan el trabajo</w:t>
      </w:r>
    </w:p>
    <w:p>
      <w:pPr>
        <w:pStyle w:val="Listavistosanfasis1"/>
        <w:ind w:start="0" w:hanging="0"/>
        <w:rPr>
          <w:lang w:val="es-ES"/>
        </w:rPr>
      </w:pPr>
      <w:r>
        <w:rPr>
          <w:lang w:val="es-ES"/>
        </w:rPr>
      </w:r>
    </w:p>
    <w:p>
      <w:pPr>
        <w:pStyle w:val="Listavistosanfasis1"/>
        <w:numPr>
          <w:ilvl w:val="0"/>
          <w:numId w:val="2"/>
        </w:numPr>
        <w:rPr>
          <w:lang w:val="es-ES"/>
        </w:rPr>
      </w:pPr>
      <w:r>
        <w:rPr>
          <w:lang w:val="es-ES"/>
        </w:rPr>
        <w:t>Piensa en nichos:</w:t>
      </w:r>
    </w:p>
    <w:p>
      <w:pPr>
        <w:pStyle w:val="Listavistosanfasis1"/>
        <w:numPr>
          <w:ilvl w:val="1"/>
          <w:numId w:val="2"/>
        </w:numPr>
        <w:rPr>
          <w:lang w:val="es-ES"/>
        </w:rPr>
      </w:pPr>
      <w:r>
        <w:rPr>
          <w:lang w:val="es-ES"/>
        </w:rPr>
        <w:t xml:space="preserve">3. un método de distribución no lo abarca todo </w:t>
      </w:r>
    </w:p>
    <w:p>
      <w:pPr>
        <w:pStyle w:val="Listavistosanfasis1"/>
        <w:numPr>
          <w:ilvl w:val="1"/>
          <w:numId w:val="2"/>
        </w:numPr>
        <w:rPr>
          <w:lang w:val="es-ES"/>
        </w:rPr>
      </w:pPr>
      <w:r>
        <w:rPr>
          <w:lang w:val="es-ES"/>
        </w:rPr>
        <w:t xml:space="preserve">4. un producto no lo abarca todo </w:t>
      </w:r>
    </w:p>
    <w:p>
      <w:pPr>
        <w:pStyle w:val="Listavistosanfasis1"/>
        <w:numPr>
          <w:ilvl w:val="1"/>
          <w:numId w:val="2"/>
        </w:numPr>
        <w:rPr>
          <w:lang w:val="es-ES"/>
        </w:rPr>
      </w:pPr>
      <w:r>
        <w:rPr>
          <w:lang w:val="es-ES"/>
        </w:rPr>
        <w:t>5. un precio no lo abarca todo</w:t>
      </w:r>
    </w:p>
    <w:p>
      <w:pPr>
        <w:pStyle w:val="Listavistosanfasis1"/>
        <w:ind w:start="0" w:hanging="0"/>
        <w:rPr>
          <w:lang w:val="es-ES"/>
        </w:rPr>
      </w:pPr>
      <w:r>
        <w:rPr>
          <w:lang w:val="es-ES"/>
        </w:rPr>
      </w:r>
    </w:p>
    <w:p>
      <w:pPr>
        <w:pStyle w:val="Listavistosanfasis1"/>
        <w:numPr>
          <w:ilvl w:val="0"/>
          <w:numId w:val="2"/>
        </w:numPr>
        <w:rPr>
          <w:lang w:val="es-ES"/>
        </w:rPr>
      </w:pPr>
      <w:r>
        <w:rPr>
          <w:lang w:val="es-ES"/>
        </w:rPr>
        <w:t xml:space="preserve">Pierde el control: </w:t>
      </w:r>
    </w:p>
    <w:p>
      <w:pPr>
        <w:pStyle w:val="Listavistosanfasis1"/>
        <w:numPr>
          <w:ilvl w:val="1"/>
          <w:numId w:val="2"/>
        </w:numPr>
        <w:rPr>
          <w:lang w:val="es-ES"/>
        </w:rPr>
      </w:pPr>
      <w:r>
        <w:rPr>
          <w:lang w:val="es-ES"/>
        </w:rPr>
        <w:t xml:space="preserve">6. comparte la información </w:t>
      </w:r>
    </w:p>
    <w:p>
      <w:pPr>
        <w:pStyle w:val="Listavistosanfasis1"/>
        <w:numPr>
          <w:ilvl w:val="1"/>
          <w:numId w:val="2"/>
        </w:numPr>
        <w:rPr>
          <w:lang w:val="es-ES"/>
        </w:rPr>
      </w:pPr>
      <w:r>
        <w:rPr>
          <w:lang w:val="es-ES"/>
        </w:rPr>
        <w:t xml:space="preserve">7. piensa “y” no “o” </w:t>
      </w:r>
    </w:p>
    <w:p>
      <w:pPr>
        <w:pStyle w:val="Listavistosanfasis1"/>
        <w:numPr>
          <w:ilvl w:val="1"/>
          <w:numId w:val="2"/>
        </w:numPr>
        <w:rPr>
          <w:lang w:val="es-ES"/>
        </w:rPr>
      </w:pPr>
      <w:r>
        <w:rPr>
          <w:lang w:val="es-ES"/>
        </w:rPr>
        <w:t xml:space="preserve">8. confía en que el mercado haga el trabajo </w:t>
      </w:r>
    </w:p>
    <w:p>
      <w:pPr>
        <w:pStyle w:val="Listavistosanfasis1"/>
        <w:numPr>
          <w:ilvl w:val="1"/>
          <w:numId w:val="2"/>
        </w:numPr>
        <w:rPr>
          <w:lang w:val="es-ES"/>
        </w:rPr>
      </w:pPr>
      <w:r>
        <w:rPr>
          <w:lang w:val="es-ES"/>
        </w:rPr>
        <w:t>9. entiende el poder de lo gratuito</w:t>
      </w:r>
    </w:p>
    <w:sectPr>
      <w:headerReference w:type="default" r:id="rId3"/>
      <w:type w:val="nextPage"/>
      <w:pgSz w:w="11906" w:h="16838"/>
      <w:pgMar w:left="1800" w:right="1800" w:header="708"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iso-8859-1"/>
    <w:family w:val="roman"/>
    <w:pitch w:val="variable"/>
  </w:font>
  <w:font w:name="Calibri">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Liberation Sans">
    <w:altName w:val="Arial"/>
    <w:charset w:val="00" w:characterSet="iso-8859-1"/>
    <w:family w:val="swiss"/>
    <w:pitch w:val="variable"/>
  </w:font>
  <w:font w:name="Univers (W1)">
    <w:altName w:val="Arial"/>
    <w:charset w:val="00" w:characterSet="windows-1252"/>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22" w:type="dxa"/>
      <w:jc w:val="center"/>
      <w:tblInd w:w="0" w:type="dxa"/>
      <w:tblCellMar>
        <w:top w:w="0" w:type="dxa"/>
        <w:start w:w="108" w:type="dxa"/>
        <w:bottom w:w="0" w:type="dxa"/>
        <w:end w:w="108" w:type="dxa"/>
      </w:tblCellMar>
    </w:tblPr>
    <w:tblGrid>
      <w:gridCol w:w="1914"/>
      <w:gridCol w:w="3446"/>
      <w:gridCol w:w="3462"/>
    </w:tblGrid>
    <w:tr>
      <w:trPr>
        <w:trHeight w:val="343" w:hRule="atLeast"/>
        <w:cantSplit w:val="true"/>
      </w:trPr>
      <w:tc>
        <w:tcPr>
          <w:tcW w:w="1914" w:type="dxa"/>
          <w:vMerge w:val="restart"/>
          <w:tcBorders>
            <w:top w:val="single" w:sz="6" w:space="0" w:color="000000"/>
            <w:start w:val="single" w:sz="6" w:space="0" w:color="000000"/>
            <w:bottom w:val="single" w:sz="6" w:space="0" w:color="000000"/>
          </w:tcBorders>
          <w:shd w:fill="auto" w:val="clear"/>
          <w:vAlign w:val="center"/>
        </w:tcPr>
        <w:p>
          <w:pPr>
            <w:pStyle w:val="Normal"/>
            <w:snapToGrid w:val="false"/>
            <w:jc w:val="center"/>
            <w:rPr>
              <w:rFonts w:ascii="Univers (W1);Arial" w:hAnsi="Univers (W1);Arial" w:cs="Univers (W1);Arial"/>
              <w:sz w:val="20"/>
              <w:szCs w:val="20"/>
              <w:lang w:val="en-US" w:eastAsia="en-US"/>
            </w:rPr>
          </w:pPr>
          <w:r>
            <w:rPr>
              <w:rFonts w:cs="Univers (W1);Arial" w:ascii="Univers (W1);Arial" w:hAnsi="Univers (W1);Arial"/>
              <w:sz w:val="20"/>
              <w:szCs w:val="20"/>
              <w:lang w:val="en-US" w:eastAsia="en-US"/>
            </w:rPr>
            <w:drawing>
              <wp:anchor behindDoc="0" distT="0" distB="0" distL="0" distR="0" simplePos="0" locked="0" layoutInCell="1" allowOverlap="1" relativeHeight="6">
                <wp:simplePos x="0" y="0"/>
                <wp:positionH relativeFrom="column">
                  <wp:posOffset>262890</wp:posOffset>
                </wp:positionH>
                <wp:positionV relativeFrom="paragraph">
                  <wp:posOffset>25400</wp:posOffset>
                </wp:positionV>
                <wp:extent cx="654685" cy="558165"/>
                <wp:effectExtent l="0" t="0" r="0" b="0"/>
                <wp:wrapSquare wrapText="largest"/>
                <wp:docPr id="2" name="Imagen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title=""/>
                        <pic:cNvPicPr>
                          <a:picLocks noChangeAspect="1" noChangeArrowheads="1"/>
                        </pic:cNvPicPr>
                      </pic:nvPicPr>
                      <pic:blipFill>
                        <a:blip r:embed="rId1"/>
                        <a:srcRect l="-2" t="-2" r="-2" b="-2"/>
                        <a:stretch>
                          <a:fillRect/>
                        </a:stretch>
                      </pic:blipFill>
                      <pic:spPr bwMode="auto">
                        <a:xfrm>
                          <a:off x="0" y="0"/>
                          <a:ext cx="654685" cy="558165"/>
                        </a:xfrm>
                        <a:prstGeom prst="rect">
                          <a:avLst/>
                        </a:prstGeom>
                      </pic:spPr>
                    </pic:pic>
                  </a:graphicData>
                </a:graphic>
              </wp:anchor>
            </w:drawing>
          </w:r>
        </w:p>
      </w:tc>
      <w:tc>
        <w:tcPr>
          <w:tcW w:w="6908" w:type="dxa"/>
          <w:gridSpan w:val="2"/>
          <w:tcBorders>
            <w:top w:val="single" w:sz="6" w:space="0" w:color="000000"/>
            <w:start w:val="single" w:sz="6" w:space="0" w:color="000000"/>
            <w:bottom w:val="single" w:sz="6" w:space="0" w:color="000000"/>
            <w:end w:val="single" w:sz="6" w:space="0" w:color="000000"/>
          </w:tcBorders>
          <w:shd w:fill="auto" w:val="clear"/>
          <w:vAlign w:val="center"/>
        </w:tcPr>
        <w:p>
          <w:pPr>
            <w:pStyle w:val="Normal"/>
            <w:jc w:val="center"/>
            <w:rPr>
              <w:rFonts w:ascii="Univers (W1);Arial" w:hAnsi="Univers (W1);Arial" w:cs="Univers (W1);Arial"/>
              <w:b/>
              <w:b/>
              <w:sz w:val="20"/>
              <w:szCs w:val="20"/>
              <w:lang w:val="es-AR"/>
            </w:rPr>
          </w:pPr>
          <w:r>
            <w:rPr>
              <w:rFonts w:cs="Univers (W1);Arial" w:ascii="Univers (W1);Arial" w:hAnsi="Univers (W1);Arial"/>
              <w:b/>
              <w:sz w:val="20"/>
              <w:szCs w:val="20"/>
              <w:lang w:val="es-AR"/>
            </w:rPr>
            <w:t>MARKETING EN INTERNET Y NUEVA ECONOMIA</w:t>
          </w:r>
        </w:p>
      </w:tc>
    </w:tr>
    <w:tr>
      <w:trPr>
        <w:trHeight w:val="343" w:hRule="atLeast"/>
        <w:cantSplit w:val="true"/>
      </w:trPr>
      <w:tc>
        <w:tcPr>
          <w:tcW w:w="1914" w:type="dxa"/>
          <w:vMerge w:val="continue"/>
          <w:tcBorders>
            <w:top w:val="single" w:sz="6" w:space="0" w:color="000000"/>
            <w:start w:val="single" w:sz="6" w:space="0" w:color="000000"/>
            <w:bottom w:val="single" w:sz="6" w:space="0" w:color="000000"/>
          </w:tcBorders>
          <w:shd w:fill="auto" w:val="clear"/>
          <w:vAlign w:val="center"/>
        </w:tcPr>
        <w:p>
          <w:pPr>
            <w:pStyle w:val="Normal"/>
            <w:snapToGrid w:val="false"/>
            <w:rPr>
              <w:rFonts w:ascii="Univers (W1);Arial" w:hAnsi="Univers (W1);Arial" w:cs="Univers (W1);Arial"/>
              <w:b/>
              <w:b/>
              <w:sz w:val="20"/>
              <w:szCs w:val="20"/>
              <w:lang w:val="es-AR"/>
            </w:rPr>
          </w:pPr>
          <w:r>
            <w:rPr>
              <w:rFonts w:cs="Univers (W1);Arial" w:ascii="Univers (W1);Arial" w:hAnsi="Univers (W1);Arial"/>
              <w:b/>
              <w:sz w:val="20"/>
              <w:szCs w:val="20"/>
              <w:lang w:val="es-AR"/>
            </w:rPr>
          </w:r>
        </w:p>
      </w:tc>
      <w:tc>
        <w:tcPr>
          <w:tcW w:w="6908" w:type="dxa"/>
          <w:gridSpan w:val="2"/>
          <w:tcBorders>
            <w:top w:val="single" w:sz="6" w:space="0" w:color="000000"/>
            <w:start w:val="single" w:sz="6" w:space="0" w:color="000000"/>
            <w:bottom w:val="single" w:sz="6" w:space="0" w:color="000000"/>
            <w:end w:val="single" w:sz="6" w:space="0" w:color="000000"/>
          </w:tcBorders>
          <w:shd w:fill="auto" w:val="clear"/>
          <w:vAlign w:val="center"/>
        </w:tcPr>
        <w:p>
          <w:pPr>
            <w:pStyle w:val="Normal"/>
            <w:jc w:val="center"/>
            <w:rPr>
              <w:rFonts w:ascii="Univers (W1);Arial" w:hAnsi="Univers (W1);Arial" w:cs="Univers (W1);Arial"/>
              <w:b/>
              <w:b/>
              <w:sz w:val="20"/>
              <w:szCs w:val="20"/>
            </w:rPr>
          </w:pPr>
          <w:r>
            <w:rPr>
              <w:rFonts w:cs="Univers (W1);Arial" w:ascii="Univers (W1);Arial" w:hAnsi="Univers (W1);Arial"/>
              <w:b/>
              <w:sz w:val="20"/>
              <w:szCs w:val="20"/>
              <w:lang w:val="es-AR"/>
            </w:rPr>
            <w:t xml:space="preserve">TP 2 - La larga cola </w:t>
          </w:r>
        </w:p>
      </w:tc>
    </w:tr>
    <w:tr>
      <w:trPr>
        <w:trHeight w:val="268" w:hRule="atLeast"/>
        <w:cantSplit w:val="true"/>
      </w:trPr>
      <w:tc>
        <w:tcPr>
          <w:tcW w:w="1914" w:type="dxa"/>
          <w:vMerge w:val="continue"/>
          <w:tcBorders>
            <w:top w:val="single" w:sz="6" w:space="0" w:color="000000"/>
            <w:start w:val="single" w:sz="6" w:space="0" w:color="000000"/>
            <w:bottom w:val="single" w:sz="6" w:space="0" w:color="000000"/>
          </w:tcBorders>
          <w:shd w:fill="auto" w:val="clear"/>
          <w:vAlign w:val="center"/>
        </w:tcPr>
        <w:p>
          <w:pPr>
            <w:pStyle w:val="Normal"/>
            <w:snapToGrid w:val="false"/>
            <w:rPr>
              <w:rFonts w:ascii="Univers (W1);Arial" w:hAnsi="Univers (W1);Arial" w:cs="Univers (W1);Arial"/>
              <w:b/>
              <w:b/>
              <w:sz w:val="20"/>
              <w:szCs w:val="20"/>
            </w:rPr>
          </w:pPr>
          <w:r>
            <w:rPr>
              <w:rFonts w:cs="Univers (W1);Arial" w:ascii="Univers (W1);Arial" w:hAnsi="Univers (W1);Arial"/>
              <w:b/>
              <w:sz w:val="20"/>
              <w:szCs w:val="20"/>
            </w:rPr>
          </w:r>
        </w:p>
      </w:tc>
      <w:tc>
        <w:tcPr>
          <w:tcW w:w="3446" w:type="dxa"/>
          <w:tcBorders>
            <w:top w:val="single" w:sz="6" w:space="0" w:color="000000"/>
            <w:start w:val="single" w:sz="6" w:space="0" w:color="000000"/>
            <w:bottom w:val="single" w:sz="6" w:space="0" w:color="000000"/>
          </w:tcBorders>
          <w:shd w:fill="auto" w:val="clear"/>
          <w:vAlign w:val="center"/>
        </w:tcPr>
        <w:p>
          <w:pPr>
            <w:pStyle w:val="Normal"/>
            <w:rPr>
              <w:rFonts w:ascii="Univers (W1);Arial" w:hAnsi="Univers (W1);Arial" w:cs="Univers (W1);Arial"/>
              <w:b/>
              <w:b/>
              <w:sz w:val="20"/>
              <w:szCs w:val="20"/>
              <w:lang w:val="es-AR"/>
            </w:rPr>
          </w:pPr>
          <w:r>
            <w:rPr>
              <w:rFonts w:cs="Univers (W1);Arial" w:ascii="Univers (W1);Arial" w:hAnsi="Univers (W1);Arial"/>
              <w:b/>
              <w:sz w:val="20"/>
              <w:szCs w:val="20"/>
              <w:lang w:val="es-AR"/>
            </w:rPr>
            <w:t>Alumno: Ferrero Lucas Nahuel</w:t>
          </w:r>
        </w:p>
        <w:p>
          <w:pPr>
            <w:pStyle w:val="Normal"/>
            <w:rPr>
              <w:rFonts w:ascii="Univers (W1);Arial" w:hAnsi="Univers (W1);Arial" w:cs="Univers (W1);Arial"/>
              <w:b/>
              <w:b/>
              <w:sz w:val="20"/>
              <w:szCs w:val="20"/>
              <w:lang w:val="es-AR"/>
            </w:rPr>
          </w:pPr>
          <w:r>
            <w:rPr>
              <w:rFonts w:cs="Univers (W1);Arial" w:ascii="Univers (W1);Arial" w:hAnsi="Univers (W1);Arial"/>
              <w:b/>
              <w:sz w:val="20"/>
              <w:szCs w:val="20"/>
              <w:lang w:val="es-AR"/>
            </w:rPr>
            <w:t>Legajo: 121985-6</w:t>
          </w:r>
        </w:p>
      </w:tc>
      <w:tc>
        <w:tcPr>
          <w:tcW w:w="3462" w:type="dxa"/>
          <w:tcBorders>
            <w:top w:val="single" w:sz="6" w:space="0" w:color="000000"/>
            <w:start w:val="single" w:sz="6" w:space="0" w:color="000000"/>
            <w:bottom w:val="single" w:sz="6" w:space="0" w:color="000000"/>
            <w:end w:val="single" w:sz="6" w:space="0" w:color="000000"/>
          </w:tcBorders>
          <w:shd w:fill="auto" w:val="clear"/>
          <w:vAlign w:val="center"/>
        </w:tcPr>
        <w:p>
          <w:pPr>
            <w:pStyle w:val="Normal"/>
            <w:jc w:val="center"/>
            <w:rPr>
              <w:rFonts w:ascii="Univers (W1);Arial" w:hAnsi="Univers (W1);Arial" w:cs="Univers (W1);Arial"/>
              <w:b/>
              <w:b/>
              <w:sz w:val="20"/>
              <w:szCs w:val="20"/>
              <w:lang w:val="es-AR"/>
            </w:rPr>
          </w:pPr>
          <w:r>
            <w:rPr>
              <w:rFonts w:cs="Univers (W1);Arial" w:ascii="Univers (W1);Arial" w:hAnsi="Univers (W1);Arial"/>
              <w:b/>
              <w:sz w:val="20"/>
              <w:szCs w:val="20"/>
              <w:lang w:val="es-AR"/>
            </w:rPr>
            <w:t>26/09/2016</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start"/>
      <w:pPr>
        <w:ind w:start="720" w:hanging="360"/>
      </w:pPr>
      <w:rPr>
        <w:lang w:val="es-ES_tradnl"/>
      </w:rPr>
    </w:lvl>
  </w:abstractNum>
  <w:abstractNum w:abstractNumId="2">
    <w:lvl w:ilvl="0">
      <w:start w:val="1"/>
      <w:numFmt w:val="bullet"/>
      <w:lvlText w:val=""/>
      <w:lvlJc w:val="start"/>
      <w:pPr>
        <w:ind w:start="360" w:hanging="360"/>
      </w:pPr>
      <w:rPr>
        <w:rFonts w:ascii="Wingdings" w:hAnsi="Wingdings" w:cs="Wingdings" w:hint="default"/>
        <w:rFonts w:cs="Wingdings"/>
        <w:lang w:val="es-ES"/>
      </w:rPr>
    </w:lvl>
    <w:lvl w:ilvl="1">
      <w:start w:val="1"/>
      <w:numFmt w:val="bullet"/>
      <w:lvlText w:val=""/>
      <w:lvlJc w:val="start"/>
      <w:pPr>
        <w:ind w:start="720" w:hanging="360"/>
      </w:pPr>
      <w:rPr>
        <w:rFonts w:ascii="Wingdings" w:hAnsi="Wingdings" w:cs="Wingdings" w:hint="default"/>
        <w:rFonts w:cs="Wingdings"/>
        <w:lang w:val="es-ES"/>
      </w:rPr>
    </w:lvl>
    <w:lvl w:ilvl="2">
      <w:start w:val="1"/>
      <w:numFmt w:val="bullet"/>
      <w:lvlText w:val=""/>
      <w:lvlJc w:val="start"/>
      <w:pPr>
        <w:ind w:start="1080" w:hanging="360"/>
      </w:pPr>
      <w:rPr>
        <w:rFonts w:ascii="Wingdings" w:hAnsi="Wingdings" w:cs="Wingdings" w:hint="default"/>
        <w:rFonts w:cs="Wingdings"/>
        <w:lang w:val="es-ES"/>
      </w:rPr>
    </w:lvl>
    <w:lvl w:ilvl="3">
      <w:start w:val="1"/>
      <w:numFmt w:val="bullet"/>
      <w:lvlText w:val=""/>
      <w:lvlJc w:val="start"/>
      <w:pPr>
        <w:ind w:start="1440" w:hanging="360"/>
      </w:pPr>
      <w:rPr>
        <w:rFonts w:ascii="Symbol" w:hAnsi="Symbol" w:cs="Symbol" w:hint="default"/>
        <w:rFonts w:cs="Symbol"/>
      </w:rPr>
    </w:lvl>
    <w:lvl w:ilvl="4">
      <w:start w:val="1"/>
      <w:numFmt w:val="bullet"/>
      <w:lvlText w:val=""/>
      <w:lvlJc w:val="start"/>
      <w:pPr>
        <w:ind w:start="1800" w:hanging="360"/>
      </w:pPr>
      <w:rPr>
        <w:rFonts w:ascii="Symbol" w:hAnsi="Symbol" w:cs="Symbol" w:hint="default"/>
        <w:rFonts w:cs="Symbol"/>
      </w:rPr>
    </w:lvl>
    <w:lvl w:ilvl="5">
      <w:start w:val="1"/>
      <w:numFmt w:val="bullet"/>
      <w:lvlText w:val=""/>
      <w:lvlJc w:val="start"/>
      <w:pPr>
        <w:ind w:start="2160" w:hanging="360"/>
      </w:pPr>
      <w:rPr>
        <w:rFonts w:ascii="Wingdings" w:hAnsi="Wingdings" w:cs="Wingdings" w:hint="default"/>
        <w:rFonts w:cs="Wingdings"/>
        <w:lang w:val="es-ES"/>
      </w:rPr>
    </w:lvl>
    <w:lvl w:ilvl="6">
      <w:start w:val="1"/>
      <w:numFmt w:val="bullet"/>
      <w:lvlText w:val=""/>
      <w:lvlJc w:val="start"/>
      <w:pPr>
        <w:ind w:start="2520" w:hanging="360"/>
      </w:pPr>
      <w:rPr>
        <w:rFonts w:ascii="Wingdings" w:hAnsi="Wingdings" w:cs="Wingdings" w:hint="default"/>
        <w:rFonts w:cs="Wingdings"/>
        <w:lang w:val="es-ES"/>
      </w:rPr>
    </w:lvl>
    <w:lvl w:ilvl="7">
      <w:start w:val="1"/>
      <w:numFmt w:val="bullet"/>
      <w:lvlText w:val=""/>
      <w:lvlJc w:val="start"/>
      <w:pPr>
        <w:ind w:start="2880" w:hanging="360"/>
      </w:pPr>
      <w:rPr>
        <w:rFonts w:ascii="Symbol" w:hAnsi="Symbol" w:cs="Symbol" w:hint="default"/>
        <w:rFonts w:cs="Symbol"/>
      </w:rPr>
    </w:lvl>
    <w:lvl w:ilvl="8">
      <w:start w:val="1"/>
      <w:numFmt w:val="bullet"/>
      <w:lvlText w:val=""/>
      <w:lvlJc w:val="start"/>
      <w:pPr>
        <w:ind w:start="3240" w:hanging="360"/>
      </w:pPr>
      <w:rPr>
        <w:rFonts w:ascii="Symbol" w:hAnsi="Symbol" w:cs="Symbol" w:hint="default"/>
        <w:rFonts w:cs="Symbol"/>
      </w:rPr>
    </w:lvl>
  </w:abstractNum>
  <w:abstractNum w:abstractNumId="3">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Cs w:val="24"/>
        <w:lang w:val="en-US" w:eastAsia="zh-CN" w:bidi="hi-IN"/>
      </w:rPr>
    </w:rPrDefault>
    <w:pPrDefault>
      <w:pPr/>
    </w:pPrDefault>
  </w:docDefaults>
  <w:style w:type="paragraph" w:styleId="Normal">
    <w:name w:val="Normal"/>
    <w:qFormat/>
    <w:pPr>
      <w:widowControl/>
      <w:bidi w:val="0"/>
    </w:pPr>
    <w:rPr>
      <w:rFonts w:ascii="Calibri" w:hAnsi="Calibri" w:eastAsia="Times New Roman" w:cs="Calibri"/>
      <w:color w:val="auto"/>
      <w:sz w:val="24"/>
      <w:szCs w:val="24"/>
      <w:lang w:val="en-US" w:bidi="en-US" w:eastAsia="zh-CN"/>
    </w:rPr>
  </w:style>
  <w:style w:type="character" w:styleId="WW8Num1z0">
    <w:name w:val="WW8Num1z0"/>
    <w:qFormat/>
    <w:rPr>
      <w:rFonts w:ascii="Calibri" w:hAnsi="Calibri" w:eastAsia="Times New Roman" w:cs="Times New Roman"/>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1z3">
    <w:name w:val="WW8Num1z3"/>
    <w:qFormat/>
    <w:rPr>
      <w:rFonts w:ascii="Symbol" w:hAnsi="Symbol" w:cs="Symbol"/>
    </w:rPr>
  </w:style>
  <w:style w:type="character" w:styleId="WW8Num2z0">
    <w:name w:val="WW8Num2z0"/>
    <w:qFormat/>
    <w:rPr>
      <w:lang w:val="es-ES_tradnl"/>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Wingdings" w:hAnsi="Wingdings" w:cs="Wingdings"/>
      <w:lang w:val="es-ES"/>
    </w:rPr>
  </w:style>
  <w:style w:type="character" w:styleId="WW8Num3z3">
    <w:name w:val="WW8Num3z3"/>
    <w:qFormat/>
    <w:rPr>
      <w:rFonts w:ascii="Symbol" w:hAnsi="Symbol" w:cs="Symbol"/>
    </w:rPr>
  </w:style>
  <w:style w:type="character" w:styleId="Fuentedeprrafopredeter">
    <w:name w:val="Fuente de párrafo predeter."/>
    <w:qFormat/>
    <w:rPr/>
  </w:style>
  <w:style w:type="character" w:styleId="EncabezadoCar">
    <w:name w:val="Encabezado Car"/>
    <w:qFormat/>
    <w:rPr>
      <w:rFonts w:ascii="Calibri" w:hAnsi="Calibri" w:eastAsia="Times New Roman" w:cs="Calibri"/>
      <w:sz w:val="24"/>
      <w:szCs w:val="24"/>
      <w:lang w:val="en-US" w:bidi="en-US"/>
    </w:rPr>
  </w:style>
  <w:style w:type="character" w:styleId="PiedepginaCar">
    <w:name w:val="Pie de página Car"/>
    <w:qFormat/>
    <w:rPr>
      <w:rFonts w:ascii="Calibri" w:hAnsi="Calibri" w:eastAsia="Times New Roman" w:cs="Calibri"/>
      <w:sz w:val="24"/>
      <w:szCs w:val="24"/>
      <w:lang w:val="en-US" w:bidi="en-US"/>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avistosanfasis1">
    <w:name w:val="Lista vistosa - Énfasis 1"/>
    <w:basedOn w:val="Normal"/>
    <w:qFormat/>
    <w:pPr>
      <w:spacing w:before="0" w:after="0"/>
      <w:ind w:start="720" w:hanging="0"/>
      <w:contextualSpacing/>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419" w:leader="none"/>
        <w:tab w:val="right" w:pos="8838" w:leader="none"/>
      </w:tabs>
    </w:pPr>
    <w:rPr/>
  </w:style>
  <w:style w:type="paragraph" w:styleId="Footer">
    <w:name w:val="Footer"/>
    <w:basedOn w:val="Normal"/>
    <w:pPr>
      <w:tabs>
        <w:tab w:val="clear" w:pos="720"/>
        <w:tab w:val="center" w:pos="4419" w:leader="none"/>
        <w:tab w:val="right" w:pos="88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jpeg"/>
</Relationships>
</file>

<file path=docProps/app.xml><?xml version="1.0" encoding="utf-8"?>
<Properties xmlns="http://schemas.openxmlformats.org/officeDocument/2006/extended-properties" xmlns:vt="http://schemas.openxmlformats.org/officeDocument/2006/docPropsVTypes">
  <Template>Normal.dotm</Template>
  <TotalTime>1</TotalTime>
  <Application>LibreOffice/6.3.2.2$Linux_X86_64 LibreOffice_project/98b30e735bda24bc04ab42594c85f7fd8be07b9c</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2016-09-27T00:07:00Z</dcterms:created>
  <dc:creator>Hernán Borré</dc:creator>
  <dc:description/>
  <dc:language>en-US</dc:language>
  <cp:lastModifiedBy>Lucas Ferrero</cp:lastModifiedBy>
  <cp:lastPrinted>2012-09-26T12:46:00Z</cp:lastPrinted>
  <dcterms:modified xsi:type="dcterms:W3CDTF">2016-09-27T00:10:00Z</dcterms:modified>
  <cp:revision>3</cp:revision>
  <dc:subject/>
  <dc:title/>
</cp:coreProperties>
</file>