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4"/>
          <w:szCs w:val="24"/>
          <w:lang w:val="es-ES" w:eastAsia="es-ES"/>
        </w:rPr>
      </w:pPr>
      <w:r>
        <w:rPr>
          <w:lang w:val="es-AR" w:eastAsia="en-US"/>
        </w:rPr>
        <w:drawing>
          <wp:inline distT="0" distB="0" distL="0" distR="0">
            <wp:extent cx="2783840" cy="92202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2"/>
                    <a:srcRect l="-13" t="-39" r="-13" b="-39"/>
                    <a:stretch>
                      <a:fillRect/>
                    </a:stretch>
                  </pic:blipFill>
                  <pic:spPr bwMode="auto">
                    <a:xfrm>
                      <a:off x="0" y="0"/>
                      <a:ext cx="2783840" cy="92202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t>Marketing en Internet y Nueva Economía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t>TP 1</w:t>
      </w:r>
    </w:p>
    <w:p>
      <w:pPr>
        <w:pStyle w:val="Normal"/>
        <w:spacing w:lineRule="auto" w:line="240" w:before="0" w:after="0"/>
        <w:jc w:val="center"/>
        <w:rPr>
          <w:rFonts w:ascii="Times New Roman" w:hAnsi="Times New Roman" w:eastAsia="Times New Roman" w:cs="Times New Roman"/>
          <w:b/>
          <w:b/>
          <w:sz w:val="56"/>
          <w:szCs w:val="56"/>
          <w:lang w:val="es-ES" w:eastAsia="es-ES"/>
        </w:rPr>
      </w:pPr>
      <w:r>
        <w:rPr>
          <w:rFonts w:eastAsia="Times New Roman" w:cs="Arial" w:ascii="Arial" w:hAnsi="Arial"/>
          <w:b/>
          <w:sz w:val="56"/>
          <w:szCs w:val="56"/>
          <w:lang w:val="es-ES" w:eastAsia="es-ES"/>
        </w:rPr>
        <w:t>WIKINOMICS</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Profesor: </w:t>
      </w:r>
      <w:r>
        <w:rPr>
          <w:rFonts w:eastAsia="Times New Roman" w:cs="Arial" w:ascii="Arial" w:hAnsi="Arial"/>
          <w:sz w:val="24"/>
          <w:szCs w:val="24"/>
          <w:lang w:val="es-ES" w:eastAsia="es-ES"/>
        </w:rPr>
        <w:t>Alejandro Prince</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Ayudantes</w:t>
      </w:r>
      <w:r>
        <w:rPr>
          <w:rFonts w:eastAsia="Times New Roman" w:cs="Arial" w:ascii="Arial" w:hAnsi="Arial"/>
          <w:sz w:val="24"/>
          <w:szCs w:val="24"/>
          <w:lang w:val="es-ES" w:eastAsia="es-ES"/>
        </w:rPr>
        <w:t>: Ing. Hernan Boure y Maximiliano Bracho</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Alumno: </w:t>
      </w:r>
      <w:r>
        <w:rPr>
          <w:rFonts w:eastAsia="Times New Roman" w:cs="Arial" w:ascii="Arial" w:hAnsi="Arial"/>
          <w:sz w:val="24"/>
          <w:szCs w:val="24"/>
          <w:lang w:val="es-ES" w:eastAsia="es-ES"/>
        </w:rPr>
        <w:t>Jorge Ignacio Antonuccio</w:t>
      </w:r>
      <w:r>
        <w:rPr>
          <w:rFonts w:eastAsia="Times New Roman" w:cs="Arial" w:ascii="Arial" w:hAnsi="Arial"/>
          <w:b/>
          <w:sz w:val="24"/>
          <w:szCs w:val="24"/>
          <w:lang w:val="es-ES" w:eastAsia="es-ES"/>
        </w:rPr>
        <w:tab/>
        <w:t xml:space="preserve">Legajo: </w:t>
      </w:r>
      <w:r>
        <w:rPr>
          <w:rFonts w:eastAsia="Times New Roman" w:cs="Arial" w:ascii="Arial" w:hAnsi="Arial"/>
          <w:sz w:val="24"/>
          <w:szCs w:val="24"/>
          <w:lang w:val="es-ES" w:eastAsia="es-ES"/>
        </w:rPr>
        <w:t>138.799-6</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AR" w:eastAsia="es-ES"/>
        </w:rPr>
        <w:t xml:space="preserve">Mail: </w:t>
      </w:r>
      <w:r>
        <w:rPr>
          <w:rFonts w:eastAsia="Times New Roman" w:cs="Arial" w:ascii="Arial" w:hAnsi="Arial"/>
          <w:sz w:val="24"/>
          <w:szCs w:val="24"/>
          <w:lang w:val="es-AR" w:eastAsia="es-ES"/>
        </w:rPr>
        <w:t>nachoantonuccio@gmail.com</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rPr>
          <w:rFonts w:ascii="Arial" w:hAnsi="Arial" w:eastAsia="Times New Roman" w:cs="Arial"/>
          <w:b/>
          <w:b/>
          <w:sz w:val="24"/>
          <w:szCs w:val="24"/>
          <w:lang w:val="es-AR" w:eastAsia="es-ES"/>
        </w:rPr>
      </w:pPr>
      <w:r>
        <w:rPr>
          <w:rFonts w:eastAsia="Times New Roman" w:cs="Arial" w:ascii="Arial" w:hAnsi="Arial"/>
          <w:b/>
          <w:sz w:val="24"/>
          <w:szCs w:val="24"/>
          <w:lang w:val="es-AR" w:eastAsia="es-ES"/>
        </w:rPr>
      </w:r>
    </w:p>
    <w:p>
      <w:pPr>
        <w:pStyle w:val="Normal"/>
        <w:spacing w:lineRule="auto" w:line="240" w:before="0" w:after="0"/>
        <w:rPr>
          <w:rFonts w:ascii="Arial" w:hAnsi="Arial" w:eastAsia="Times New Roman" w:cs="Arial"/>
          <w:b/>
          <w:b/>
          <w:sz w:val="36"/>
          <w:szCs w:val="36"/>
          <w:lang w:val="es-AR" w:eastAsia="es-ES"/>
        </w:rPr>
      </w:pPr>
      <w:r>
        <w:rPr>
          <w:rFonts w:eastAsia="Times New Roman" w:cs="Times New Roman" w:ascii="Times New Roman" w:hAnsi="Times New Roman"/>
          <w:b/>
          <w:sz w:val="36"/>
          <w:szCs w:val="36"/>
          <w:lang w:val="es-AR" w:eastAsia="es-ES"/>
        </w:rPr>
        <w:t>TP Wikinomics:</w:t>
      </w:r>
    </w:p>
    <w:p>
      <w:pPr>
        <w:pStyle w:val="Normal"/>
        <w:spacing w:lineRule="auto" w:line="240" w:before="0" w:after="0"/>
        <w:rPr>
          <w:rFonts w:ascii="Times New Roman" w:hAnsi="Times New Roman" w:eastAsia="Times New Roman" w:cs="Times New Roman"/>
          <w:b/>
          <w:b/>
          <w:sz w:val="24"/>
          <w:szCs w:val="24"/>
          <w:lang w:val="es-AR" w:eastAsia="es-ES"/>
        </w:rPr>
      </w:pPr>
      <w:r>
        <w:rPr>
          <w:rFonts w:eastAsia="Times New Roman" w:cs="Times New Roman" w:ascii="Times New Roman" w:hAnsi="Times New Roman"/>
          <w:b/>
          <w:sz w:val="24"/>
          <w:szCs w:val="24"/>
          <w:lang w:val="es-AR" w:eastAsia="es-ES"/>
        </w:rPr>
      </w:r>
    </w:p>
    <w:p>
      <w:pPr>
        <w:pStyle w:val="Normal"/>
        <w:spacing w:lineRule="auto" w:line="240" w:before="0" w:after="0"/>
        <w:rPr/>
      </w:pPr>
      <w:r>
        <w:rPr>
          <w:rFonts w:eastAsia="Times New Roman" w:cs="Times New Roman" w:ascii="Times New Roman" w:hAnsi="Times New Roman"/>
          <w:b/>
          <w:sz w:val="36"/>
          <w:szCs w:val="36"/>
          <w:lang w:val="es-ES" w:eastAsia="es-ES"/>
        </w:rPr>
        <w:t>1.- Desarrolle el concepto “producción entre iguales”.</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 xml:space="preserve">La producción entre iguales es una nueva forma de innovación y creación de valor. Se trata de la colaboración del usuario en la creación de contenido a través de diferentes formas. Colaboran, crean valor y compiten. </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pPr>
      <w:r>
        <w:rPr>
          <w:rFonts w:eastAsia="Times New Roman" w:cs="Times New Roman" w:ascii="Times New Roman" w:hAnsi="Times New Roman"/>
          <w:sz w:val="24"/>
          <w:szCs w:val="24"/>
          <w:lang w:val="es-ES" w:eastAsia="es-ES"/>
        </w:rPr>
        <w:t xml:space="preserve">Básicamente, describe lo que ocurre cuando masas de personas y empresas colaboran abiertamente  para potenciar la innovación  y el crecimiento en sus sectores. </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Algunos ejemplos de producción entre iguales son:</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a.</w:t>
        <w:tab/>
        <w:t xml:space="preserve"> MySpace: la red social virtual, alcanzó la cifra de 100 millones de usuarios –con un crecimiento de medio millón semanal-, cuyas reflexiones, conexiones y perfiles constituyen los principales motores de creación de valor en el portal. </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b.</w:t>
        <w:tab/>
        <w:t xml:space="preserve"> You Tube</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c.</w:t>
        <w:tab/>
        <w:t xml:space="preserve"> Linux</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d.</w:t>
        <w:tab/>
        <w:t xml:space="preserve"> Wikipedia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pPr>
      <w:r>
        <w:rPr>
          <w:rFonts w:eastAsia="Times New Roman" w:cs="Times New Roman" w:ascii="Times New Roman" w:hAnsi="Times New Roman"/>
          <w:b/>
          <w:sz w:val="36"/>
          <w:szCs w:val="36"/>
          <w:lang w:val="es-ES" w:eastAsia="es-ES"/>
        </w:rPr>
        <w:t xml:space="preserve">2.- Enuncie y desarrolle las 4 ideas o componentes en las que se basa la wikinomía. </w:t>
      </w:r>
    </w:p>
    <w:p>
      <w:pPr>
        <w:pStyle w:val="Normal"/>
        <w:spacing w:lineRule="auto" w:line="240" w:before="0" w:after="0"/>
        <w:rPr/>
      </w:pPr>
      <w:r>
        <w:rPr>
          <w:rFonts w:eastAsia="Times New Roman" w:cs="Times New Roman" w:ascii="Times New Roman" w:hAnsi="Times New Roman"/>
          <w:b/>
          <w:sz w:val="36"/>
          <w:szCs w:val="36"/>
          <w:lang w:val="es-ES" w:eastAsia="es-ES"/>
        </w:rPr>
        <w:t>Dé un ejemplo de cada una.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AR" w:eastAsia="es-ES"/>
        </w:rPr>
      </w:pPr>
      <w:r>
        <w:rPr>
          <w:rFonts w:eastAsia="Times New Roman" w:cs="Times New Roman" w:ascii="Times New Roman" w:hAnsi="Times New Roman"/>
          <w:b/>
          <w:sz w:val="24"/>
          <w:szCs w:val="24"/>
          <w:lang w:val="es-AR" w:eastAsia="es-ES"/>
        </w:rPr>
        <w:t>Apertura</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 apertura es un concepto que hace referencia a que son las empresas cuyas fronteras se vuelven porosas a las nuevas ideas las que obtienen mejores resultados.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 xml:space="preserve">Para asegurarse de que se mantienen en la vanguardia de su sector, las compañías cada vez deben abrir más las puertas al acervo de talento global que se desarrolla más allá de sus cuatro paredes. </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Anteriormente, las empresas estaban cerradas en sus actitudes con respecto a internarse en red, compartir y fomentar la autoorganización.</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Los rápidos avances tecnológicos y científicos se encuentran entre las razones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clave que explican porque esta nueva apertura está emergiendo como un nuevo</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imperativo para los empresarios.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Los estándares son otro ámbito en donde la apertura está cobrando fuerza. En la economía actual, compleja y en rápido movimiento, las debilidades y los problemas causados por la falta de estandarización salen a la luz más rápido, de un modo mas discordante y con mayores consecuencias.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Los clientes estaban hartos de estar encerrados en la arquitectura de cada fabricante, donde las aplicaciones eran islas no válidas para el hardware de otra marca.</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Ejemplos pueden ser:</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w:t>
      </w:r>
      <w:r>
        <w:rPr>
          <w:rFonts w:eastAsia="Times New Roman" w:cs="Times New Roman" w:ascii="Times New Roman" w:hAnsi="Times New Roman"/>
          <w:sz w:val="24"/>
          <w:szCs w:val="24"/>
          <w:lang w:val="es-AR" w:eastAsia="es-ES"/>
        </w:rPr>
        <w:tab/>
        <w:t>Linux como sistema operativo</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w:t>
      </w:r>
      <w:r>
        <w:rPr>
          <w:rFonts w:eastAsia="Times New Roman" w:cs="Times New Roman" w:ascii="Times New Roman" w:hAnsi="Times New Roman"/>
          <w:sz w:val="24"/>
          <w:szCs w:val="24"/>
          <w:lang w:val="es-AR" w:eastAsia="es-ES"/>
        </w:rPr>
        <w:tab/>
        <w:t>Firefox como browser</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w:t>
      </w:r>
      <w:r>
        <w:rPr>
          <w:rFonts w:eastAsia="Times New Roman" w:cs="Times New Roman" w:ascii="Times New Roman" w:hAnsi="Times New Roman"/>
          <w:sz w:val="24"/>
          <w:szCs w:val="24"/>
          <w:lang w:val="es-AR" w:eastAsia="es-ES"/>
        </w:rPr>
        <w:tab/>
        <w:t>Cursos gratuitos de MIT on-line.</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Interacción entre iguales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 interacción entre iguales es una nueva forma de organización horizontal que compite con la empresa jerárquica en cuanto a capacidad de crear productos y servicios basados en la información y, en algunos casos, objetos físicos.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 xml:space="preserve">Las personas cada vez se autoorganizan más para diseñar bienes o servicios, crear conocimiento o, sencillamente, producir experiencias dinámicas y compartidas. El número cada vez mayor de ejemplos sugiere que los modelos peer-to-peer de organización delas actividades económicas están adentrándose en ámbitos que van mucho más allá de la creación del software. </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El ejemplo paradigmático en la integración entre iguales es Linux. Linus Torvalds creó una versión sencilla del sistema operativo Unix. La bautizo con el nombre de Linux y la compartió con otros programadores a través de un foro. De los primeros diez programadores que se pusieron en contacto con él, cinco</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introducieron cambios sustanciales. Finalmente, Linux fue publicado con una</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Licencia Publica General (LPG) para que cualquier pudiera utilizarlo de forma</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gratuita, siempre que pusiera a disposición del resto de usuarios los cambios que</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introdujera</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b/>
          <w:b/>
          <w:sz w:val="24"/>
          <w:szCs w:val="24"/>
          <w:lang w:val="es-AR" w:eastAsia="es-ES"/>
        </w:rPr>
      </w:pPr>
      <w:r>
        <w:rPr>
          <w:rFonts w:eastAsia="Times New Roman" w:cs="Times New Roman" w:ascii="Times New Roman" w:hAnsi="Times New Roman"/>
          <w:b/>
          <w:sz w:val="24"/>
          <w:szCs w:val="24"/>
          <w:lang w:val="es-AR" w:eastAsia="es-ES"/>
        </w:rPr>
        <w:t>Compartir</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El concepto de Compartir hace referencia a  la llegada de una nueva economía de la propiedad intelectual.</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Las empresas de descubren que mantener y defender un sistema de propiedad intelectual no libre paraliza su capacidad de crear valor. Las empresas inteligentes están tratando la propiedad intelectual como si se tratara de un fondo de inversión colectiva: gestionan una cartera equilibrada de valores de propiedad intelectual, algunos protegidos y otros compartidos.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El potencial de compartir no se limita a la propiedad intelectual. Se extiende a</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otros recursos como capacidad informática, ancho de banda, contenido y</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conocimiento científico.</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Ejemplo: Compartir capacidad informática peer-to-peer, está llevando al desastre al negocio de las comunicaciones.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b/>
          <w:b/>
          <w:sz w:val="24"/>
          <w:szCs w:val="24"/>
          <w:lang w:val="es-AR" w:eastAsia="es-ES"/>
        </w:rPr>
      </w:pPr>
      <w:r>
        <w:rPr>
          <w:rFonts w:eastAsia="Times New Roman" w:cs="Times New Roman" w:ascii="Times New Roman" w:hAnsi="Times New Roman"/>
          <w:b/>
          <w:sz w:val="24"/>
          <w:szCs w:val="24"/>
          <w:lang w:val="es-AR" w:eastAsia="es-ES"/>
        </w:rPr>
        <w:t>Actuación Global</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 actuación global, o nueva globalización, es causante de y, al mismo tiempo, está causada por cambios en la colaboración y en la manera que tienen las empresas de organizar la capacidad de innovar y producir cosas.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Las empresas ganadoras deberán conocer el mundo,con sus mercados, tecnologías y pueblos. Quienes no lo consigan se verán limitados, serán incapaces de competir en el mundo empresarial que es irreconocible aplicando los parámetros actuales.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Por definición, una empresa verdaderamente global no tiene fronteras físicas ni regionales. Construye ecosistemas planetarios para diseñar, contratar proveedores, montar y distribuir productos a escala mundial. La emergencia de los estándares informáticos libres facilita considerablemente la construcción de una empresa global al integrar los mejores componentes de distintas zonas geográficas.</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b/>
          <w:b/>
          <w:sz w:val="36"/>
          <w:szCs w:val="36"/>
          <w:lang w:val="es-ES" w:eastAsia="es-ES"/>
        </w:rPr>
      </w:pPr>
      <w:r>
        <w:rPr>
          <w:rFonts w:eastAsia="Times New Roman" w:cs="Times New Roman" w:ascii="Times New Roman" w:hAnsi="Times New Roman"/>
          <w:b/>
          <w:sz w:val="36"/>
          <w:szCs w:val="36"/>
          <w:lang w:val="es-ES" w:eastAsia="es-ES"/>
        </w:rPr>
      </w:r>
    </w:p>
    <w:p>
      <w:pPr>
        <w:pStyle w:val="Normal"/>
        <w:spacing w:lineRule="auto" w:line="240" w:before="0" w:after="0"/>
        <w:rPr/>
      </w:pPr>
      <w:r>
        <w:rPr>
          <w:rFonts w:eastAsia="Times New Roman" w:cs="Times New Roman" w:ascii="Times New Roman" w:hAnsi="Times New Roman"/>
          <w:b/>
          <w:sz w:val="36"/>
          <w:szCs w:val="36"/>
          <w:lang w:val="es-ES" w:eastAsia="es-ES"/>
        </w:rPr>
        <w:t>3.- Explique y dé ejemplos de la “emergencia”, como consecuencia de la colaboración masiva.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La emergencia es la creación de atributos, estructuras y capacidades que no son inherentes a ningún nodo de la red por sí solo.</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El precio es un ejemplo, en un mercado competitivo ninguna empresa fija el precio, sino que lo hacen todas en forma colectiva.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Lo que resulta interesante del concepto de emergencia es que estamos viendo como surgen resultados y artefactos sofisticados de actividades relativamente difusas, conectadas de forma flexible y realizadas por agentes que colaboran con ayuda de herramientas posibilitadas por Internet.</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Otros ejemplos:</w:t>
      </w:r>
    </w:p>
    <w:p>
      <w:pPr>
        <w:pStyle w:val="Normal"/>
        <w:spacing w:lineRule="auto" w:line="240" w:before="0" w:after="0"/>
        <w:ind w:firstLine="72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w:t>
      </w:r>
      <w:r>
        <w:rPr>
          <w:rFonts w:eastAsia="Times New Roman" w:cs="Times New Roman" w:ascii="Times New Roman" w:hAnsi="Times New Roman"/>
          <w:sz w:val="24"/>
          <w:szCs w:val="24"/>
          <w:lang w:eastAsia="es-ES"/>
        </w:rPr>
        <w:tab/>
        <w:t>Software Libre</w:t>
      </w:r>
    </w:p>
    <w:p>
      <w:pPr>
        <w:pStyle w:val="Normal"/>
        <w:spacing w:lineRule="auto" w:line="240" w:before="0" w:after="0"/>
        <w:ind w:firstLine="72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w:t>
      </w:r>
      <w:r>
        <w:rPr>
          <w:rFonts w:eastAsia="Times New Roman" w:cs="Times New Roman" w:ascii="Times New Roman" w:hAnsi="Times New Roman"/>
          <w:sz w:val="24"/>
          <w:szCs w:val="24"/>
          <w:lang w:eastAsia="es-ES"/>
        </w:rPr>
        <w:tab/>
        <w:t>Google</w:t>
      </w:r>
    </w:p>
    <w:p>
      <w:pPr>
        <w:pStyle w:val="Normal"/>
        <w:spacing w:lineRule="auto" w:line="240" w:before="0" w:after="0"/>
        <w:ind w:firstLine="72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w:t>
      </w:r>
      <w:r>
        <w:rPr>
          <w:rFonts w:eastAsia="Times New Roman" w:cs="Times New Roman" w:ascii="Times New Roman" w:hAnsi="Times New Roman"/>
          <w:sz w:val="24"/>
          <w:szCs w:val="24"/>
          <w:lang w:eastAsia="es-ES"/>
        </w:rPr>
        <w:tab/>
        <w:t>Amazon</w:t>
      </w:r>
    </w:p>
    <w:p>
      <w:pPr>
        <w:pStyle w:val="Normal"/>
        <w:spacing w:lineRule="auto" w:line="240" w:before="0" w:after="0"/>
        <w:ind w:firstLine="72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w:t>
      </w:r>
      <w:r>
        <w:rPr>
          <w:rFonts w:eastAsia="Times New Roman" w:cs="Times New Roman" w:ascii="Times New Roman" w:hAnsi="Times New Roman"/>
          <w:sz w:val="24"/>
          <w:szCs w:val="24"/>
          <w:lang w:val="es-AR" w:eastAsia="es-ES"/>
        </w:rPr>
        <w:tab/>
        <w:t>Wikis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pPr>
      <w:r>
        <w:rPr>
          <w:rFonts w:eastAsia="Times New Roman" w:cs="Times New Roman" w:ascii="Times New Roman" w:hAnsi="Times New Roman"/>
          <w:b/>
          <w:sz w:val="36"/>
          <w:szCs w:val="36"/>
          <w:lang w:val="es-ES" w:eastAsia="es-ES"/>
        </w:rPr>
        <w:t>4.- Qué enunciaba la ley de Coase originalmente. Y ahora, que implicancias tiene? Explique qué y cuáles son los costos de transacción.</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 ley de Coase enuncia que: Una empresa tenderá a expandirse hasta que los costes  que supone organizar una transacción adicional dentro de la empresa igualen los costes que implica desempeñar esa misma función en el mercado abierto. Cuando salga más barato realizar una transacción dentro de la empresa, es recomendable hacerlo así; en cambio si resulta más económico salir al mercado, no hay que intentar hacerlo de forma interna.</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pPr>
      <w:r>
        <w:rPr>
          <w:rFonts w:eastAsia="Times New Roman" w:cs="Times New Roman" w:ascii="Times New Roman" w:hAnsi="Times New Roman"/>
          <w:sz w:val="24"/>
          <w:szCs w:val="24"/>
          <w:lang w:val="es-AR" w:eastAsia="es-ES"/>
        </w:rPr>
        <w:t xml:space="preserve">En la práctica cotidiana, no resultaba práctico descomponer la fabricación y otros procesos industriales en una serie de transacciones  negociadas de forma independiente, debido a los altos costos de transacción. En primer lugar, estarían los </w:t>
      </w:r>
      <w:r>
        <w:rPr>
          <w:rFonts w:eastAsia="Times New Roman" w:cs="Times New Roman" w:ascii="Times New Roman" w:hAnsi="Times New Roman"/>
          <w:b/>
          <w:sz w:val="24"/>
          <w:szCs w:val="24"/>
          <w:lang w:val="es-AR" w:eastAsia="es-ES"/>
        </w:rPr>
        <w:t>costes de búsqueda</w:t>
      </w:r>
      <w:r>
        <w:rPr>
          <w:rFonts w:eastAsia="Times New Roman" w:cs="Times New Roman" w:ascii="Times New Roman" w:hAnsi="Times New Roman"/>
          <w:sz w:val="24"/>
          <w:szCs w:val="24"/>
          <w:lang w:val="es-AR" w:eastAsia="es-ES"/>
        </w:rPr>
        <w:t xml:space="preserve">,  como lo que supondría  localizar distintos proveedores y determinar la idoneidad de los bienes que ofrecen. En segundo lugar, estarían los </w:t>
      </w:r>
      <w:r>
        <w:rPr>
          <w:rFonts w:eastAsia="Times New Roman" w:cs="Times New Roman" w:ascii="Times New Roman" w:hAnsi="Times New Roman"/>
          <w:b/>
          <w:sz w:val="24"/>
          <w:szCs w:val="24"/>
          <w:lang w:val="es-AR" w:eastAsia="es-ES"/>
        </w:rPr>
        <w:t>costes de contratación</w:t>
      </w:r>
      <w:r>
        <w:rPr>
          <w:rFonts w:eastAsia="Times New Roman" w:cs="Times New Roman" w:ascii="Times New Roman" w:hAnsi="Times New Roman"/>
          <w:sz w:val="24"/>
          <w:szCs w:val="24"/>
          <w:lang w:val="es-AR" w:eastAsia="es-ES"/>
        </w:rPr>
        <w:t xml:space="preserve">, como los que implica negociar el precio y contratar las condiciones. Y, en tercer lugar, los </w:t>
      </w:r>
      <w:r>
        <w:rPr>
          <w:rFonts w:eastAsia="Times New Roman" w:cs="Times New Roman" w:ascii="Times New Roman" w:hAnsi="Times New Roman"/>
          <w:b/>
          <w:sz w:val="24"/>
          <w:szCs w:val="24"/>
          <w:lang w:val="es-AR" w:eastAsia="es-ES"/>
        </w:rPr>
        <w:t>costes de coordinación</w:t>
      </w:r>
      <w:r>
        <w:rPr>
          <w:rFonts w:eastAsia="Times New Roman" w:cs="Times New Roman" w:ascii="Times New Roman" w:hAnsi="Times New Roman"/>
          <w:sz w:val="24"/>
          <w:szCs w:val="24"/>
          <w:lang w:val="es-AR" w:eastAsia="es-ES"/>
        </w:rPr>
        <w:t xml:space="preserve"> que  supondría encajar los distintos productos y procesos.  Y el resultado fue que la mayor parte de las empresas determinaron que lo más sensato era desempeñar el máximo número de funciones posible dentro de la propia empresa, dando origen a la ley de Coase.</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Sin embargo, Internet ha propiciado que los costes de transacción caigan en picado de tal manera que, resulta mucho más útil leer la ley de Coase a la inversa: en la actualidad, las empresas deben replegarse hasta que el coste que supone realizar una transacción de forma interna no supere el coste que implica realizarla de forma externa.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pPr>
      <w:r>
        <w:rPr>
          <w:rFonts w:eastAsia="Times New Roman" w:cs="Times New Roman" w:ascii="Times New Roman" w:hAnsi="Times New Roman"/>
          <w:b/>
          <w:sz w:val="36"/>
          <w:szCs w:val="36"/>
          <w:lang w:val="es-ES" w:eastAsia="es-ES"/>
        </w:rPr>
        <w:t>5.- Qué elementos favorecen la producción colaborativa?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pPr>
      <w:r>
        <w:rPr>
          <w:rFonts w:eastAsia="Times New Roman" w:cs="Times New Roman" w:ascii="Times New Roman" w:hAnsi="Times New Roman"/>
          <w:sz w:val="24"/>
          <w:szCs w:val="24"/>
          <w:lang w:val="es-AR" w:eastAsia="es-ES"/>
        </w:rPr>
        <w:t xml:space="preserve">La producción entre iguales funciona por las siguientes razones: </w:t>
      </w:r>
    </w:p>
    <w:p>
      <w:pPr>
        <w:pStyle w:val="Normal"/>
        <w:numPr>
          <w:ilvl w:val="0"/>
          <w:numId w:val="2"/>
        </w:numPr>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 nueva economía desencadenada por la tecnología ha trasformado para siempre los costes y beneficios de producir información y colaborar.</w:t>
      </w:r>
    </w:p>
    <w:p>
      <w:pPr>
        <w:pStyle w:val="Normal"/>
        <w:spacing w:lineRule="auto" w:line="240" w:before="0" w:after="0"/>
        <w:ind w:start="360" w:hanging="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numPr>
          <w:ilvl w:val="0"/>
          <w:numId w:val="2"/>
        </w:numPr>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Resulta más eficaz que las empresas o los mercados para asignar tiempo y atención a determinadas tareas.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numPr>
          <w:ilvl w:val="0"/>
          <w:numId w:val="2"/>
        </w:numPr>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Funcionan realmente bien para atraer un acervo de talento más diverso y más o menos disperso del que pueden conseguir las empresas por separado.</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numPr>
          <w:ilvl w:val="0"/>
          <w:numId w:val="2"/>
        </w:numPr>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Las personas que contribuyen disfrutan de la libertad y la experiencia de la producción entre iguales.</w:t>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rPr>
          <w:rFonts w:ascii="Times New Roman" w:hAnsi="Times New Roman" w:eastAsia="Times New Roman" w:cs="Times New Roman"/>
          <w:b/>
          <w:b/>
          <w:sz w:val="36"/>
          <w:szCs w:val="36"/>
          <w:lang w:val="es-ES" w:eastAsia="es-ES"/>
        </w:rPr>
      </w:pPr>
      <w:r>
        <w:rPr>
          <w:rFonts w:eastAsia="Times New Roman" w:cs="Times New Roman" w:ascii="Times New Roman" w:hAnsi="Times New Roman"/>
          <w:b/>
          <w:sz w:val="36"/>
          <w:szCs w:val="36"/>
          <w:lang w:val="es-ES" w:eastAsia="es-ES"/>
        </w:rPr>
      </w:r>
    </w:p>
    <w:p>
      <w:pPr>
        <w:pStyle w:val="Normal"/>
        <w:spacing w:lineRule="auto" w:line="240" w:before="0" w:after="0"/>
        <w:rPr>
          <w:rFonts w:ascii="Times New Roman" w:hAnsi="Times New Roman" w:eastAsia="Times New Roman" w:cs="Times New Roman"/>
          <w:b/>
          <w:b/>
          <w:sz w:val="36"/>
          <w:szCs w:val="36"/>
          <w:lang w:val="es-ES" w:eastAsia="es-ES"/>
        </w:rPr>
      </w:pPr>
      <w:r>
        <w:rPr>
          <w:rFonts w:eastAsia="Times New Roman" w:cs="Times New Roman" w:ascii="Times New Roman" w:hAnsi="Times New Roman"/>
          <w:b/>
          <w:sz w:val="36"/>
          <w:szCs w:val="36"/>
          <w:lang w:val="es-ES" w:eastAsia="es-ES"/>
        </w:rPr>
        <w:t>6.- Qué rol juega la “autoselección” en la producción entre pares?</w:t>
      </w:r>
    </w:p>
    <w:p>
      <w:pPr>
        <w:pStyle w:val="Normal"/>
        <w:spacing w:lineRule="auto" w:line="240" w:before="0" w:after="0"/>
        <w:rPr>
          <w:rFonts w:ascii="Times New Roman" w:hAnsi="Times New Roman" w:eastAsia="Times New Roman" w:cs="Times New Roman"/>
          <w:b/>
          <w:b/>
          <w:sz w:val="36"/>
          <w:szCs w:val="36"/>
          <w:lang w:val="es-ES" w:eastAsia="es-ES"/>
        </w:rPr>
      </w:pPr>
      <w:r>
        <w:rPr>
          <w:rFonts w:eastAsia="Times New Roman" w:cs="Times New Roman" w:ascii="Times New Roman" w:hAnsi="Times New Roman"/>
          <w:b/>
          <w:sz w:val="36"/>
          <w:szCs w:val="36"/>
          <w:lang w:val="es-ES" w:eastAsia="es-ES"/>
        </w:rPr>
      </w:r>
    </w:p>
    <w:p>
      <w:pPr>
        <w:pStyle w:val="Normal"/>
        <w:spacing w:lineRule="auto" w:line="240" w:before="0" w:after="0"/>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t>La producción entre iguales aprovecha motivaciones voluntarias de una manera que propicia la asignación de la persona adecuada con mayor eficacia que las empresas tradicionales. La razón es la autoselección. Cuando las personas se autoseleccionan para llevar a cabo tareas creativas basadas en conocimientos, es más probable que escojan tareas para las que poseen una calificación excelente que si la elección depende de gerentes.</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b/>
          <w:b/>
          <w:sz w:val="36"/>
          <w:szCs w:val="36"/>
          <w:lang w:val="es-ES" w:eastAsia="es-ES"/>
        </w:rPr>
      </w:pPr>
      <w:r>
        <w:rPr>
          <w:rFonts w:eastAsia="Times New Roman" w:cs="Times New Roman" w:ascii="Times New Roman" w:hAnsi="Times New Roman"/>
          <w:b/>
          <w:sz w:val="36"/>
          <w:szCs w:val="36"/>
          <w:lang w:val="es-ES" w:eastAsia="es-ES"/>
        </w:rPr>
        <w:t xml:space="preserve">7.- Bajo qué 3 condiciones se favorece la producción entre iguales? </w:t>
      </w:r>
    </w:p>
    <w:p>
      <w:pPr>
        <w:pStyle w:val="Normal"/>
        <w:spacing w:lineRule="auto" w:line="240" w:before="0" w:after="0"/>
        <w:rPr>
          <w:rFonts w:ascii="Verdana" w:hAnsi="Verdana" w:eastAsia="Times New Roman" w:cs="Verdana"/>
          <w:b/>
          <w:b/>
          <w:sz w:val="24"/>
          <w:szCs w:val="24"/>
          <w:lang w:val="es-ES" w:eastAsia="es-ES"/>
        </w:rPr>
      </w:pPr>
      <w:r>
        <w:rPr>
          <w:rFonts w:eastAsia="Times New Roman" w:cs="Verdana" w:ascii="Verdana" w:hAnsi="Verdana"/>
          <w:b/>
          <w:sz w:val="24"/>
          <w:szCs w:val="24"/>
          <w:lang w:val="es-ES" w:eastAsia="es-ES"/>
        </w:rPr>
      </w:r>
    </w:p>
    <w:p>
      <w:pPr>
        <w:pStyle w:val="Normal"/>
        <w:rPr>
          <w:rFonts w:ascii="Times New Roman" w:hAnsi="Times New Roman" w:cs="Times New Roman"/>
          <w:sz w:val="24"/>
          <w:szCs w:val="24"/>
          <w:lang w:val="es-AR"/>
        </w:rPr>
      </w:pPr>
      <w:r>
        <w:rPr>
          <w:rFonts w:cs="Times New Roman" w:ascii="Times New Roman" w:hAnsi="Times New Roman"/>
          <w:sz w:val="24"/>
          <w:szCs w:val="24"/>
          <w:lang w:val="es-AR"/>
        </w:rPr>
        <w:t xml:space="preserve">Este tipo de producción funciona mejor cuando se cumplen tres condiciones como mínimo: </w:t>
      </w:r>
    </w:p>
    <w:p>
      <w:pPr>
        <w:pStyle w:val="Normal"/>
        <w:numPr>
          <w:ilvl w:val="0"/>
          <w:numId w:val="1"/>
        </w:numPr>
        <w:rPr>
          <w:rFonts w:ascii="Times New Roman" w:hAnsi="Times New Roman" w:cs="Times New Roman"/>
          <w:sz w:val="24"/>
          <w:szCs w:val="24"/>
          <w:lang w:val="es-AR"/>
        </w:rPr>
      </w:pPr>
      <w:r>
        <w:rPr>
          <w:rFonts w:cs="Times New Roman" w:ascii="Times New Roman" w:hAnsi="Times New Roman"/>
          <w:sz w:val="24"/>
          <w:szCs w:val="24"/>
          <w:lang w:val="es-AR"/>
        </w:rPr>
        <w:t xml:space="preserve">el objeto de la producción es información o cultura, una circunstancia que mantiene a un nivel bajo el costo de participación para las personas que contribuyen; </w:t>
      </w:r>
    </w:p>
    <w:p>
      <w:pPr>
        <w:pStyle w:val="Normal"/>
        <w:numPr>
          <w:ilvl w:val="0"/>
          <w:numId w:val="1"/>
        </w:numPr>
        <w:rPr>
          <w:rFonts w:ascii="Times New Roman" w:hAnsi="Times New Roman" w:cs="Times New Roman"/>
          <w:sz w:val="24"/>
          <w:szCs w:val="24"/>
          <w:lang w:val="es-AR"/>
        </w:rPr>
      </w:pPr>
      <w:r>
        <w:rPr>
          <w:rFonts w:cs="Times New Roman" w:ascii="Times New Roman" w:hAnsi="Times New Roman"/>
          <w:sz w:val="24"/>
          <w:szCs w:val="24"/>
          <w:lang w:val="es-AR"/>
        </w:rPr>
        <w:t xml:space="preserve">las tareas pueden descomponerse en porciones reducidas que los individuos pueden aportar con pequeños incrementos y con independencia de los demás productores (a saber, entradas de una enciclopedia o componentes de un programa informático). Esto hace que la inversión global en tiempo y energía resulte mínima en comparación con los beneficios que reciben a cambio. </w:t>
      </w:r>
    </w:p>
    <w:p>
      <w:pPr>
        <w:pStyle w:val="Normal"/>
        <w:numPr>
          <w:ilvl w:val="0"/>
          <w:numId w:val="1"/>
        </w:numPr>
        <w:spacing w:before="0" w:after="200"/>
        <w:rPr>
          <w:rFonts w:ascii="Times New Roman" w:hAnsi="Times New Roman" w:cs="Times New Roman"/>
          <w:sz w:val="24"/>
          <w:szCs w:val="24"/>
          <w:lang w:val="es-AR"/>
        </w:rPr>
      </w:pPr>
      <w:r>
        <w:rPr>
          <w:rFonts w:cs="Times New Roman" w:ascii="Times New Roman" w:hAnsi="Times New Roman"/>
          <w:sz w:val="24"/>
          <w:szCs w:val="24"/>
          <w:lang w:val="es-AR"/>
        </w:rPr>
        <w:t>el costo de combinar esas porciones para obtener un producto final terminado, incluyendo aquí el liderazgo y los mecanismos de control de calidad, debe ser bajo.</w:t>
      </w:r>
    </w:p>
    <w:sectPr>
      <w:headerReference w:type="default" r:id="rId3"/>
      <w:headerReference w:type="first" r:id="rId4"/>
      <w:footerReference w:type="default" r:id="rId5"/>
      <w:footerReference w:type="first" r:id="rId6"/>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0" w:characterSet="iso-8859-1"/>
    <w:family w:val="swiss"/>
    <w:pitch w:val="variable"/>
  </w:font>
  <w:font w:name="Verdan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lang w:val="es-AR"/>
      </w:rPr>
    </w:pPr>
    <w:r>
      <w:rPr>
        <w:lang w:val="es-AR"/>
      </w:rPr>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71755" cy="170815"/>
              <wp:effectExtent l="0" t="0" r="0" b="0"/>
              <wp:wrapSquare wrapText="largest"/>
              <wp:docPr id="2"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end"/>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
        <w:b/>
        <w:sz w:val="18"/>
        <w:szCs w:val="18"/>
        <w:lang w:val="es-AR"/>
      </w:rPr>
    </w:pPr>
    <w:r>
      <w:rPr>
        <w:rFonts w:cs="Arial" w:ascii="Arial" w:hAnsi="Arial"/>
        <w:b/>
        <w:sz w:val="18"/>
        <w:szCs w:val="18"/>
        <w:lang w:val="es-AR"/>
      </w:rPr>
      <w:t>Marketing en Internet y Nueva Economía</w:t>
    </w:r>
    <w:r>
      <w:rPr>
        <w:rFonts w:cs="Arial" w:ascii="Arial" w:hAnsi="Arial"/>
        <w:b/>
        <w:sz w:val="18"/>
        <w:szCs w:val="18"/>
        <w:lang w:val="es-AR"/>
      </w:rPr>
      <w:tab/>
      <w:tab/>
      <w:t>Jorge Ignacio Antonuccio</w:t>
    </w:r>
    <w:r>
      <w:rPr>
        <w:rFonts w:cs="Arial" w:ascii="Arial" w:hAnsi="Arial"/>
        <w:b/>
        <w:sz w:val="18"/>
        <w:szCs w:val="18"/>
        <w:lang w:val="es-AR"/>
      </w:rPr>
      <w:br/>
      <w:t>Curso K5052</w:t>
      <w:tab/>
      <w:tab/>
      <w:t>138.799-6</w:t>
    </w:r>
  </w:p>
  <w:p>
    <w:pPr>
      <w:pStyle w:val="Normal"/>
      <w:spacing w:before="0" w:after="200"/>
      <w:rPr>
        <w:rFonts w:ascii="Arial" w:hAnsi="Arial" w:cs="Arial"/>
        <w:b/>
        <w:b/>
        <w:sz w:val="18"/>
        <w:szCs w:val="18"/>
        <w:lang w:val="es-AR"/>
      </w:rPr>
    </w:pPr>
    <w:r>
      <w:rPr>
        <w:rFonts w:cs="Arial" w:ascii="Arial" w:hAnsi="Arial"/>
        <w:b/>
        <w:sz w:val="18"/>
        <w:szCs w:val="18"/>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252" w:leader="none"/>
        <w:tab w:val="right" w:pos="8504"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lvl>
  </w:abstractNum>
  <w:abstractNum w:abstractNumId="2">
    <w:lvl w:ilvl="0">
      <w:start w:val="1"/>
      <w:numFmt w:val="bullet"/>
      <w:lvlText w:val=""/>
      <w:lvlJc w:val="start"/>
      <w:pPr>
        <w:ind w:start="720" w:hanging="360"/>
      </w:pPr>
      <w:rPr>
        <w:rFonts w:ascii="Symbol" w:hAnsi="Symbol" w:cs="Symbol" w:hint="default"/>
        <w:rFonts w:cs="Symbol"/>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InternetLink">
    <w:name w:val="Internet Link"/>
    <w:rPr>
      <w:color w:val="0000FF"/>
      <w:u w:val="single"/>
    </w:rPr>
  </w:style>
  <w:style w:type="character" w:styleId="EncabezadoCar">
    <w:name w:val="Encabezado Car"/>
    <w:qFormat/>
    <w:rPr>
      <w:sz w:val="22"/>
      <w:szCs w:val="22"/>
      <w:lang w:val="en-US"/>
    </w:rPr>
  </w:style>
  <w:style w:type="character" w:styleId="TextodegloboCar">
    <w:name w:val="Texto de globo C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419" w:leader="none"/>
        <w:tab w:val="right" w:pos="8838" w:leader="none"/>
      </w:tabs>
    </w:pPr>
    <w:rPr/>
  </w:style>
  <w:style w:type="paragraph" w:styleId="Textodeglobo">
    <w:name w:val="Texto de globo"/>
    <w:basedOn w:val="Normal"/>
    <w:qFormat/>
    <w:pPr>
      <w:spacing w:lineRule="auto" w:line="240" w:before="0" w:after="0"/>
    </w:pPr>
    <w:rPr>
      <w:rFonts w:ascii="Tahoma" w:hAnsi="Tahoma" w:cs="Tahoma"/>
      <w:sz w:val="16"/>
      <w:szCs w:val="16"/>
    </w:rPr>
  </w:style>
  <w:style w:type="paragraph" w:styleId="Prrafodelista">
    <w:name w:val="Párrafo de lista"/>
    <w:basedOn w:val="Normal"/>
    <w:qFormat/>
    <w:pPr>
      <w:ind w:start="708" w:hanging="0"/>
    </w:pPr>
    <w:rPr/>
  </w:style>
  <w:style w:type="paragraph" w:styleId="FrameContents">
    <w:name w:val="Frame Contents"/>
    <w:basedOn w:val="Normal"/>
    <w:qFormat/>
    <w:pPr/>
    <w:rPr/>
  </w:style>
  <w:style w:type="paragraph" w:styleId="HeaderLeft">
    <w:name w:val="Header Left"/>
    <w:basedOn w:val="Header"/>
    <w:qFormat/>
    <w:pPr>
      <w:suppressLineNumbers/>
      <w:tabs>
        <w:tab w:val="clear" w:pos="4419"/>
        <w:tab w:val="clear" w:pos="8838"/>
        <w:tab w:val="center" w:pos="4252" w:leader="none"/>
        <w:tab w:val="right" w:pos="8504" w:leader="none"/>
      </w:tab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2016-04-12T21:00:00Z</dcterms:created>
  <dc:creator>PC</dc:creator>
  <dc:description/>
  <cp:keywords/>
  <dc:language>en-US</dc:language>
  <cp:lastModifiedBy>Nacho</cp:lastModifiedBy>
  <cp:lastPrinted>2017-03-25T12:10:00Z</cp:lastPrinted>
  <dcterms:modified xsi:type="dcterms:W3CDTF">2017-03-25T18:13:00Z</dcterms:modified>
  <cp:revision>5</cp:revision>
  <dc:subject/>
  <dc:title/>
</cp:coreProperties>
</file>