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s-ES"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s-ES"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s-ES"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s-ES"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s-ES"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s-ES"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s-ES" w:eastAsia="es-ES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color w:val="000000"/>
          <w:sz w:val="24"/>
          <w:szCs w:val="24"/>
          <w:u w:val="single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u w:val="single"/>
          <w:lang w:val="es-AR" w:eastAsia="es-AR"/>
        </w:rPr>
        <w:t>Trabajo practico N5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u w:val="single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u w:val="single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  <w:t>Materia: Marketing y nueva economía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  <w:t>Docente: Alejandro Prince , Hernan Borré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  <w:t>Alumno: Hernán Suzuki Son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24"/>
          <w:szCs w:val="24"/>
          <w:lang w:val="es-AR" w:eastAsia="es-AR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es-ES" w:eastAsia="es-ES"/>
        </w:rPr>
      </w:pPr>
      <w:r>
        <w:rPr>
          <w:rFonts w:eastAsia="Arial" w:cs="Arial" w:ascii="Arial" w:hAnsi="Arial"/>
          <w:b/>
          <w:color w:val="000000"/>
          <w:sz w:val="24"/>
          <w:szCs w:val="24"/>
          <w:lang w:val="es-AR" w:eastAsia="es-AR"/>
        </w:rPr>
        <w:t>Fecha: 3/10/2016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s-ES"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s-ES"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s-ES"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s-ES"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s-ES" w:eastAsia="es-ES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s-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s-AR"/>
        </w:rPr>
        <w:t>Puede describir el vínculo entre las leyes de la termodinámica de Newton y la “factura entrópica”.</w:t>
      </w:r>
    </w:p>
    <w:p>
      <w:pPr>
        <w:pStyle w:val="Normal"/>
        <w:spacing w:lineRule="auto" w:line="240" w:before="0" w:after="0"/>
        <w:ind w:start="720" w:firstLine="720"/>
        <w:jc w:val="both"/>
        <w:rPr>
          <w:rFonts w:ascii="Times New Roman" w:hAnsi="Times New Roman" w:eastAsia="Times New Roman" w:cs="Times New Roman"/>
          <w:sz w:val="24"/>
          <w:szCs w:val="24"/>
          <w:lang w:val="es-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s-AR"/>
        </w:rPr>
        <w:t>El vínculo está en relacionar la entropía de la física, pérdida de energía aprovechable a causa de los procesos de transformación de la energía y la “factura entrópica”,  pérdida de recursos aprovechables durante el proceso de conversión de la materia prima en un producto y servicios terminados.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AR"/>
        </w:rPr>
      </w:pPr>
      <w:r>
        <w:rPr>
          <w:rFonts w:eastAsia="Times New Roman" w:cs="Times New Roman" w:ascii="Times New Roman" w:hAnsi="Times New Roman"/>
          <w:sz w:val="24"/>
          <w:szCs w:val="24"/>
          <w:lang w:val="es-AR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s-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s-AR"/>
        </w:rPr>
        <w:t>Podría caracterizar la Primera y Segunda revolución industrial al decir de Rifkin? Qué inventos son las metáforas de cada infraestructura en cada una de esas etapas.</w:t>
      </w:r>
    </w:p>
    <w:p>
      <w:pPr>
        <w:pStyle w:val="Normal"/>
        <w:spacing w:lineRule="auto" w:line="240" w:before="0" w:after="0"/>
        <w:ind w:start="720" w:firstLine="720"/>
        <w:jc w:val="both"/>
        <w:rPr>
          <w:rFonts w:ascii="Times New Roman" w:hAnsi="Times New Roman" w:eastAsia="Times New Roman" w:cs="Times New Roman"/>
          <w:sz w:val="24"/>
          <w:szCs w:val="24"/>
          <w:lang w:val="es-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s-AR"/>
        </w:rPr>
        <w:t>Durante la primera y segunda revoluciones industriales, el incremento de la productividad se debe a los avances en las comunicaciones, la energía y la infraestructura tecnológica.</w:t>
      </w:r>
    </w:p>
    <w:p>
      <w:pPr>
        <w:pStyle w:val="Normal"/>
        <w:spacing w:lineRule="auto" w:line="240" w:before="0" w:after="0"/>
        <w:ind w:star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s-AR"/>
        </w:rPr>
        <w:tab/>
        <w:t>Las invenciones que son las metáforas de estas etapas son las que permiten el aumento de la productividad a un precio más barato.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AR"/>
        </w:rPr>
      </w:pPr>
      <w:r>
        <w:rPr>
          <w:rFonts w:eastAsia="Times New Roman" w:cs="Times New Roman" w:ascii="Times New Roman" w:hAnsi="Times New Roman"/>
          <w:sz w:val="24"/>
          <w:szCs w:val="24"/>
          <w:lang w:val="es-AR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s-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s-AR"/>
        </w:rPr>
        <w:t>Qué dice Rifkin que la “internet de las cosas IOT” le aportará a la 3ra revolución industrial?</w:t>
      </w:r>
    </w:p>
    <w:p>
      <w:pPr>
        <w:pStyle w:val="Normal"/>
        <w:spacing w:lineRule="auto" w:line="240" w:before="0" w:after="0"/>
        <w:ind w:start="720" w:firstLine="720"/>
        <w:jc w:val="both"/>
        <w:rPr>
          <w:rFonts w:ascii="Times New Roman" w:hAnsi="Times New Roman" w:eastAsia="Times New Roman" w:cs="Times New Roman"/>
          <w:sz w:val="24"/>
          <w:szCs w:val="24"/>
          <w:lang w:val="es-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s-AR"/>
        </w:rPr>
        <w:t>Aumenta la productividad hasta el punto en que el coste marginal de producir muchos bienes y servicios es casi nulo y estos a su vez son casi gratuitos. Los beneficios empresariales tienden a evaporarse, los derechos de propiedad pierden fuerza y la economía basada en la escasez pasa a una economía de abundancia.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AR"/>
        </w:rPr>
      </w:pPr>
      <w:r>
        <w:rPr>
          <w:rFonts w:eastAsia="Times New Roman" w:cs="Times New Roman" w:ascii="Times New Roman" w:hAnsi="Times New Roman"/>
          <w:sz w:val="24"/>
          <w:szCs w:val="24"/>
          <w:lang w:val="es-AR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s-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s-AR"/>
        </w:rPr>
        <w:t>Qué entiende Rifkin por una producción abierta, distribuida y colaborativa?</w:t>
      </w:r>
    </w:p>
    <w:p>
      <w:pPr>
        <w:pStyle w:val="Normal"/>
        <w:spacing w:lineRule="auto" w:line="240" w:before="0" w:after="0"/>
        <w:ind w:start="720" w:firstLine="720"/>
        <w:jc w:val="both"/>
        <w:rPr>
          <w:rFonts w:ascii="Times New Roman" w:hAnsi="Times New Roman" w:eastAsia="Times New Roman" w:cs="Times New Roman"/>
          <w:sz w:val="24"/>
          <w:szCs w:val="24"/>
          <w:lang w:val="es-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s-AR"/>
        </w:rPr>
        <w:t>Es una red producción donde cualquier persona, en cualquier momento y lugar puede acceder a ella, usar sus datos y crear una aplicación nueva con la cual administrar su vida cotidiana con un costo marginal casi nulo.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AR"/>
        </w:rPr>
      </w:pPr>
      <w:r>
        <w:rPr>
          <w:rFonts w:eastAsia="Times New Roman" w:cs="Times New Roman" w:ascii="Times New Roman" w:hAnsi="Times New Roman"/>
          <w:sz w:val="24"/>
          <w:szCs w:val="24"/>
          <w:lang w:val="es-AR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s-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s-AR"/>
        </w:rPr>
        <w:t>Qué ejemplos actuales de “procomunes” se le ocurren? Describa. Qué límites le ve Ud. a los procomunes como forma de producción?</w:t>
      </w:r>
    </w:p>
    <w:p>
      <w:pPr>
        <w:pStyle w:val="Normal"/>
        <w:spacing w:lineRule="auto" w:line="240" w:before="0" w:after="0"/>
        <w:ind w:start="720" w:firstLine="720"/>
        <w:jc w:val="both"/>
        <w:rPr>
          <w:rFonts w:ascii="Times New Roman" w:hAnsi="Times New Roman" w:eastAsia="Times New Roman" w:cs="Times New Roman"/>
          <w:sz w:val="24"/>
          <w:szCs w:val="24"/>
          <w:lang w:val="es-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s-AR"/>
        </w:rPr>
        <w:t>Ejemplos de procomunes: Asociaciones benéficas, organizaciones de carácter religioso, asociaciones artísticas y culturales, fundaciones educativas, clubes deportivos no profesionales, cooperativas de productores y consumidores, cooperativas de crédito, organizaciones sanitarias, asociaciones de vecinos, grupos de apoyo.</w:t>
      </w:r>
    </w:p>
    <w:p>
      <w:pPr>
        <w:pStyle w:val="Normal"/>
        <w:spacing w:lineRule="auto" w:line="240" w:before="0" w:after="0"/>
        <w:ind w:star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s-AR"/>
        </w:rPr>
        <w:tab/>
        <w:t>En principio creo que la limitación puede pasar por la materia prima que siga respondiendo a políticas capitalistas pues ahí el costo dejará de ser casi nulo. Por otro lado, creo que puede haber un problema cuando la producción requiere de un esfuerzo colaborativo e importante por parte de todos, tendremos gente comprometida en la producción y gente más bien interesada solo en hacer uso de lo producido por los demás.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AR"/>
        </w:rPr>
      </w:pPr>
      <w:r>
        <w:rPr>
          <w:rFonts w:eastAsia="Times New Roman" w:cs="Times New Roman" w:ascii="Times New Roman" w:hAnsi="Times New Roman"/>
          <w:sz w:val="24"/>
          <w:szCs w:val="24"/>
          <w:lang w:val="es-AR"/>
        </w:rPr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s-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s-AR"/>
        </w:rPr>
        <w:t>A la sociedad /economía del conocimiento, entendida como la 3ra revolución de Rifkin, cuál de las infraestructuras claves estaría más demorada y porqué? qué estaría faltando?</w:t>
      </w:r>
    </w:p>
    <w:p>
      <w:pPr>
        <w:pStyle w:val="Normal"/>
        <w:spacing w:lineRule="auto" w:line="240" w:before="0" w:after="0"/>
        <w:ind w:start="720" w:firstLine="720"/>
        <w:jc w:val="both"/>
        <w:rPr>
          <w:rFonts w:ascii="Times New Roman" w:hAnsi="Times New Roman" w:eastAsia="Times New Roman" w:cs="Times New Roman"/>
          <w:sz w:val="24"/>
          <w:szCs w:val="24"/>
          <w:lang w:val="es-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s-AR"/>
        </w:rPr>
        <w:t>La internet de la energía está demorada puesto que aún no se puede contar con una infraestructura de generación de energía comunitaria, seguimos dependiendo de las grandes empresas para esto.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AR"/>
        </w:rPr>
      </w:pPr>
      <w:r>
        <w:rPr>
          <w:rFonts w:eastAsia="Times New Roman" w:cs="Times New Roman" w:ascii="Times New Roman" w:hAnsi="Times New Roman"/>
          <w:sz w:val="24"/>
          <w:szCs w:val="24"/>
          <w:lang w:val="es-AR"/>
        </w:rPr>
      </w:r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s-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s-AR"/>
        </w:rPr>
        <w:t>Cómo funcionaría (o se garantizaría) la ”innovación” bajo el procomún, comparado con el sistema capitalista?</w:t>
      </w:r>
    </w:p>
    <w:p>
      <w:pPr>
        <w:pStyle w:val="Normal"/>
        <w:spacing w:lineRule="auto" w:line="240" w:before="0" w:after="0"/>
        <w:ind w:start="720" w:firstLine="720"/>
        <w:jc w:val="both"/>
        <w:rPr>
          <w:rFonts w:ascii="Times New Roman" w:hAnsi="Times New Roman" w:eastAsia="Times New Roman" w:cs="Times New Roman"/>
          <w:sz w:val="24"/>
          <w:szCs w:val="24"/>
          <w:lang w:val="es-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s-AR"/>
        </w:rPr>
        <w:t>El mercado capitalista se basa en el interés personal y está impulsado por el beneficio material, el procomún social está motivado en el interés colaborativo y lo impulsa un deseo profundo de conectar y compartir con los demás. Si el primero fomenta el derecho de propiedad y búsqueda de autonomía, el segundo promueve la innovación desinteresada, la transparencia y la creación de comunidad.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AR"/>
        </w:rPr>
      </w:pPr>
      <w:r>
        <w:rPr>
          <w:rFonts w:eastAsia="Times New Roman" w:cs="Times New Roman" w:ascii="Times New Roman" w:hAnsi="Times New Roman"/>
          <w:sz w:val="24"/>
          <w:szCs w:val="24"/>
          <w:lang w:val="es-AR"/>
        </w:rPr>
      </w:r>
    </w:p>
    <w:p>
      <w:pPr>
        <w:pStyle w:val="Normal"/>
        <w:numPr>
          <w:ilvl w:val="0"/>
          <w:numId w:val="9"/>
        </w:numPr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s-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s-AR"/>
        </w:rPr>
        <w:t>Acorde su lectura de Rifkin y las clases de Prince, para el estadío actual de la economía, elija  uno de estos “apellidos” y justifique brevemente.</w:t>
      </w:r>
    </w:p>
    <w:p>
      <w:pPr>
        <w:pStyle w:val="Normal"/>
        <w:spacing w:lineRule="auto" w:line="240" w:before="0" w:after="0"/>
        <w:ind w:start="1440" w:hanging="0"/>
        <w:jc w:val="both"/>
        <w:rPr>
          <w:rFonts w:ascii="Times New Roman" w:hAnsi="Times New Roman" w:eastAsia="Times New Roman" w:cs="Times New Roman"/>
          <w:sz w:val="24"/>
          <w:szCs w:val="24"/>
          <w:lang w:val="es-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s-AR"/>
        </w:rPr>
        <w:t>E. colaborativa</w:t>
      </w:r>
    </w:p>
    <w:p>
      <w:pPr>
        <w:pStyle w:val="Normal"/>
        <w:spacing w:lineRule="auto" w:line="240" w:before="0" w:after="0"/>
        <w:ind w:start="1440" w:hanging="0"/>
        <w:jc w:val="both"/>
        <w:rPr>
          <w:rFonts w:ascii="Times New Roman" w:hAnsi="Times New Roman" w:eastAsia="Times New Roman" w:cs="Times New Roman"/>
          <w:sz w:val="24"/>
          <w:szCs w:val="24"/>
          <w:lang w:val="es-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s-AR"/>
        </w:rPr>
        <w:t>E. de la Información</w:t>
      </w:r>
    </w:p>
    <w:p>
      <w:pPr>
        <w:pStyle w:val="Normal"/>
        <w:spacing w:lineRule="auto" w:line="240" w:before="0" w:after="0"/>
        <w:ind w:start="1440" w:hanging="0"/>
        <w:jc w:val="both"/>
        <w:rPr>
          <w:rFonts w:ascii="Times New Roman" w:hAnsi="Times New Roman" w:eastAsia="Times New Roman" w:cs="Times New Roman"/>
          <w:sz w:val="24"/>
          <w:szCs w:val="24"/>
          <w:lang w:val="es-A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val="es-AR"/>
        </w:rPr>
        <w:t>E. del Conocimiento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s-AR"/>
        </w:rPr>
        <w:t>: Es la situación (actual) en la que mediante el uso de las TIC el ser humano se intercomunica de manera instantánea, compartiendo información y formando redes sociales mediante herramientas tecnológicas.</w:t>
      </w:r>
    </w:p>
    <w:p>
      <w:pPr>
        <w:pStyle w:val="Normal"/>
        <w:spacing w:lineRule="auto" w:line="240" w:before="0" w:after="0"/>
        <w:ind w:start="1440" w:hanging="0"/>
        <w:jc w:val="both"/>
        <w:rPr>
          <w:rFonts w:ascii="Times New Roman" w:hAnsi="Times New Roman" w:eastAsia="Times New Roman" w:cs="Times New Roman"/>
          <w:sz w:val="24"/>
          <w:szCs w:val="24"/>
          <w:lang w:val="es-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s-AR"/>
        </w:rPr>
        <w:t>E. Digital</w:t>
      </w:r>
    </w:p>
    <w:p>
      <w:pPr>
        <w:pStyle w:val="Normal"/>
        <w:spacing w:lineRule="auto" w:line="240" w:before="0" w:after="0"/>
        <w:ind w:start="1440" w:hanging="0"/>
        <w:jc w:val="both"/>
        <w:rPr>
          <w:rFonts w:ascii="Times New Roman" w:hAnsi="Times New Roman" w:eastAsia="Times New Roman" w:cs="Times New Roman"/>
          <w:sz w:val="24"/>
          <w:szCs w:val="24"/>
          <w:lang w:val="es-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s-AR"/>
        </w:rPr>
        <w:t>E. Sustentable</w:t>
      </w:r>
    </w:p>
    <w:p>
      <w:pPr>
        <w:pStyle w:val="Normal"/>
        <w:spacing w:lineRule="auto" w:line="240" w:before="0" w:after="0"/>
        <w:ind w:start="1440" w:hanging="0"/>
        <w:jc w:val="both"/>
        <w:rPr>
          <w:rFonts w:ascii="Times New Roman" w:hAnsi="Times New Roman" w:eastAsia="Times New Roman" w:cs="Times New Roman"/>
          <w:sz w:val="24"/>
          <w:szCs w:val="24"/>
          <w:lang w:val="es-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s-AR"/>
        </w:rPr>
        <w:t>E. intangible o “sin peso”</w:t>
      </w:r>
    </w:p>
    <w:p>
      <w:pPr>
        <w:pStyle w:val="Normal"/>
        <w:spacing w:lineRule="auto" w:line="240" w:before="0" w:after="0"/>
        <w:ind w:start="144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E. sin “fricción”.  </w:t>
      </w:r>
    </w:p>
    <w:p>
      <w:pPr>
        <w:pStyle w:val="Normal"/>
        <w:spacing w:before="0" w:after="200"/>
        <w:rPr>
          <w:rFonts w:ascii="Arial" w:hAnsi="Arial" w:eastAsia="Times New Roman" w:cs="Arial"/>
          <w:bCs/>
          <w:color w:val="222222"/>
          <w:sz w:val="24"/>
          <w:szCs w:val="24"/>
          <w:lang w:val="es-ES"/>
        </w:rPr>
      </w:pPr>
      <w:r>
        <w:rPr>
          <w:rFonts w:eastAsia="Times New Roman" w:cs="Arial" w:ascii="Arial" w:hAnsi="Arial"/>
          <w:bCs/>
          <w:color w:val="222222"/>
          <w:sz w:val="24"/>
          <w:szCs w:val="24"/>
          <w:lang w:val="es-ES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1701" w:header="708" w:top="1417" w:footer="708" w:bottom="14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0" w:characterSet="iso-8859-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end="360" w:hanging="0"/>
      <w:rPr>
        <w:lang w:val="es-AR"/>
      </w:rPr>
    </w:pPr>
    <w:r>
      <w:rPr>
        <w:lang w:val="es-AR"/>
      </w:rPr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1755" cy="17081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755" cy="1708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tabs>
                              <w:tab w:val="center" w:pos="4419" w:leader="none"/>
                              <w:tab w:val="right" w:pos="8838" w:leader="none"/>
                            </w:tabs>
                            <w:spacing w:before="0" w:after="20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65pt;height:13.45pt;mso-wrap-distance-left:0pt;mso-wrap-distance-right:0pt;mso-wrap-distance-top:0pt;mso-wrap-distance-bottom:0pt;margin-top:0.05pt;mso-position-vertical-relative:text;margin-left:419.5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tabs>
                        <w:tab w:val="center" w:pos="4419" w:leader="none"/>
                        <w:tab w:val="right" w:pos="8838" w:leader="none"/>
                      </w:tabs>
                      <w:spacing w:before="0" w:after="20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838"/>
        <w:tab w:val="center" w:pos="4252" w:leader="none"/>
        <w:tab w:val="center" w:pos="4419" w:leader="none"/>
        <w:tab w:val="right" w:pos="8504" w:leader="none"/>
      </w:tabs>
      <w:spacing w:before="0" w:after="200"/>
      <w:rPr>
        <w:b/>
        <w:b/>
        <w:lang w:val="es-AR"/>
      </w:rPr>
    </w:pPr>
    <w:r>
      <w:rPr>
        <w:b/>
        <w:lang w:val="es-AR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abstractNum w:abstractNumId="3">
    <w:lvl w:ilvl="0">
      <w:start w:val="2"/>
      <w:numFmt w:val="decimal"/>
      <w:lvlText w:val="%1."/>
      <w:lvlJc w:val="start"/>
      <w:pPr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abstractNum w:abstractNumId="4">
    <w:lvl w:ilvl="0">
      <w:start w:val="3"/>
      <w:numFmt w:val="decimal"/>
      <w:lvlText w:val="%1."/>
      <w:lvlJc w:val="start"/>
      <w:pPr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abstractNum w:abstractNumId="5">
    <w:lvl w:ilvl="0">
      <w:start w:val="4"/>
      <w:numFmt w:val="decimal"/>
      <w:lvlText w:val="%1."/>
      <w:lvlJc w:val="start"/>
      <w:pPr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abstractNum w:abstractNumId="6">
    <w:lvl w:ilvl="0">
      <w:start w:val="5"/>
      <w:numFmt w:val="decimal"/>
      <w:lvlText w:val="%1."/>
      <w:lvlJc w:val="start"/>
      <w:pPr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abstractNum w:abstractNumId="7">
    <w:lvl w:ilvl="0">
      <w:start w:val="6"/>
      <w:numFmt w:val="decimal"/>
      <w:lvlText w:val="%1."/>
      <w:lvlJc w:val="start"/>
      <w:pPr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abstractNum w:abstractNumId="8">
    <w:lvl w:ilvl="0">
      <w:start w:val="7"/>
      <w:numFmt w:val="decimal"/>
      <w:lvlText w:val="%1."/>
      <w:lvlJc w:val="start"/>
      <w:pPr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abstractNum w:abstractNumId="9">
    <w:lvl w:ilvl="0">
      <w:start w:val="8"/>
      <w:numFmt w:val="decimal"/>
      <w:lvlText w:val="%1."/>
      <w:lvlJc w:val="start"/>
      <w:pPr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00" w:after="120"/>
      <w:contextualSpacing/>
      <w:outlineLvl w:val="0"/>
    </w:pPr>
    <w:rPr>
      <w:rFonts w:ascii="Arial" w:hAnsi="Arial" w:eastAsia="Arial" w:cs="Arial"/>
      <w:color w:val="000000"/>
      <w:sz w:val="40"/>
      <w:szCs w:val="40"/>
      <w:lang w:val="es-AR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b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b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Calibri" w:hAnsi="Calibri" w:cs="Times New Roman"/>
      <w:color w:val="000000"/>
      <w:sz w:val="20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DefaultParagraphFont">
    <w:name w:val="Default Paragraph Font"/>
    <w:qFormat/>
    <w:rPr/>
  </w:style>
  <w:style w:type="character" w:styleId="FooterChar">
    <w:name w:val="Footer Char"/>
    <w:qFormat/>
    <w:rPr>
      <w:sz w:val="22"/>
      <w:szCs w:val="22"/>
    </w:rPr>
  </w:style>
  <w:style w:type="character" w:styleId="PageNumber">
    <w:name w:val="Page Number"/>
    <w:rPr/>
  </w:style>
  <w:style w:type="character" w:styleId="Heading1Char">
    <w:name w:val="Heading 1 Char"/>
    <w:qFormat/>
    <w:rPr>
      <w:rFonts w:ascii="Arial" w:hAnsi="Arial" w:eastAsia="Arial" w:cs="Arial"/>
      <w:color w:val="000000"/>
      <w:sz w:val="40"/>
      <w:szCs w:val="40"/>
    </w:rPr>
  </w:style>
  <w:style w:type="character" w:styleId="HeaderChar">
    <w:name w:val="Header Char"/>
    <w:qFormat/>
    <w:rPr>
      <w:sz w:val="22"/>
      <w:szCs w:val="22"/>
      <w:lang w:val="en-US"/>
    </w:rPr>
  </w:style>
  <w:style w:type="character" w:styleId="Appletabspan">
    <w:name w:val="apple-tab-span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qFormat/>
    <w:pPr>
      <w:spacing w:lineRule="auto" w:line="254" w:before="0" w:after="160"/>
      <w:ind w:start="720" w:hanging="0"/>
      <w:contextualSpacing/>
    </w:pPr>
    <w:rPr>
      <w:rFonts w:ascii="Calibri" w:hAnsi="Calibri" w:eastAsia="Calibri" w:cs="Times New Roman"/>
      <w:lang w:val="es-AR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LibreOffice/6.3.2.2$Linux_X86_64 LibreOffice_project/98b30e735bda24bc04ab42594c85f7fd8be07b9c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2016-10-04T05:13:00Z</dcterms:created>
  <dc:creator>Cecilia Ramacciotti</dc:creator>
  <dc:description/>
  <cp:keywords/>
  <dc:language>en-US</dc:language>
  <cp:lastModifiedBy>Hernan Suzuki Son</cp:lastModifiedBy>
  <dcterms:modified xsi:type="dcterms:W3CDTF">2016-10-04T05:14:00Z</dcterms:modified>
  <cp:revision>3</cp:revision>
  <dc:subject/>
  <dc:title/>
</cp:coreProperties>
</file>