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1805305</wp:posOffset>
            </wp:positionH>
            <wp:positionV relativeFrom="page">
              <wp:posOffset>930910</wp:posOffset>
            </wp:positionV>
            <wp:extent cx="3724275" cy="30022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724275" cy="30022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ind w:right="20"/>
        <w:spacing w:after="0" w:line="331" w:lineRule="auto"/>
        <w:rPr>
          <w:sz w:val="20"/>
          <w:szCs w:val="20"/>
          <w:color w:val="auto"/>
        </w:rPr>
      </w:pPr>
      <w:r>
        <w:rPr>
          <w:rFonts w:ascii="Arial" w:cs="Arial" w:eastAsia="Arial" w:hAnsi="Arial"/>
          <w:sz w:val="52"/>
          <w:szCs w:val="52"/>
          <w:color w:val="auto"/>
        </w:rPr>
        <w:t>MARKETING EN INTERNET Y NUEVA ECONOMÍA</w:t>
      </w:r>
    </w:p>
    <w:p>
      <w:pPr>
        <w:spacing w:after="0" w:line="200" w:lineRule="exact"/>
        <w:rPr>
          <w:sz w:val="24"/>
          <w:szCs w:val="24"/>
          <w:color w:val="auto"/>
        </w:rPr>
      </w:pPr>
    </w:p>
    <w:p>
      <w:pPr>
        <w:spacing w:after="0" w:line="340" w:lineRule="exact"/>
        <w:rPr>
          <w:sz w:val="24"/>
          <w:szCs w:val="24"/>
          <w:color w:val="auto"/>
        </w:rPr>
      </w:pPr>
    </w:p>
    <w:p>
      <w:pPr>
        <w:ind w:left="2320"/>
        <w:spacing w:after="0"/>
        <w:rPr>
          <w:sz w:val="20"/>
          <w:szCs w:val="20"/>
          <w:color w:val="auto"/>
        </w:rPr>
      </w:pPr>
      <w:r>
        <w:rPr>
          <w:rFonts w:ascii="Arial" w:cs="Arial" w:eastAsia="Arial" w:hAnsi="Arial"/>
          <w:sz w:val="40"/>
          <w:szCs w:val="40"/>
          <w:color w:val="auto"/>
        </w:rPr>
        <w:t>2° CUATRIMESTRE 2016</w:t>
      </w:r>
    </w:p>
    <w:p>
      <w:pPr>
        <w:spacing w:after="0" w:line="200" w:lineRule="exact"/>
        <w:rPr>
          <w:sz w:val="24"/>
          <w:szCs w:val="24"/>
          <w:color w:val="auto"/>
        </w:rPr>
      </w:pPr>
    </w:p>
    <w:p>
      <w:pPr>
        <w:spacing w:after="0" w:line="283" w:lineRule="exact"/>
        <w:rPr>
          <w:sz w:val="24"/>
          <w:szCs w:val="24"/>
          <w:color w:val="auto"/>
        </w:rPr>
      </w:pPr>
    </w:p>
    <w:p>
      <w:pPr>
        <w:jc w:val="center"/>
        <w:spacing w:after="0"/>
        <w:rPr>
          <w:sz w:val="20"/>
          <w:szCs w:val="20"/>
          <w:color w:val="auto"/>
        </w:rPr>
      </w:pPr>
      <w:r>
        <w:rPr>
          <w:rFonts w:ascii="Arial" w:cs="Arial" w:eastAsia="Arial" w:hAnsi="Arial"/>
          <w:sz w:val="40"/>
          <w:szCs w:val="40"/>
          <w:color w:val="auto"/>
        </w:rPr>
        <w:t>TRABAJO PRÁCTICO N° 6</w:t>
      </w:r>
    </w:p>
    <w:p>
      <w:pPr>
        <w:spacing w:after="0" w:line="200" w:lineRule="exact"/>
        <w:rPr>
          <w:sz w:val="24"/>
          <w:szCs w:val="24"/>
          <w:color w:val="auto"/>
        </w:rPr>
      </w:pPr>
    </w:p>
    <w:p>
      <w:pPr>
        <w:spacing w:after="0" w:line="260" w:lineRule="exact"/>
        <w:rPr>
          <w:sz w:val="24"/>
          <w:szCs w:val="24"/>
          <w:color w:val="auto"/>
        </w:rPr>
      </w:pPr>
    </w:p>
    <w:p>
      <w:pPr>
        <w:jc w:val="center"/>
        <w:ind w:right="20"/>
        <w:spacing w:after="0"/>
        <w:rPr>
          <w:sz w:val="20"/>
          <w:szCs w:val="20"/>
          <w:color w:val="auto"/>
        </w:rPr>
      </w:pPr>
      <w:r>
        <w:rPr>
          <w:rFonts w:ascii="Arial" w:cs="Arial" w:eastAsia="Arial" w:hAnsi="Arial"/>
          <w:sz w:val="32"/>
          <w:szCs w:val="32"/>
          <w:color w:val="auto"/>
        </w:rPr>
        <w:t>JOHNSON - SISTEMAS EMERGENTES</w:t>
      </w: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CÁTEDRA:</w:t>
      </w:r>
      <w:r>
        <w:rPr>
          <w:rFonts w:ascii="Gautami" w:cs="Gautami" w:eastAsia="Gautami" w:hAnsi="Gautami"/>
          <w:sz w:val="32"/>
          <w:szCs w:val="32"/>
          <w:color w:val="auto"/>
        </w:rPr>
        <w:t>​</w:t>
      </w:r>
      <w:r>
        <w:rPr>
          <w:rFonts w:ascii="Arial" w:cs="Arial" w:eastAsia="Arial" w:hAnsi="Arial"/>
          <w:sz w:val="32"/>
          <w:szCs w:val="32"/>
          <w:color w:val="auto"/>
        </w:rPr>
        <w:t>ALEJANDRO PRINCE - HERNÁN BORRÉ</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ALUMNO:</w:t>
      </w:r>
      <w:r>
        <w:rPr>
          <w:rFonts w:ascii="Gautami" w:cs="Gautami" w:eastAsia="Gautami" w:hAnsi="Gautami"/>
          <w:sz w:val="32"/>
          <w:szCs w:val="32"/>
          <w:color w:val="auto"/>
        </w:rPr>
        <w:t>​</w:t>
      </w:r>
      <w:r>
        <w:rPr>
          <w:rFonts w:ascii="Arial" w:cs="Arial" w:eastAsia="Arial" w:hAnsi="Arial"/>
          <w:sz w:val="32"/>
          <w:szCs w:val="32"/>
          <w:color w:val="auto"/>
        </w:rPr>
        <w:t>MATÍAS DAVID CHOREN</w:t>
      </w:r>
    </w:p>
    <w:p>
      <w:pPr>
        <w:spacing w:after="0" w:line="183" w:lineRule="exact"/>
        <w:rPr>
          <w:sz w:val="24"/>
          <w:szCs w:val="24"/>
          <w:color w:val="auto"/>
        </w:rPr>
      </w:pPr>
    </w:p>
    <w:p>
      <w:pPr>
        <w:spacing w:after="0"/>
        <w:rPr>
          <w:sz w:val="20"/>
          <w:szCs w:val="20"/>
          <w:color w:val="auto"/>
        </w:rPr>
      </w:pPr>
      <w:r>
        <w:rPr>
          <w:rFonts w:ascii="Arial" w:cs="Arial" w:eastAsia="Arial" w:hAnsi="Arial"/>
          <w:sz w:val="32"/>
          <w:szCs w:val="32"/>
          <w:u w:val="single" w:color="auto"/>
          <w:color w:val="auto"/>
        </w:rPr>
        <w:t>LEGAJO:</w:t>
      </w:r>
      <w:r>
        <w:rPr>
          <w:rFonts w:ascii="Gautami" w:cs="Gautami" w:eastAsia="Gautami" w:hAnsi="Gautami"/>
          <w:sz w:val="32"/>
          <w:szCs w:val="32"/>
          <w:color w:val="auto"/>
        </w:rPr>
        <w:t>​</w:t>
      </w:r>
      <w:r>
        <w:rPr>
          <w:rFonts w:ascii="Arial" w:cs="Arial" w:eastAsia="Arial" w:hAnsi="Arial"/>
          <w:sz w:val="32"/>
          <w:szCs w:val="32"/>
          <w:color w:val="auto"/>
        </w:rPr>
        <w:t>140.331-0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jc w:val="right"/>
        <w:spacing w:after="0"/>
        <w:rPr>
          <w:sz w:val="20"/>
          <w:szCs w:val="20"/>
          <w:color w:val="auto"/>
        </w:rPr>
      </w:pPr>
      <w:r>
        <w:rPr>
          <w:rFonts w:ascii="Arial" w:cs="Arial" w:eastAsia="Arial" w:hAnsi="Arial"/>
          <w:sz w:val="22"/>
          <w:szCs w:val="22"/>
          <w:color w:val="auto"/>
        </w:rPr>
        <w:t>1</w:t>
      </w:r>
    </w:p>
    <w:p>
      <w:pPr>
        <w:sectPr>
          <w:pgSz w:w="11880" w:h="16820" w:orient="portrait"/>
          <w:cols w:equalWidth="0" w:num="1">
            <w:col w:w="9300"/>
          </w:cols>
          <w:pgMar w:left="1140" w:top="1440" w:right="1440" w:bottom="534"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97"/>
        </w:trPr>
        <w:tc>
          <w:tcPr>
            <w:tcW w:w="3200" w:type="dxa"/>
            <w:vAlign w:val="bottom"/>
          </w:tcPr>
          <w:p>
            <w:pPr>
              <w:spacing w:after="0"/>
              <w:rPr>
                <w:sz w:val="20"/>
                <w:szCs w:val="20"/>
                <w:color w:val="auto"/>
              </w:rPr>
            </w:pPr>
            <w:r>
              <w:rPr>
                <w:rFonts w:ascii="Arial" w:cs="Arial" w:eastAsia="Arial" w:hAnsi="Arial"/>
                <w:sz w:val="22"/>
                <w:szCs w:val="22"/>
                <w:color w:val="auto"/>
              </w:rPr>
              <w:t>Matias David Choren</w:t>
            </w:r>
          </w:p>
        </w:tc>
        <w:tc>
          <w:tcPr>
            <w:tcW w:w="348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09" w:lineRule="exact"/>
        <w:rPr>
          <w:sz w:val="20"/>
          <w:szCs w:val="20"/>
          <w:color w:val="auto"/>
        </w:rPr>
      </w:pPr>
    </w:p>
    <w:p>
      <w:pPr>
        <w:spacing w:after="0"/>
        <w:rPr>
          <w:sz w:val="20"/>
          <w:szCs w:val="20"/>
          <w:color w:val="auto"/>
        </w:rPr>
      </w:pPr>
      <w:r>
        <w:rPr>
          <w:rFonts w:ascii="Arial" w:cs="Arial" w:eastAsia="Arial" w:hAnsi="Arial"/>
          <w:sz w:val="30"/>
          <w:szCs w:val="30"/>
          <w:color w:val="666666"/>
        </w:rPr>
        <w:t>PREGUNTAS A RESPONDER</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60" w:hanging="344"/>
        <w:spacing w:after="0"/>
        <w:tabs>
          <w:tab w:leader="none" w:pos="760" w:val="left"/>
        </w:tabs>
        <w:numPr>
          <w:ilvl w:val="0"/>
          <w:numId w:val="1"/>
        </w:numPr>
        <w:rPr>
          <w:rFonts w:ascii="Arial" w:cs="Arial" w:eastAsia="Arial" w:hAnsi="Arial"/>
          <w:sz w:val="24"/>
          <w:szCs w:val="24"/>
          <w:color w:val="404040"/>
        </w:rPr>
      </w:pPr>
      <w:r>
        <w:rPr>
          <w:rFonts w:ascii="Arial" w:cs="Arial" w:eastAsia="Arial" w:hAnsi="Arial"/>
          <w:sz w:val="24"/>
          <w:szCs w:val="24"/>
          <w:color w:val="404040"/>
        </w:rPr>
        <w:t>¿Cuáles son los 4 principios centrales del estudio de los sistemas emergentes?</w:t>
      </w:r>
    </w:p>
    <w:p>
      <w:pPr>
        <w:spacing w:after="0" w:line="46" w:lineRule="exact"/>
        <w:rPr>
          <w:rFonts w:ascii="Arial" w:cs="Arial" w:eastAsia="Arial" w:hAnsi="Arial"/>
          <w:sz w:val="24"/>
          <w:szCs w:val="24"/>
          <w:color w:val="404040"/>
        </w:rPr>
      </w:pPr>
    </w:p>
    <w:p>
      <w:pPr>
        <w:ind w:left="420" w:right="100" w:hanging="4"/>
        <w:spacing w:after="0" w:line="215" w:lineRule="auto"/>
        <w:tabs>
          <w:tab w:leader="none" w:pos="812" w:val="left"/>
        </w:tabs>
        <w:numPr>
          <w:ilvl w:val="0"/>
          <w:numId w:val="1"/>
        </w:numPr>
        <w:rPr>
          <w:rFonts w:ascii="Arial" w:cs="Arial" w:eastAsia="Arial" w:hAnsi="Arial"/>
          <w:sz w:val="24"/>
          <w:szCs w:val="24"/>
          <w:color w:val="404040"/>
        </w:rPr>
      </w:pPr>
      <w:r>
        <w:rPr>
          <w:rFonts w:ascii="Arial" w:cs="Arial" w:eastAsia="Arial" w:hAnsi="Arial"/>
          <w:sz w:val="24"/>
          <w:szCs w:val="24"/>
          <w:color w:val="404040"/>
        </w:rPr>
        <w:t xml:space="preserve">Describa en no más de 10 renglones la particular conducta del </w:t>
      </w:r>
      <w:r>
        <w:rPr>
          <w:rFonts w:ascii="Gautami" w:cs="Gautami" w:eastAsia="Gautami" w:hAnsi="Gautami"/>
          <w:sz w:val="24"/>
          <w:szCs w:val="24"/>
          <w:color w:val="404040"/>
        </w:rPr>
        <w:t>​</w:t>
      </w:r>
      <w:r>
        <w:rPr>
          <w:rFonts w:ascii="Arial" w:cs="Arial" w:eastAsia="Arial" w:hAnsi="Arial"/>
          <w:sz w:val="24"/>
          <w:szCs w:val="24"/>
          <w:b w:val="1"/>
          <w:bCs w:val="1"/>
          <w:i w:val="1"/>
          <w:iCs w:val="1"/>
          <w:color w:val="404040"/>
        </w:rPr>
        <w:t>Dictiostellum</w:t>
      </w:r>
      <w:r>
        <w:rPr>
          <w:rFonts w:ascii="Arial" w:cs="Arial" w:eastAsia="Arial" w:hAnsi="Arial"/>
          <w:sz w:val="24"/>
          <w:szCs w:val="24"/>
          <w:color w:val="404040"/>
        </w:rPr>
        <w:t xml:space="preserve"> y sus implicancias.</w:t>
      </w:r>
    </w:p>
    <w:p>
      <w:pPr>
        <w:spacing w:after="0" w:line="7" w:lineRule="exact"/>
        <w:rPr>
          <w:rFonts w:ascii="Arial" w:cs="Arial" w:eastAsia="Arial" w:hAnsi="Arial"/>
          <w:sz w:val="24"/>
          <w:szCs w:val="24"/>
          <w:color w:val="404040"/>
        </w:rPr>
      </w:pPr>
    </w:p>
    <w:p>
      <w:pPr>
        <w:ind w:left="760" w:hanging="344"/>
        <w:spacing w:after="0"/>
        <w:tabs>
          <w:tab w:leader="none" w:pos="760" w:val="left"/>
        </w:tabs>
        <w:numPr>
          <w:ilvl w:val="0"/>
          <w:numId w:val="1"/>
        </w:numPr>
        <w:rPr>
          <w:rFonts w:ascii="Arial" w:cs="Arial" w:eastAsia="Arial" w:hAnsi="Arial"/>
          <w:sz w:val="24"/>
          <w:szCs w:val="24"/>
          <w:color w:val="404040"/>
        </w:rPr>
      </w:pPr>
      <w:r>
        <w:rPr>
          <w:rFonts w:ascii="Arial" w:cs="Arial" w:eastAsia="Arial" w:hAnsi="Arial"/>
          <w:sz w:val="24"/>
          <w:szCs w:val="24"/>
          <w:color w:val="404040"/>
        </w:rPr>
        <w:t>¿Qué es la morfogénesis, quién desarrolló esta idea en 1954?</w:t>
      </w:r>
    </w:p>
    <w:p>
      <w:pPr>
        <w:spacing w:after="0" w:line="53" w:lineRule="exact"/>
        <w:rPr>
          <w:rFonts w:ascii="Arial" w:cs="Arial" w:eastAsia="Arial" w:hAnsi="Arial"/>
          <w:sz w:val="24"/>
          <w:szCs w:val="24"/>
          <w:color w:val="404040"/>
        </w:rPr>
      </w:pPr>
    </w:p>
    <w:p>
      <w:pPr>
        <w:ind w:left="420" w:right="60" w:hanging="4"/>
        <w:spacing w:after="0" w:line="286" w:lineRule="auto"/>
        <w:tabs>
          <w:tab w:leader="none" w:pos="798" w:val="left"/>
        </w:tabs>
        <w:numPr>
          <w:ilvl w:val="0"/>
          <w:numId w:val="1"/>
        </w:numPr>
        <w:rPr>
          <w:rFonts w:ascii="Arial" w:cs="Arial" w:eastAsia="Arial" w:hAnsi="Arial"/>
          <w:sz w:val="24"/>
          <w:szCs w:val="24"/>
          <w:color w:val="404040"/>
        </w:rPr>
      </w:pPr>
      <w:r>
        <w:rPr>
          <w:rFonts w:ascii="Arial" w:cs="Arial" w:eastAsia="Arial" w:hAnsi="Arial"/>
          <w:sz w:val="24"/>
          <w:szCs w:val="24"/>
          <w:color w:val="404040"/>
        </w:rPr>
        <w:t>Describa los conceptos o conductas “adaptativas” y “complejas”.Describa sistema ascendente y sistema dinámico.</w:t>
      </w:r>
    </w:p>
    <w:p>
      <w:pPr>
        <w:ind w:left="420" w:right="100" w:hanging="4"/>
        <w:spacing w:after="0" w:line="326" w:lineRule="auto"/>
        <w:tabs>
          <w:tab w:leader="none" w:pos="783" w:val="left"/>
        </w:tabs>
        <w:numPr>
          <w:ilvl w:val="0"/>
          <w:numId w:val="1"/>
        </w:numPr>
        <w:rPr>
          <w:rFonts w:ascii="Arial" w:cs="Arial" w:eastAsia="Arial" w:hAnsi="Arial"/>
          <w:sz w:val="24"/>
          <w:szCs w:val="24"/>
          <w:color w:val="404040"/>
        </w:rPr>
      </w:pPr>
      <w:r>
        <w:rPr>
          <w:rFonts w:ascii="Arial" w:cs="Arial" w:eastAsia="Arial" w:hAnsi="Arial"/>
          <w:sz w:val="24"/>
          <w:szCs w:val="24"/>
          <w:color w:val="404040"/>
        </w:rPr>
        <w:t>Describa un sistema emergente o autoorganizativo y diferéncielo de un sistema evolutivo o del caos.</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30"/>
          <w:szCs w:val="30"/>
          <w:color w:val="666666"/>
        </w:rPr>
        <w:t>RESPUESTAS</w:t>
      </w:r>
    </w:p>
    <w:p>
      <w:pPr>
        <w:spacing w:after="0" w:line="386" w:lineRule="exact"/>
        <w:rPr>
          <w:sz w:val="20"/>
          <w:szCs w:val="20"/>
          <w:color w:val="auto"/>
        </w:rPr>
      </w:pPr>
    </w:p>
    <w:p>
      <w:pPr>
        <w:ind w:left="720" w:right="80" w:hanging="364"/>
        <w:spacing w:after="0" w:line="290" w:lineRule="auto"/>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¿Cuáles son los 4 principios centrales del estudio de los sistemas emergentes?</w:t>
      </w:r>
    </w:p>
    <w:p>
      <w:pPr>
        <w:ind w:left="700"/>
        <w:spacing w:after="0"/>
        <w:rPr>
          <w:rFonts w:ascii="Arial" w:cs="Arial" w:eastAsia="Arial" w:hAnsi="Arial"/>
          <w:sz w:val="24"/>
          <w:szCs w:val="24"/>
          <w:b w:val="1"/>
          <w:bCs w:val="1"/>
          <w:color w:val="auto"/>
        </w:rPr>
      </w:pPr>
      <w:r>
        <w:rPr>
          <w:rFonts w:ascii="Arial" w:cs="Arial" w:eastAsia="Arial" w:hAnsi="Arial"/>
          <w:sz w:val="22"/>
          <w:szCs w:val="22"/>
          <w:color w:val="auto"/>
        </w:rPr>
        <w:t>Los 4 principios centrales del estudio de los sistemas emergentes son:</w:t>
      </w:r>
    </w:p>
    <w:p>
      <w:pPr>
        <w:spacing w:after="0" w:line="270" w:lineRule="exact"/>
        <w:rPr>
          <w:sz w:val="20"/>
          <w:szCs w:val="20"/>
          <w:color w:val="auto"/>
        </w:rPr>
      </w:pPr>
    </w:p>
    <w:p>
      <w:pPr>
        <w:ind w:left="720" w:hanging="364"/>
        <w:spacing w:after="0"/>
        <w:tabs>
          <w:tab w:leader="none" w:pos="720" w:val="left"/>
        </w:tabs>
        <w:numPr>
          <w:ilvl w:val="1"/>
          <w:numId w:val="3"/>
        </w:numPr>
        <w:rPr>
          <w:rFonts w:ascii="Arial" w:cs="Arial" w:eastAsia="Arial" w:hAnsi="Arial"/>
          <w:sz w:val="22"/>
          <w:szCs w:val="22"/>
          <w:color w:val="auto"/>
        </w:rPr>
      </w:pPr>
      <w:r>
        <w:rPr>
          <w:rFonts w:ascii="Arial" w:cs="Arial" w:eastAsia="Arial" w:hAnsi="Arial"/>
          <w:sz w:val="22"/>
          <w:szCs w:val="22"/>
          <w:color w:val="auto"/>
        </w:rPr>
        <w:t>La interacción de vecinos,</w:t>
      </w:r>
    </w:p>
    <w:p>
      <w:pPr>
        <w:spacing w:after="0" w:line="46" w:lineRule="exact"/>
        <w:rPr>
          <w:rFonts w:ascii="Arial" w:cs="Arial" w:eastAsia="Arial" w:hAnsi="Arial"/>
          <w:sz w:val="22"/>
          <w:szCs w:val="22"/>
          <w:color w:val="auto"/>
        </w:rPr>
      </w:pPr>
    </w:p>
    <w:p>
      <w:pPr>
        <w:ind w:left="720" w:hanging="364"/>
        <w:spacing w:after="0"/>
        <w:tabs>
          <w:tab w:leader="none" w:pos="720" w:val="left"/>
        </w:tabs>
        <w:numPr>
          <w:ilvl w:val="1"/>
          <w:numId w:val="3"/>
        </w:numPr>
        <w:rPr>
          <w:rFonts w:ascii="Arial" w:cs="Arial" w:eastAsia="Arial" w:hAnsi="Arial"/>
          <w:sz w:val="22"/>
          <w:szCs w:val="22"/>
          <w:color w:val="auto"/>
        </w:rPr>
      </w:pPr>
      <w:r>
        <w:rPr>
          <w:rFonts w:ascii="Arial" w:cs="Arial" w:eastAsia="Arial" w:hAnsi="Arial"/>
          <w:sz w:val="22"/>
          <w:szCs w:val="22"/>
          <w:color w:val="auto"/>
        </w:rPr>
        <w:t>El reconocimiento de patrones,</w:t>
      </w:r>
    </w:p>
    <w:p>
      <w:pPr>
        <w:spacing w:after="0" w:line="46" w:lineRule="exact"/>
        <w:rPr>
          <w:rFonts w:ascii="Arial" w:cs="Arial" w:eastAsia="Arial" w:hAnsi="Arial"/>
          <w:sz w:val="22"/>
          <w:szCs w:val="22"/>
          <w:color w:val="auto"/>
        </w:rPr>
      </w:pPr>
    </w:p>
    <w:p>
      <w:pPr>
        <w:ind w:left="720" w:hanging="364"/>
        <w:spacing w:after="0"/>
        <w:tabs>
          <w:tab w:leader="none" w:pos="720" w:val="left"/>
        </w:tabs>
        <w:numPr>
          <w:ilvl w:val="1"/>
          <w:numId w:val="3"/>
        </w:numPr>
        <w:rPr>
          <w:rFonts w:ascii="Arial" w:cs="Arial" w:eastAsia="Arial" w:hAnsi="Arial"/>
          <w:sz w:val="22"/>
          <w:szCs w:val="22"/>
          <w:color w:val="auto"/>
        </w:rPr>
      </w:pPr>
      <w:r>
        <w:rPr>
          <w:rFonts w:ascii="Arial" w:cs="Arial" w:eastAsia="Arial" w:hAnsi="Arial"/>
          <w:sz w:val="22"/>
          <w:szCs w:val="22"/>
          <w:color w:val="auto"/>
        </w:rPr>
        <w:t>La retroalimentación</w:t>
      </w:r>
    </w:p>
    <w:p>
      <w:pPr>
        <w:spacing w:after="0" w:line="46" w:lineRule="exact"/>
        <w:rPr>
          <w:rFonts w:ascii="Arial" w:cs="Arial" w:eastAsia="Arial" w:hAnsi="Arial"/>
          <w:sz w:val="22"/>
          <w:szCs w:val="22"/>
          <w:color w:val="auto"/>
        </w:rPr>
      </w:pPr>
    </w:p>
    <w:p>
      <w:pPr>
        <w:ind w:left="720" w:hanging="364"/>
        <w:spacing w:after="0"/>
        <w:tabs>
          <w:tab w:leader="none" w:pos="720" w:val="left"/>
        </w:tabs>
        <w:numPr>
          <w:ilvl w:val="1"/>
          <w:numId w:val="3"/>
        </w:numPr>
        <w:rPr>
          <w:rFonts w:ascii="Arial" w:cs="Arial" w:eastAsia="Arial" w:hAnsi="Arial"/>
          <w:sz w:val="22"/>
          <w:szCs w:val="22"/>
          <w:color w:val="auto"/>
        </w:rPr>
      </w:pPr>
      <w:r>
        <w:rPr>
          <w:rFonts w:ascii="Arial" w:cs="Arial" w:eastAsia="Arial" w:hAnsi="Arial"/>
          <w:sz w:val="22"/>
          <w:szCs w:val="22"/>
          <w:color w:val="auto"/>
        </w:rPr>
        <w:t>El control indirecto.</w:t>
      </w:r>
    </w:p>
    <w:p>
      <w:pPr>
        <w:spacing w:after="0" w:line="43" w:lineRule="exact"/>
        <w:rPr>
          <w:rFonts w:ascii="Arial" w:cs="Arial" w:eastAsia="Arial" w:hAnsi="Arial"/>
          <w:sz w:val="22"/>
          <w:szCs w:val="22"/>
          <w:color w:val="auto"/>
        </w:rPr>
      </w:pPr>
    </w:p>
    <w:p>
      <w:pPr>
        <w:ind w:left="260" w:right="100" w:firstLine="6"/>
        <w:spacing w:after="0" w:line="216" w:lineRule="auto"/>
        <w:tabs>
          <w:tab w:leader="none" w:pos="579"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Describa en no más de 10 renglones la particular conducta del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Dictiostellum</w:t>
      </w:r>
      <w:r>
        <w:rPr>
          <w:rFonts w:ascii="Arial" w:cs="Arial" w:eastAsia="Arial" w:hAnsi="Arial"/>
          <w:sz w:val="24"/>
          <w:szCs w:val="24"/>
          <w:b w:val="1"/>
          <w:bCs w:val="1"/>
          <w:color w:val="auto"/>
        </w:rPr>
        <w:t xml:space="preserve"> y sus implicancias.</w:t>
      </w:r>
    </w:p>
    <w:p>
      <w:pPr>
        <w:spacing w:after="0" w:line="300" w:lineRule="exact"/>
        <w:rPr>
          <w:sz w:val="20"/>
          <w:szCs w:val="20"/>
          <w:color w:val="auto"/>
        </w:rPr>
      </w:pPr>
    </w:p>
    <w:p>
      <w:pPr>
        <w:jc w:val="both"/>
        <w:ind w:left="700" w:right="20"/>
        <w:spacing w:after="0" w:line="283" w:lineRule="auto"/>
        <w:rPr>
          <w:sz w:val="20"/>
          <w:szCs w:val="20"/>
          <w:color w:val="auto"/>
        </w:rPr>
      </w:pPr>
      <w:r>
        <w:rPr>
          <w:rFonts w:ascii="Arial" w:cs="Arial" w:eastAsia="Arial" w:hAnsi="Arial"/>
          <w:sz w:val="22"/>
          <w:szCs w:val="22"/>
          <w:color w:val="auto"/>
        </w:rPr>
        <w:t>El Dictyostelium, o moho de fango, es un organismo celular relativamente simple pero qué posee una conducta llamativa. Este moho de fango pasa buena parte de su vida como miles de organismos unicelulares distintos, cada uno moviéndose independientemente de los otros Pero bajo las condiciones adecuadas se produce una coalescencia o unión de esas miles de células en un solo organismo mayor. Cuando el entorno es menos favorable, el moho de fango se comporta como un organismo aislado y cuando el tiempo es más frío y el moho dispone de una cantidad de alimento mayor, "él" se transforma en "ellos". El moho de fango oscila entre ser una única criatura y una colonia.</w:t>
      </w:r>
    </w:p>
    <w:p>
      <w:pPr>
        <w:spacing w:after="0" w:line="9" w:lineRule="exact"/>
        <w:rPr>
          <w:sz w:val="20"/>
          <w:szCs w:val="20"/>
          <w:color w:val="auto"/>
        </w:rPr>
      </w:pPr>
    </w:p>
    <w:p>
      <w:pPr>
        <w:jc w:val="both"/>
        <w:ind w:left="700" w:right="20"/>
        <w:spacing w:after="0" w:line="304" w:lineRule="auto"/>
        <w:rPr>
          <w:sz w:val="20"/>
          <w:szCs w:val="20"/>
          <w:color w:val="auto"/>
        </w:rPr>
      </w:pPr>
      <w:r>
        <w:rPr>
          <w:rFonts w:ascii="Arial" w:cs="Arial" w:eastAsia="Arial" w:hAnsi="Arial"/>
          <w:sz w:val="22"/>
          <w:szCs w:val="22"/>
          <w:color w:val="auto"/>
        </w:rPr>
        <w:t>El estudio de este organismo ha sentado las bases teóricas de la autoorganización y de cómo se produce la unión de distintos elementos individuales hacia un objetivo común, produciéndose esta organización desde abajo y sin jerarquías o mandos estructurados.</w:t>
      </w:r>
    </w:p>
    <w:p>
      <w:pPr>
        <w:sectPr>
          <w:pgSz w:w="11880" w:h="16820" w:orient="portrait"/>
          <w:cols w:equalWidth="0" w:num="1">
            <w:col w:w="9300"/>
          </w:cols>
          <w:pgMar w:left="11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2 de 3</w:t>
      </w:r>
    </w:p>
    <w:p>
      <w:pPr>
        <w:sectPr>
          <w:pgSz w:w="11880" w:h="16820" w:orient="portrait"/>
          <w:cols w:equalWidth="0" w:num="1">
            <w:col w:w="9300"/>
          </w:cols>
          <w:pgMar w:left="1140" w:top="820" w:right="1440" w:bottom="534"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97"/>
        </w:trPr>
        <w:tc>
          <w:tcPr>
            <w:tcW w:w="3200" w:type="dxa"/>
            <w:vAlign w:val="bottom"/>
          </w:tcPr>
          <w:p>
            <w:pPr>
              <w:spacing w:after="0"/>
              <w:rPr>
                <w:sz w:val="20"/>
                <w:szCs w:val="20"/>
                <w:color w:val="auto"/>
              </w:rPr>
            </w:pPr>
            <w:r>
              <w:rPr>
                <w:rFonts w:ascii="Arial" w:cs="Arial" w:eastAsia="Arial" w:hAnsi="Arial"/>
                <w:sz w:val="22"/>
                <w:szCs w:val="22"/>
                <w:color w:val="auto"/>
              </w:rPr>
              <w:t>Matias David Choren</w:t>
            </w:r>
          </w:p>
        </w:tc>
        <w:tc>
          <w:tcPr>
            <w:tcW w:w="3480" w:type="dxa"/>
            <w:vAlign w:val="bottom"/>
          </w:tcPr>
          <w:p>
            <w:pPr>
              <w:jc w:val="right"/>
              <w:ind w:right="1230"/>
              <w:spacing w:after="0"/>
              <w:rPr>
                <w:sz w:val="20"/>
                <w:szCs w:val="20"/>
                <w:color w:val="auto"/>
              </w:rPr>
            </w:pPr>
            <w:r>
              <w:rPr>
                <w:rFonts w:ascii="Arial" w:cs="Arial" w:eastAsia="Arial" w:hAnsi="Arial"/>
                <w:sz w:val="22"/>
                <w:szCs w:val="22"/>
                <w:color w:val="auto"/>
              </w:rPr>
              <w:t>140.331-0</w:t>
            </w:r>
          </w:p>
        </w:tc>
        <w:tc>
          <w:tcPr>
            <w:tcW w:w="2040" w:type="dxa"/>
            <w:vAlign w:val="bottom"/>
          </w:tcPr>
          <w:p>
            <w:pPr>
              <w:ind w:left="1340"/>
              <w:spacing w:after="0"/>
              <w:rPr>
                <w:sz w:val="20"/>
                <w:szCs w:val="20"/>
                <w:color w:val="auto"/>
              </w:rPr>
            </w:pPr>
            <w:r>
              <w:rPr>
                <w:rFonts w:ascii="Arial" w:cs="Arial" w:eastAsia="Arial" w:hAnsi="Arial"/>
                <w:sz w:val="22"/>
                <w:szCs w:val="22"/>
                <w:color w:val="auto"/>
                <w:w w:val="97"/>
              </w:rPr>
              <w:t>K 5071</w:t>
            </w:r>
          </w:p>
        </w:tc>
      </w:tr>
    </w:tbl>
    <w:p>
      <w:pPr>
        <w:spacing w:after="0" w:line="308"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3. ¿Qué es la morfogénesis, quién desarrolló esta idea en 1954?</w:t>
      </w:r>
    </w:p>
    <w:p>
      <w:pPr>
        <w:spacing w:after="0" w:line="63" w:lineRule="exact"/>
        <w:rPr>
          <w:sz w:val="20"/>
          <w:szCs w:val="20"/>
          <w:color w:val="auto"/>
        </w:rPr>
      </w:pPr>
    </w:p>
    <w:p>
      <w:pPr>
        <w:jc w:val="both"/>
        <w:ind w:left="700" w:right="20"/>
        <w:spacing w:after="0" w:line="294" w:lineRule="auto"/>
        <w:rPr>
          <w:sz w:val="20"/>
          <w:szCs w:val="20"/>
          <w:color w:val="auto"/>
        </w:rPr>
      </w:pPr>
      <w:r>
        <w:rPr>
          <w:rFonts w:ascii="Arial" w:cs="Arial" w:eastAsia="Arial" w:hAnsi="Arial"/>
          <w:sz w:val="22"/>
          <w:szCs w:val="22"/>
          <w:color w:val="auto"/>
        </w:rPr>
        <w:t>La morfogénesis es un modelo matemático esbozado por Alan Turing en 1954 donde agentes simples, de acuerdo con reglas simples, generan estructuras extraordinariamente complejas. Su objetivo fue el estudio de la capacidad de todas las formas de vida de desarrollar cuerpos cada vez más complejos a partir de orígenes increíblemente simples sin ninguna dirección o plan maestro.</w:t>
      </w:r>
    </w:p>
    <w:p>
      <w:pPr>
        <w:spacing w:after="0" w:line="237" w:lineRule="exact"/>
        <w:rPr>
          <w:sz w:val="20"/>
          <w:szCs w:val="20"/>
          <w:color w:val="auto"/>
        </w:rPr>
      </w:pPr>
    </w:p>
    <w:p>
      <w:pPr>
        <w:ind w:left="260" w:right="60" w:firstLine="6"/>
        <w:spacing w:after="0" w:line="290" w:lineRule="auto"/>
        <w:tabs>
          <w:tab w:leader="none" w:pos="624"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Describa los conceptos o conductas “adaptativas” y “complejas”.Describa sistema ascendente y sistema dinámico.</w:t>
      </w:r>
    </w:p>
    <w:p>
      <w:pPr>
        <w:jc w:val="both"/>
        <w:ind w:left="700" w:right="20"/>
        <w:spacing w:after="0" w:line="283" w:lineRule="auto"/>
        <w:rPr>
          <w:rFonts w:ascii="Arial" w:cs="Arial" w:eastAsia="Arial" w:hAnsi="Arial"/>
          <w:sz w:val="24"/>
          <w:szCs w:val="24"/>
          <w:b w:val="1"/>
          <w:bCs w:val="1"/>
          <w:color w:val="auto"/>
        </w:rPr>
      </w:pPr>
      <w:r>
        <w:rPr>
          <w:rFonts w:ascii="Arial" w:cs="Arial" w:eastAsia="Arial" w:hAnsi="Arial"/>
          <w:sz w:val="22"/>
          <w:szCs w:val="22"/>
          <w:color w:val="auto"/>
        </w:rPr>
        <w:t>Un sistema ascendente resuelve problemas recurriendo a masas de elementos relativamente no inteligentes en lugar de hacerlo recurriendo a un solo "brazo ejecutor" inteligente, es decir, qué extraen su inteligencia desde la base. En un lenguaje más técnico, son sistemas complejos de adaptación que despliegan comportamientos emergentes. En estos sistemas, los agentes qué residen en una escala comienzan a producir comportamientos qué yacen en una escala superior a la suya. La evolución de reglas simples a complejas es lo que llamamos "emergencia".</w:t>
      </w:r>
    </w:p>
    <w:p>
      <w:pPr>
        <w:spacing w:after="0" w:line="6" w:lineRule="exact"/>
        <w:rPr>
          <w:rFonts w:ascii="Arial" w:cs="Arial" w:eastAsia="Arial" w:hAnsi="Arial"/>
          <w:sz w:val="24"/>
          <w:szCs w:val="24"/>
          <w:b w:val="1"/>
          <w:bCs w:val="1"/>
          <w:color w:val="auto"/>
        </w:rPr>
      </w:pPr>
    </w:p>
    <w:p>
      <w:pPr>
        <w:jc w:val="both"/>
        <w:ind w:left="700" w:right="20"/>
        <w:spacing w:after="0" w:line="283" w:lineRule="auto"/>
        <w:rPr>
          <w:rFonts w:ascii="Arial" w:cs="Arial" w:eastAsia="Arial" w:hAnsi="Arial"/>
          <w:sz w:val="24"/>
          <w:szCs w:val="24"/>
          <w:b w:val="1"/>
          <w:bCs w:val="1"/>
          <w:color w:val="auto"/>
        </w:rPr>
      </w:pPr>
      <w:r>
        <w:rPr>
          <w:rFonts w:ascii="Arial" w:cs="Arial" w:eastAsia="Arial" w:hAnsi="Arial"/>
          <w:sz w:val="22"/>
          <w:szCs w:val="22"/>
          <w:color w:val="auto"/>
        </w:rPr>
        <w:t>Un sistema qué exhibe un comportamiento complejo es aquél qué posee agentes múltiples que interactúan en forma dinámica de múltiples maneras, siguiendo reglas locales e independientes de cualquier instrucción de un nivel superior.</w:t>
      </w:r>
    </w:p>
    <w:p>
      <w:pPr>
        <w:spacing w:after="0" w:line="2" w:lineRule="exact"/>
        <w:rPr>
          <w:rFonts w:ascii="Arial" w:cs="Arial" w:eastAsia="Arial" w:hAnsi="Arial"/>
          <w:sz w:val="24"/>
          <w:szCs w:val="24"/>
          <w:b w:val="1"/>
          <w:bCs w:val="1"/>
          <w:color w:val="auto"/>
        </w:rPr>
      </w:pPr>
    </w:p>
    <w:p>
      <w:pPr>
        <w:ind w:left="700" w:right="20"/>
        <w:spacing w:after="0" w:line="325" w:lineRule="auto"/>
        <w:rPr>
          <w:rFonts w:ascii="Arial" w:cs="Arial" w:eastAsia="Arial" w:hAnsi="Arial"/>
          <w:sz w:val="24"/>
          <w:szCs w:val="24"/>
          <w:b w:val="1"/>
          <w:bCs w:val="1"/>
          <w:color w:val="auto"/>
        </w:rPr>
      </w:pPr>
      <w:r>
        <w:rPr>
          <w:rFonts w:ascii="Arial" w:cs="Arial" w:eastAsia="Arial" w:hAnsi="Arial"/>
          <w:sz w:val="22"/>
          <w:szCs w:val="22"/>
          <w:color w:val="auto"/>
        </w:rPr>
        <w:t>Un sistema adaptador sería si usando reglas locales entre sus agentes interactivos se logre crear un comportamiento de nivel superior adecuado a su entorno.</w:t>
      </w:r>
    </w:p>
    <w:p>
      <w:pPr>
        <w:spacing w:after="0" w:line="203" w:lineRule="exact"/>
        <w:rPr>
          <w:rFonts w:ascii="Arial" w:cs="Arial" w:eastAsia="Arial" w:hAnsi="Arial"/>
          <w:sz w:val="24"/>
          <w:szCs w:val="24"/>
          <w:b w:val="1"/>
          <w:bCs w:val="1"/>
          <w:color w:val="auto"/>
        </w:rPr>
      </w:pPr>
    </w:p>
    <w:p>
      <w:pPr>
        <w:ind w:left="260" w:right="80" w:firstLine="6"/>
        <w:spacing w:after="0" w:line="340" w:lineRule="auto"/>
        <w:tabs>
          <w:tab w:leader="none" w:pos="699"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Describa un sistema emergente o autoorganizativo y diferéncielo de un sistema evolutivo o del caos.</w:t>
      </w:r>
    </w:p>
    <w:p>
      <w:pPr>
        <w:spacing w:after="0" w:line="185" w:lineRule="exact"/>
        <w:rPr>
          <w:sz w:val="20"/>
          <w:szCs w:val="20"/>
          <w:color w:val="auto"/>
        </w:rPr>
      </w:pPr>
    </w:p>
    <w:p>
      <w:pPr>
        <w:jc w:val="both"/>
        <w:ind w:left="700" w:right="20"/>
        <w:spacing w:after="0" w:line="283" w:lineRule="auto"/>
        <w:rPr>
          <w:sz w:val="20"/>
          <w:szCs w:val="20"/>
          <w:color w:val="auto"/>
        </w:rPr>
      </w:pPr>
      <w:r>
        <w:rPr>
          <w:rFonts w:ascii="Arial" w:cs="Arial" w:eastAsia="Arial" w:hAnsi="Arial"/>
          <w:sz w:val="22"/>
          <w:szCs w:val="22"/>
          <w:color w:val="auto"/>
        </w:rPr>
        <w:t>Los sistemas emergentes o autoorganizados son aquellos en los qué alguna forma global de orden o coordinación surge de las interacciones locales entre los componentes de un sistema inicialmente desordenado. Este proceso es espontáneo: no está dirigido ni controlado por ningún agente o subsistema dentro o fuera del sistema. Los sistemas complejos pueden actuar de formas que no son predecibles mediante el análisis de sus partes por separado, pero funcionan como un todo y tienen propiedades distintas de las partes que lo componen, conocidas como propiedades emergentes, pues emergen del sistema mientras está en acción.</w:t>
      </w:r>
    </w:p>
    <w:p>
      <w:pPr>
        <w:spacing w:after="0" w:line="8" w:lineRule="exact"/>
        <w:rPr>
          <w:sz w:val="20"/>
          <w:szCs w:val="20"/>
          <w:color w:val="auto"/>
        </w:rPr>
      </w:pPr>
    </w:p>
    <w:p>
      <w:pPr>
        <w:jc w:val="both"/>
        <w:ind w:left="700" w:right="20"/>
        <w:spacing w:after="0" w:line="325" w:lineRule="auto"/>
        <w:rPr>
          <w:sz w:val="20"/>
          <w:szCs w:val="20"/>
          <w:color w:val="auto"/>
        </w:rPr>
      </w:pPr>
      <w:r>
        <w:rPr>
          <w:rFonts w:ascii="Arial" w:cs="Arial" w:eastAsia="Arial" w:hAnsi="Arial"/>
          <w:sz w:val="22"/>
          <w:szCs w:val="22"/>
          <w:color w:val="auto"/>
        </w:rPr>
        <w:t>En cambio, un sistema evolutivo es aquél en donde hay un gobierno de sus acciones, un ente qué rige sobre todos los demás bajo una cierta jerarquía.</w:t>
      </w:r>
    </w:p>
    <w:p>
      <w:pPr>
        <w:sectPr>
          <w:pgSz w:w="11880" w:h="16820" w:orient="portrait"/>
          <w:cols w:equalWidth="0" w:num="1">
            <w:col w:w="9300"/>
          </w:cols>
          <w:pgMar w:left="1140" w:top="820" w:right="1440"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tabs>
          <w:tab w:leader="none" w:pos="7160" w:val="left"/>
        </w:tabs>
        <w:rPr>
          <w:sz w:val="20"/>
          <w:szCs w:val="20"/>
          <w:color w:val="auto"/>
        </w:rPr>
      </w:pPr>
      <w:r>
        <w:rPr>
          <w:rFonts w:ascii="Arial" w:cs="Arial" w:eastAsia="Arial" w:hAnsi="Arial"/>
          <w:sz w:val="22"/>
          <w:szCs w:val="22"/>
          <w:color w:val="auto"/>
        </w:rPr>
        <w:t>2° Cuatrimestre 2016</w:t>
      </w:r>
      <w:r>
        <w:rPr>
          <w:sz w:val="20"/>
          <w:szCs w:val="20"/>
          <w:color w:val="auto"/>
        </w:rPr>
        <w:tab/>
      </w:r>
      <w:r>
        <w:rPr>
          <w:rFonts w:ascii="Arial" w:cs="Arial" w:eastAsia="Arial" w:hAnsi="Arial"/>
          <w:sz w:val="22"/>
          <w:szCs w:val="22"/>
          <w:color w:val="auto"/>
        </w:rPr>
        <w:t>Página 3 de 3</w:t>
      </w:r>
    </w:p>
    <w:sectPr>
      <w:pgSz w:w="11880" w:h="16820" w:orient="portrait"/>
      <w:cols w:equalWidth="0" w:num="1">
        <w:col w:w="9300"/>
      </w:cols>
      <w:pgMar w:left="1140" w:top="820" w:right="1440" w:bottom="53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1"/>
    </w:lvl>
    <w:lvl w:ilvl="1">
      <w:lvlJc w:val="left"/>
      <w:lvlText w:val="●"/>
      <w:numFmt w:val="bullet"/>
      <w:start w:val="1"/>
    </w:lvl>
  </w:abstractNum>
  <w:abstractNum w:abstractNumId="3">
    <w:nsid w:val="625558EC"/>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2020-07-16T09:39:36Z</dcterms:created>
  <dcterms:modified xsi:type="dcterms:W3CDTF">2020-07-16T09:39:36Z</dcterms:modified>
</cp:coreProperties>
</file>