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1805305</wp:posOffset>
            </wp:positionH>
            <wp:positionV relativeFrom="page">
              <wp:posOffset>930910</wp:posOffset>
            </wp:positionV>
            <wp:extent cx="3724275" cy="30022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00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 w:line="3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>MARKETING EN INTERNET Y NUEVA ECONOMÍA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0" w:lineRule="exact"/>
        <w:rPr>
          <w:sz w:val="24"/>
          <w:szCs w:val="24"/>
          <w:color w:val="auto"/>
        </w:rPr>
      </w:pPr>
    </w:p>
    <w:p>
      <w:pPr>
        <w:ind w:left="2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2° CUATRIMESTRE 2016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3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TRABAJO PRÁCTICO N° 3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ECONOMÍA DE LA EXPERIENCIA</w:t>
      </w: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u w:val="single" w:color="auto"/>
          <w:color w:val="auto"/>
        </w:rPr>
        <w:t>CÁTEDRA:</w:t>
      </w:r>
      <w:r>
        <w:rPr>
          <w:rFonts w:ascii="Gautami" w:cs="Gautami" w:eastAsia="Gautami" w:hAnsi="Gautami"/>
          <w:sz w:val="32"/>
          <w:szCs w:val="32"/>
          <w:color w:val="auto"/>
        </w:rPr>
        <w:t>​</w:t>
      </w:r>
      <w:r>
        <w:rPr>
          <w:rFonts w:ascii="Arial" w:cs="Arial" w:eastAsia="Arial" w:hAnsi="Arial"/>
          <w:sz w:val="32"/>
          <w:szCs w:val="32"/>
          <w:color w:val="auto"/>
        </w:rPr>
        <w:t>ALEJANDRO PRINCE ­ HERNÁN BORRÉ</w:t>
      </w: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u w:val="single" w:color="auto"/>
          <w:color w:val="auto"/>
        </w:rPr>
        <w:t>ALUMNO:</w:t>
      </w:r>
      <w:r>
        <w:rPr>
          <w:rFonts w:ascii="Gautami" w:cs="Gautami" w:eastAsia="Gautami" w:hAnsi="Gautami"/>
          <w:sz w:val="32"/>
          <w:szCs w:val="32"/>
          <w:color w:val="auto"/>
        </w:rPr>
        <w:t>​</w:t>
      </w:r>
      <w:r>
        <w:rPr>
          <w:rFonts w:ascii="Arial" w:cs="Arial" w:eastAsia="Arial" w:hAnsi="Arial"/>
          <w:sz w:val="32"/>
          <w:szCs w:val="32"/>
          <w:color w:val="auto"/>
        </w:rPr>
        <w:t>EDGAR J. SCHMID</w:t>
      </w: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u w:val="single" w:color="auto"/>
          <w:color w:val="auto"/>
        </w:rPr>
        <w:t>LEGAJO:</w:t>
      </w:r>
      <w:r>
        <w:rPr>
          <w:rFonts w:ascii="Gautami" w:cs="Gautami" w:eastAsia="Gautami" w:hAnsi="Gautami"/>
          <w:sz w:val="32"/>
          <w:szCs w:val="32"/>
          <w:color w:val="auto"/>
        </w:rPr>
        <w:t>​</w:t>
      </w:r>
      <w:r>
        <w:rPr>
          <w:rFonts w:ascii="Arial" w:cs="Arial" w:eastAsia="Arial" w:hAnsi="Arial"/>
          <w:sz w:val="32"/>
          <w:szCs w:val="32"/>
          <w:color w:val="auto"/>
        </w:rPr>
        <w:t>134.257­5</w:t>
      </w: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u w:val="single" w:color="auto"/>
          <w:color w:val="auto"/>
        </w:rPr>
        <w:t>FECHA DE ENTREGA:</w:t>
      </w:r>
      <w:r>
        <w:rPr>
          <w:rFonts w:ascii="Gautami" w:cs="Gautami" w:eastAsia="Gautami" w:hAnsi="Gautami"/>
          <w:sz w:val="32"/>
          <w:szCs w:val="32"/>
          <w:color w:val="auto"/>
        </w:rPr>
        <w:t>​</w:t>
      </w:r>
      <w:r>
        <w:rPr>
          <w:rFonts w:ascii="Arial" w:cs="Arial" w:eastAsia="Arial" w:hAnsi="Arial"/>
          <w:sz w:val="32"/>
          <w:szCs w:val="32"/>
          <w:color w:val="auto"/>
        </w:rPr>
        <w:t>19/09/2016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1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</w:t>
      </w:r>
    </w:p>
    <w:p>
      <w:pPr>
        <w:sectPr>
          <w:pgSz w:w="11880" w:h="16820" w:orient="portrait"/>
          <w:cols w:equalWidth="0" w:num="1">
            <w:col w:w="9300"/>
          </w:cols>
          <w:pgMar w:left="1140" w:top="1440" w:right="1440" w:bottom="534" w:gutter="0" w:footer="0" w:header="0"/>
        </w:sectPr>
      </w:pPr>
    </w:p>
    <w:bookmarkStart w:id="1" w:name="page2"/>
    <w:bookmarkEnd w:id="1"/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7"/>
        </w:trPr>
        <w:tc>
          <w:tcPr>
            <w:tcW w:w="2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Edgar Schmid</w:t>
            </w:r>
          </w:p>
        </w:tc>
        <w:tc>
          <w:tcPr>
            <w:tcW w:w="3820" w:type="dxa"/>
            <w:vAlign w:val="bottom"/>
          </w:tcPr>
          <w:p>
            <w:pPr>
              <w:jc w:val="right"/>
              <w:ind w:right="1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134.257­5</w:t>
            </w:r>
          </w:p>
        </w:tc>
        <w:tc>
          <w:tcPr>
            <w:tcW w:w="2040" w:type="dxa"/>
            <w:vAlign w:val="bottom"/>
          </w:tcPr>
          <w:p>
            <w:pPr>
              <w:ind w:left="1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7"/>
              </w:rPr>
              <w:t>K 5071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666666"/>
        </w:rPr>
        <w:t>PREGUNTAS A RESPONDER</w:t>
      </w: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940" w:right="100" w:hanging="358"/>
        <w:spacing w:after="0" w:line="3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04040"/>
        </w:rPr>
        <w:t>NOTA: no es requerida la lectura ni recordación desde la página 17 inclusive hasta la 20 del texto. Es obligatoria desde la 1ra hasta la página 16.</w:t>
      </w:r>
    </w:p>
    <w:p>
      <w:pPr>
        <w:spacing w:after="0" w:line="1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04040"/>
        </w:rPr>
        <w:t>1)</w:t>
      </w:r>
      <w:r>
        <w:rPr>
          <w:rFonts w:ascii="Gautami" w:cs="Gautami" w:eastAsia="Gautami" w:hAnsi="Gautami"/>
          <w:sz w:val="24"/>
          <w:szCs w:val="24"/>
          <w:color w:val="404040"/>
        </w:rPr>
        <w:t>​</w:t>
      </w:r>
      <w:r>
        <w:rPr>
          <w:rFonts w:ascii="Arial" w:cs="Arial" w:eastAsia="Arial" w:hAnsi="Arial"/>
          <w:sz w:val="24"/>
          <w:szCs w:val="24"/>
          <w:color w:val="404040"/>
        </w:rPr>
        <w:t>¿Qué</w:t>
      </w:r>
      <w:r>
        <w:rPr>
          <w:rFonts w:ascii="Gautami" w:cs="Gautami" w:eastAsia="Gautami" w:hAnsi="Gautami"/>
          <w:sz w:val="13"/>
          <w:szCs w:val="13"/>
          <w:color w:val="404040"/>
        </w:rPr>
        <w:t>​</w:t>
      </w:r>
      <w:r>
        <w:rPr>
          <w:rFonts w:ascii="Arial" w:cs="Arial" w:eastAsia="Arial" w:hAnsi="Arial"/>
          <w:sz w:val="24"/>
          <w:szCs w:val="24"/>
          <w:color w:val="404040"/>
        </w:rPr>
        <w:t xml:space="preserve"> 3 elementos hacen resurgir con fuerza la idea de una economía de experiencia?</w:t>
      </w:r>
    </w:p>
    <w:p>
      <w:pPr>
        <w:spacing w:after="0" w:line="18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404040"/>
        </w:rPr>
        <w:t>2)</w:t>
      </w:r>
      <w:r>
        <w:rPr>
          <w:rFonts w:ascii="Gautami" w:cs="Gautami" w:eastAsia="Gautami" w:hAnsi="Gautami"/>
          <w:sz w:val="23"/>
          <w:szCs w:val="23"/>
          <w:color w:val="404040"/>
        </w:rPr>
        <w:t>​</w:t>
      </w:r>
      <w:r>
        <w:rPr>
          <w:rFonts w:ascii="Arial" w:cs="Arial" w:eastAsia="Arial" w:hAnsi="Arial"/>
          <w:sz w:val="23"/>
          <w:szCs w:val="23"/>
          <w:color w:val="404040"/>
        </w:rPr>
        <w:t xml:space="preserve"> Defina</w:t>
      </w:r>
      <w:r>
        <w:rPr>
          <w:rFonts w:ascii="Gautami" w:cs="Gautami" w:eastAsia="Gautami" w:hAnsi="Gautami"/>
          <w:sz w:val="13"/>
          <w:szCs w:val="13"/>
          <w:color w:val="404040"/>
        </w:rPr>
        <w:t>​</w:t>
      </w:r>
      <w:r>
        <w:rPr>
          <w:rFonts w:ascii="Arial" w:cs="Arial" w:eastAsia="Arial" w:hAnsi="Arial"/>
          <w:sz w:val="23"/>
          <w:szCs w:val="23"/>
          <w:color w:val="404040"/>
        </w:rPr>
        <w:t xml:space="preserve"> y caracterice una experiencia. Diferencias con Producto y Servicio.</w:t>
      </w:r>
    </w:p>
    <w:p>
      <w:pPr>
        <w:spacing w:after="0" w:line="18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404040"/>
        </w:rPr>
        <w:t>3)</w:t>
      </w:r>
      <w:r>
        <w:rPr>
          <w:rFonts w:ascii="Gautami" w:cs="Gautami" w:eastAsia="Gautami" w:hAnsi="Gautami"/>
          <w:sz w:val="23"/>
          <w:szCs w:val="23"/>
          <w:color w:val="404040"/>
        </w:rPr>
        <w:t>​</w:t>
      </w:r>
      <w:r>
        <w:rPr>
          <w:rFonts w:ascii="Arial" w:cs="Arial" w:eastAsia="Arial" w:hAnsi="Arial"/>
          <w:sz w:val="23"/>
          <w:szCs w:val="23"/>
          <w:color w:val="404040"/>
        </w:rPr>
        <w:t xml:space="preserve"> Explique</w:t>
      </w:r>
      <w:r>
        <w:rPr>
          <w:rFonts w:ascii="Gautami" w:cs="Gautami" w:eastAsia="Gautami" w:hAnsi="Gautami"/>
          <w:sz w:val="13"/>
          <w:szCs w:val="13"/>
          <w:color w:val="404040"/>
        </w:rPr>
        <w:t>​</w:t>
      </w:r>
      <w:r>
        <w:rPr>
          <w:rFonts w:ascii="Arial" w:cs="Arial" w:eastAsia="Arial" w:hAnsi="Arial"/>
          <w:sz w:val="23"/>
          <w:szCs w:val="23"/>
          <w:color w:val="404040"/>
        </w:rPr>
        <w:t xml:space="preserve"> y grafique las dimensiones y campos de la experiencia</w:t>
      </w:r>
    </w:p>
    <w:p>
      <w:pPr>
        <w:spacing w:after="0" w:line="1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404040"/>
        </w:rPr>
        <w:t>4)</w:t>
      </w:r>
      <w:r>
        <w:rPr>
          <w:rFonts w:ascii="Gautami" w:cs="Gautami" w:eastAsia="Gautami" w:hAnsi="Gautami"/>
          <w:sz w:val="23"/>
          <w:szCs w:val="23"/>
          <w:color w:val="404040"/>
        </w:rPr>
        <w:t>​</w:t>
      </w:r>
      <w:r>
        <w:rPr>
          <w:rFonts w:ascii="Arial" w:cs="Arial" w:eastAsia="Arial" w:hAnsi="Arial"/>
          <w:sz w:val="23"/>
          <w:szCs w:val="23"/>
          <w:color w:val="404040"/>
        </w:rPr>
        <w:t xml:space="preserve"> Describa</w:t>
      </w:r>
      <w:r>
        <w:rPr>
          <w:rFonts w:ascii="Gautami" w:cs="Gautami" w:eastAsia="Gautami" w:hAnsi="Gautami"/>
          <w:sz w:val="13"/>
          <w:szCs w:val="13"/>
          <w:color w:val="404040"/>
        </w:rPr>
        <w:t>​</w:t>
      </w:r>
      <w:r>
        <w:rPr>
          <w:rFonts w:ascii="Arial" w:cs="Arial" w:eastAsia="Arial" w:hAnsi="Arial"/>
          <w:sz w:val="23"/>
          <w:szCs w:val="23"/>
          <w:color w:val="404040"/>
        </w:rPr>
        <w:t xml:space="preserve"> “impresiones” y sus distintas dimensiones.</w:t>
      </w:r>
    </w:p>
    <w:p>
      <w:pPr>
        <w:ind w:left="360" w:right="80" w:hanging="352"/>
        <w:spacing w:after="0" w:line="245" w:lineRule="auto"/>
        <w:tabs>
          <w:tab w:leader="none" w:pos="318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404040"/>
        </w:rPr>
      </w:pPr>
      <w:r>
        <w:rPr>
          <w:rFonts w:ascii="Arial" w:cs="Arial" w:eastAsia="Arial" w:hAnsi="Arial"/>
          <w:sz w:val="24"/>
          <w:szCs w:val="24"/>
          <w:color w:val="404040"/>
        </w:rPr>
        <w:t>De</w:t>
      </w:r>
      <w:r>
        <w:rPr>
          <w:rFonts w:ascii="Gautami" w:cs="Gautami" w:eastAsia="Gautami" w:hAnsi="Gautami"/>
          <w:sz w:val="13"/>
          <w:szCs w:val="13"/>
          <w:color w:val="404040"/>
        </w:rPr>
        <w:t>​</w:t>
      </w:r>
      <w:r>
        <w:rPr>
          <w:rFonts w:ascii="Arial" w:cs="Arial" w:eastAsia="Arial" w:hAnsi="Arial"/>
          <w:sz w:val="24"/>
          <w:szCs w:val="24"/>
          <w:color w:val="404040"/>
        </w:rPr>
        <w:t xml:space="preserve"> 3 ejemplos distintos (reales si conoce, o invente) de experiencias con estimulación de los sentidos.</w:t>
      </w:r>
    </w:p>
    <w:p>
      <w:pPr>
        <w:spacing w:after="0" w:line="19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04040"/>
        </w:rPr>
        <w:t>6)</w:t>
      </w:r>
      <w:r>
        <w:rPr>
          <w:rFonts w:ascii="Gautami" w:cs="Gautami" w:eastAsia="Gautami" w:hAnsi="Gautami"/>
          <w:sz w:val="24"/>
          <w:szCs w:val="24"/>
          <w:color w:val="404040"/>
        </w:rPr>
        <w:t>​</w:t>
      </w:r>
      <w:r>
        <w:rPr>
          <w:rFonts w:ascii="Arial" w:cs="Arial" w:eastAsia="Arial" w:hAnsi="Arial"/>
          <w:sz w:val="24"/>
          <w:szCs w:val="24"/>
          <w:color w:val="404040"/>
        </w:rPr>
        <w:t xml:space="preserve"> ¿Qué</w:t>
      </w:r>
      <w:r>
        <w:rPr>
          <w:rFonts w:ascii="Gautami" w:cs="Gautami" w:eastAsia="Gautami" w:hAnsi="Gautami"/>
          <w:sz w:val="13"/>
          <w:szCs w:val="13"/>
          <w:color w:val="404040"/>
        </w:rPr>
        <w:t>​</w:t>
      </w:r>
      <w:r>
        <w:rPr>
          <w:rFonts w:ascii="Arial" w:cs="Arial" w:eastAsia="Arial" w:hAnsi="Arial"/>
          <w:sz w:val="24"/>
          <w:szCs w:val="24"/>
          <w:color w:val="404040"/>
        </w:rPr>
        <w:t xml:space="preserve"> es la personalización masiva? Explique la progresión del valor.</w:t>
      </w:r>
    </w:p>
    <w:p>
      <w:pPr>
        <w:spacing w:after="0" w:line="18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404040"/>
        </w:rPr>
        <w:t>7)</w:t>
      </w:r>
      <w:r>
        <w:rPr>
          <w:rFonts w:ascii="Gautami" w:cs="Gautami" w:eastAsia="Gautami" w:hAnsi="Gautami"/>
          <w:sz w:val="23"/>
          <w:szCs w:val="23"/>
          <w:color w:val="404040"/>
        </w:rPr>
        <w:t>​</w:t>
      </w:r>
      <w:r>
        <w:rPr>
          <w:rFonts w:ascii="Arial" w:cs="Arial" w:eastAsia="Arial" w:hAnsi="Arial"/>
          <w:sz w:val="23"/>
          <w:szCs w:val="23"/>
          <w:color w:val="404040"/>
        </w:rPr>
        <w:t xml:space="preserve"> ¿Cuáles</w:t>
      </w:r>
      <w:r>
        <w:rPr>
          <w:rFonts w:ascii="Gautami" w:cs="Gautami" w:eastAsia="Gautami" w:hAnsi="Gautami"/>
          <w:sz w:val="13"/>
          <w:szCs w:val="13"/>
          <w:color w:val="404040"/>
        </w:rPr>
        <w:t>​</w:t>
      </w:r>
      <w:r>
        <w:rPr>
          <w:rFonts w:ascii="Arial" w:cs="Arial" w:eastAsia="Arial" w:hAnsi="Arial"/>
          <w:sz w:val="23"/>
          <w:szCs w:val="23"/>
          <w:color w:val="404040"/>
        </w:rPr>
        <w:t xml:space="preserve"> son las ventajas para la empresa de la personalización masiva?</w:t>
      </w:r>
    </w:p>
    <w:p>
      <w:pPr>
        <w:spacing w:after="0" w:line="1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404040"/>
        </w:rPr>
        <w:t>8)</w:t>
      </w:r>
      <w:r>
        <w:rPr>
          <w:rFonts w:ascii="Gautami" w:cs="Gautami" w:eastAsia="Gautami" w:hAnsi="Gautami"/>
          <w:sz w:val="23"/>
          <w:szCs w:val="23"/>
          <w:color w:val="404040"/>
        </w:rPr>
        <w:t>​</w:t>
      </w:r>
      <w:r>
        <w:rPr>
          <w:rFonts w:ascii="Arial" w:cs="Arial" w:eastAsia="Arial" w:hAnsi="Arial"/>
          <w:sz w:val="23"/>
          <w:szCs w:val="23"/>
          <w:color w:val="404040"/>
        </w:rPr>
        <w:t xml:space="preserve"> Describa</w:t>
      </w:r>
      <w:r>
        <w:rPr>
          <w:rFonts w:ascii="Gautami" w:cs="Gautami" w:eastAsia="Gautami" w:hAnsi="Gautami"/>
          <w:sz w:val="13"/>
          <w:szCs w:val="13"/>
          <w:color w:val="404040"/>
        </w:rPr>
        <w:t>​</w:t>
      </w:r>
      <w:r>
        <w:rPr>
          <w:rFonts w:ascii="Arial" w:cs="Arial" w:eastAsia="Arial" w:hAnsi="Arial"/>
          <w:sz w:val="23"/>
          <w:szCs w:val="23"/>
          <w:color w:val="404040"/>
        </w:rPr>
        <w:t xml:space="preserve"> los 4 tipos de personalización masiva.</w:t>
      </w:r>
    </w:p>
    <w:p>
      <w:pPr>
        <w:spacing w:after="0" w:line="21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04040"/>
        </w:rPr>
        <w:t>9)</w:t>
      </w:r>
      <w:r>
        <w:rPr>
          <w:rFonts w:ascii="Gautami" w:cs="Gautami" w:eastAsia="Gautami" w:hAnsi="Gautami"/>
          <w:sz w:val="24"/>
          <w:szCs w:val="24"/>
          <w:color w:val="404040"/>
        </w:rPr>
        <w:t>​</w:t>
      </w:r>
      <w:r>
        <w:rPr>
          <w:rFonts w:ascii="Arial" w:cs="Arial" w:eastAsia="Arial" w:hAnsi="Arial"/>
          <w:sz w:val="24"/>
          <w:szCs w:val="24"/>
          <w:color w:val="404040"/>
        </w:rPr>
        <w:t xml:space="preserve"> ¿Qué</w:t>
      </w:r>
      <w:r>
        <w:rPr>
          <w:rFonts w:ascii="Gautami" w:cs="Gautami" w:eastAsia="Gautami" w:hAnsi="Gautami"/>
          <w:sz w:val="13"/>
          <w:szCs w:val="13"/>
          <w:color w:val="404040"/>
        </w:rPr>
        <w:t>​</w:t>
      </w:r>
      <w:r>
        <w:rPr>
          <w:rFonts w:ascii="Arial" w:cs="Arial" w:eastAsia="Arial" w:hAnsi="Arial"/>
          <w:sz w:val="24"/>
          <w:szCs w:val="24"/>
          <w:color w:val="404040"/>
        </w:rPr>
        <w:t xml:space="preserve"> aporta el ciberespacio al tema “sacrificio del cliente”?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666666"/>
        </w:rPr>
        <w:t>RESPUESTAS</w:t>
      </w: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jc w:val="both"/>
        <w:ind w:left="220" w:right="100"/>
        <w:spacing w:after="0" w:line="34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1.­ ¿Qué 3 elementos hacen resurgir con fuerza la idea de una economía de experiencia?</w:t>
      </w: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jc w:val="both"/>
        <w:ind w:left="220" w:right="80"/>
        <w:spacing w:after="0" w:line="29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La tecnología como agente facilitador, la creciente intensidad de la competencia promoviendo una lucha por la diferenciación y la prosperidad en términos generales de la qué se disfruta hoy en día, estos tres factores han permitido el resurgimiento de la economía de la experiencia.</w:t>
      </w:r>
    </w:p>
    <w:p>
      <w:pPr>
        <w:spacing w:after="0" w:line="162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2.­ Defina y caracterice una experiencia. Diferencias con Producto y Servicio.</w:t>
      </w: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jc w:val="both"/>
        <w:ind w:left="220" w:right="100"/>
        <w:spacing w:after="0" w:line="29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Una experiencia se dá cuando se compromete al individuo usando un servicio como escenario y productos como estímulo. La idea de la experiencia es dar al cliente una vivencia memorable, de manera tal qué esa vivencia se convierte en sí misma en el producto.</w: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jc w:val="both"/>
        <w:ind w:left="220" w:right="80"/>
        <w:spacing w:after="0" w:line="29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La diferencia con un producto es qué una experiencia es intangible. La diferencia con un servicio es qué una experiencia es completamente distinta a la otra, dado qué depende del estado mental del individuo al momento de vivirla. Para resumir, la idea es la siguiente:</w:t>
      </w: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1240" w:right="80" w:hanging="365"/>
        <w:spacing w:after="0" w:line="326" w:lineRule="auto"/>
        <w:tabs>
          <w:tab w:leader="none" w:pos="124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Un negocio de materias prima cobra a los clientes por productos similares entre uno y el otro.</w:t>
      </w:r>
    </w:p>
    <w:p>
      <w:pPr>
        <w:sectPr>
          <w:pgSz w:w="11880" w:h="16820" w:orient="portrait"/>
          <w:cols w:equalWidth="0" w:num="1">
            <w:col w:w="9520"/>
          </w:cols>
          <w:pgMar w:left="920" w:top="102" w:right="1440" w:bottom="53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7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2° Cuatrimestre 2016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Página 2 de 7</w:t>
      </w:r>
    </w:p>
    <w:p>
      <w:pPr>
        <w:sectPr>
          <w:pgSz w:w="11880" w:h="16820" w:orient="portrait"/>
          <w:cols w:equalWidth="0" w:num="1">
            <w:col w:w="9520"/>
          </w:cols>
          <w:pgMar w:left="920" w:top="102" w:right="1440" w:bottom="534" w:gutter="0" w:footer="0" w:header="0"/>
          <w:type w:val="continuous"/>
        </w:sectPr>
      </w:pPr>
    </w:p>
    <w:bookmarkStart w:id="2" w:name="page3"/>
    <w:bookmarkEnd w:id="2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7"/>
        </w:trPr>
        <w:tc>
          <w:tcPr>
            <w:tcW w:w="2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Edgar Schmid</w:t>
            </w:r>
          </w:p>
        </w:tc>
        <w:tc>
          <w:tcPr>
            <w:tcW w:w="3820" w:type="dxa"/>
            <w:vAlign w:val="bottom"/>
          </w:tcPr>
          <w:p>
            <w:pPr>
              <w:jc w:val="right"/>
              <w:ind w:right="1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134.257­5</w:t>
            </w:r>
          </w:p>
        </w:tc>
        <w:tc>
          <w:tcPr>
            <w:tcW w:w="2040" w:type="dxa"/>
            <w:vAlign w:val="bottom"/>
          </w:tcPr>
          <w:p>
            <w:pPr>
              <w:ind w:left="1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7"/>
              </w:rPr>
              <w:t>K 5071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1020" w:right="80" w:hanging="365"/>
        <w:spacing w:after="0" w:line="286" w:lineRule="auto"/>
        <w:tabs>
          <w:tab w:leader="none" w:pos="10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Un negocio de bienes de consumo vende productos tangibles y característicos.</w:t>
      </w:r>
    </w:p>
    <w:p>
      <w:pPr>
        <w:ind w:left="1020" w:right="80" w:hanging="365"/>
        <w:spacing w:after="0" w:line="286" w:lineRule="auto"/>
        <w:tabs>
          <w:tab w:leader="none" w:pos="10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Un negocio de servicios cobra a los clientes por las actividades qué desarrollan.</w:t>
      </w:r>
    </w:p>
    <w:p>
      <w:pPr>
        <w:ind w:left="1020" w:right="100" w:hanging="365"/>
        <w:spacing w:after="0" w:line="326" w:lineRule="auto"/>
        <w:tabs>
          <w:tab w:leader="none" w:pos="10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Un negocio qué lucra con la experiencia lo hace a través de cobrar a los clientes por las sensaciones qué viven al interactuar con el negocio en sí.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121920</wp:posOffset>
            </wp:positionH>
            <wp:positionV relativeFrom="paragraph">
              <wp:posOffset>279400</wp:posOffset>
            </wp:positionV>
            <wp:extent cx="5653405" cy="59188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5918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880" w:h="16820" w:orient="portrait"/>
          <w:cols w:equalWidth="0" w:num="1">
            <w:col w:w="9300"/>
          </w:cols>
          <w:pgMar w:left="1140" w:top="102" w:right="1440" w:bottom="53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1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2° Cuatrimestre 2016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Página 3 de 7</w:t>
      </w:r>
    </w:p>
    <w:p>
      <w:pPr>
        <w:sectPr>
          <w:pgSz w:w="11880" w:h="16820" w:orient="portrait"/>
          <w:cols w:equalWidth="0" w:num="1">
            <w:col w:w="9300"/>
          </w:cols>
          <w:pgMar w:left="1140" w:top="102" w:right="1440" w:bottom="534" w:gutter="0" w:footer="0" w:header="0"/>
          <w:type w:val="continuous"/>
        </w:sectPr>
      </w:pPr>
    </w:p>
    <w:bookmarkStart w:id="3" w:name="page4"/>
    <w:bookmarkEnd w:id="3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7"/>
        </w:trPr>
        <w:tc>
          <w:tcPr>
            <w:tcW w:w="2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Edgar Schmid</w:t>
            </w:r>
          </w:p>
        </w:tc>
        <w:tc>
          <w:tcPr>
            <w:tcW w:w="3820" w:type="dxa"/>
            <w:vAlign w:val="bottom"/>
          </w:tcPr>
          <w:p>
            <w:pPr>
              <w:jc w:val="right"/>
              <w:ind w:right="1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134.257­5</w:t>
            </w:r>
          </w:p>
        </w:tc>
        <w:tc>
          <w:tcPr>
            <w:tcW w:w="2040" w:type="dxa"/>
            <w:vAlign w:val="bottom"/>
          </w:tcPr>
          <w:p>
            <w:pPr>
              <w:ind w:left="1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7"/>
              </w:rPr>
              <w:t>K 5071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3.­ Explique y grafique las dimensiones y campos de la experiencia.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843915</wp:posOffset>
            </wp:positionH>
            <wp:positionV relativeFrom="paragraph">
              <wp:posOffset>59690</wp:posOffset>
            </wp:positionV>
            <wp:extent cx="4208780" cy="40474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80" cy="404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jc w:val="both"/>
        <w:ind w:right="40"/>
        <w:spacing w:after="0" w:line="29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Según los autores, existen dos grandes dimensiones. Por un lado, está la participación del cliente, qué varía desde la participación pasiva (los clientes no afectan para nada la representación/actuación ­ espectadores de un show) hasta la participación activa (los clientes se desempeñan en roles claves de la representación/actuación).</w: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right="260"/>
        <w:spacing w:after="0" w:line="3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La segunda dimensión es el grado de conexión o relación con el medio qué une a los clientes con el evento o la experiencia en sí.</w:t>
      </w: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right="740"/>
        <w:spacing w:after="0" w:line="28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 partir de estas dos dimensiones se puede dividir el espectro en cuatro campos principales: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720" w:right="260" w:hanging="364"/>
        <w:spacing w:after="0" w:line="286" w:lineRule="auto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Entretenimiento: Los clientes participan más de manera pasiva qué activa y su conexión con el evento/experiencia es más de absorción qué de de inmersión. Ejemplos pueden ser ver televisión o asistir a un concierto.</w:t>
      </w:r>
    </w:p>
    <w:p>
      <w:pPr>
        <w:ind w:left="720" w:right="380" w:hanging="364"/>
        <w:spacing w:after="0" w:line="286" w:lineRule="auto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Educación: Los clientes tienen una participación más activa en la experiencia pero sin embargo, los mismos siguen permaneciendo “afuera” de la misma. Ejemplos son asistir a clases o tomar un curso de ski.</w:t>
      </w:r>
    </w:p>
    <w:p>
      <w:pPr>
        <w:ind w:left="720" w:hanging="364"/>
        <w:spacing w:after="0" w:line="306" w:lineRule="auto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Escapismo: Este tipo de experiencias pueden ser tan educativas como las de educación, o entretenidas como las de entretenimiento, solo qué implican mucha más participación en la experiencia por parte de los clientes.</w:t>
      </w:r>
    </w:p>
    <w:p>
      <w:pPr>
        <w:sectPr>
          <w:pgSz w:w="11880" w:h="16820" w:orient="portrait"/>
          <w:cols w:equalWidth="0" w:num="1">
            <w:col w:w="9300"/>
          </w:cols>
          <w:pgMar w:left="1140" w:top="102" w:right="1440" w:bottom="53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1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2° Cuatrimestre 2016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Página 4 de 7</w:t>
      </w:r>
    </w:p>
    <w:p>
      <w:pPr>
        <w:sectPr>
          <w:pgSz w:w="11880" w:h="16820" w:orient="portrait"/>
          <w:cols w:equalWidth="0" w:num="1">
            <w:col w:w="9300"/>
          </w:cols>
          <w:pgMar w:left="1140" w:top="102" w:right="1440" w:bottom="534" w:gutter="0" w:footer="0" w:header="0"/>
          <w:type w:val="continuous"/>
        </w:sectPr>
      </w:pPr>
    </w:p>
    <w:bookmarkStart w:id="4" w:name="page5"/>
    <w:bookmarkEnd w:id="4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7"/>
        </w:trPr>
        <w:tc>
          <w:tcPr>
            <w:tcW w:w="2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Edgar Schmid</w:t>
            </w:r>
          </w:p>
        </w:tc>
        <w:tc>
          <w:tcPr>
            <w:tcW w:w="3820" w:type="dxa"/>
            <w:vAlign w:val="bottom"/>
          </w:tcPr>
          <w:p>
            <w:pPr>
              <w:jc w:val="right"/>
              <w:ind w:right="1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134.257­5</w:t>
            </w:r>
          </w:p>
        </w:tc>
        <w:tc>
          <w:tcPr>
            <w:tcW w:w="2040" w:type="dxa"/>
            <w:vAlign w:val="bottom"/>
          </w:tcPr>
          <w:p>
            <w:pPr>
              <w:ind w:left="1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7"/>
              </w:rPr>
              <w:t>K 5071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720" w:right="400" w:hanging="364"/>
        <w:spacing w:after="0" w:line="306" w:lineRule="auto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Estética: Los clientes se encuentran sumamente inmersos en la experiencias pero desempeñan un rol con poco efecto en la misma, es decir, son como turistas apreciando desde afuera una atracción.</w:t>
      </w:r>
    </w:p>
    <w:p>
      <w:pPr>
        <w:spacing w:after="0" w:line="16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4.­ 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Describa</w:t>
      </w:r>
      <w:r>
        <w:rPr>
          <w:rFonts w:ascii="Gautami" w:cs="Gautami" w:eastAsia="Gautami" w:hAnsi="Gautami"/>
          <w:sz w:val="13"/>
          <w:szCs w:val="13"/>
          <w:b w:val="1"/>
          <w:bCs w:val="1"/>
          <w:color w:val="auto"/>
        </w:rPr>
        <w:t>​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“impresiones” y sus distintas dimensiones.</w:t>
      </w:r>
    </w:p>
    <w:p>
      <w:pPr>
        <w:ind w:right="100"/>
        <w:spacing w:after="0" w:line="27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Las impresiones son los recuerdos qué el cliente se lleva de la experiencia vivida. Las dimensiones a las qué se encuentran asociadas son:</w:t>
      </w: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Tiempo: tradicional vs contemporáneo vs futurista.</w:t>
      </w:r>
    </w:p>
    <w:p>
      <w:pPr>
        <w:spacing w:after="0" w:line="5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Espacio: ciudad/naturaleza, outdoor/indoor.</w:t>
      </w:r>
    </w:p>
    <w:p>
      <w:pPr>
        <w:spacing w:after="0" w:line="5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Tecnología: a mano vs hecho a máquina, natural o artificial.</w:t>
      </w:r>
    </w:p>
    <w:p>
      <w:pPr>
        <w:spacing w:after="0" w:line="5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Autenticidad: original o una copia.</w:t>
      </w:r>
    </w:p>
    <w:p>
      <w:pPr>
        <w:spacing w:after="0" w:line="5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Sofisticación: caro/barato, fácil/difícil.</w:t>
      </w:r>
    </w:p>
    <w:p>
      <w:pPr>
        <w:spacing w:after="0" w:line="5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Escala: chico/grande.</w:t>
      </w: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ind w:right="100"/>
        <w:spacing w:after="0" w:line="3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La impresión (customer surprise) es la resta entre lo qué el cliente recibe realmente menos lo qué esperaba recibir.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right="100"/>
        <w:spacing w:after="0" w:line="34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5.­ De 3 ejemplos distintos (reales si conoce, o invente) de experiencias con estimulación de los sentidos.</w:t>
      </w: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Ejemplos se “sensory branding” son: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720" w:right="100" w:hanging="364"/>
        <w:spacing w:after="0" w:line="215" w:lineRule="auto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222222"/>
        </w:rPr>
        <w:t>Apple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222222"/>
        </w:rPr>
        <w:t>​</w:t>
      </w:r>
      <w:r>
        <w:rPr>
          <w:rFonts w:ascii="Arial" w:cs="Arial" w:eastAsia="Arial" w:hAnsi="Arial"/>
          <w:sz w:val="24"/>
          <w:szCs w:val="24"/>
          <w:color w:val="222222"/>
        </w:rPr>
        <w:t>, no solo con la estética de sus productos sino con la de sus locales y</w:t>
      </w:r>
      <w:r>
        <w:rPr>
          <w:rFonts w:ascii="Arial" w:cs="Arial" w:eastAsia="Arial" w:hAnsi="Arial"/>
          <w:sz w:val="24"/>
          <w:szCs w:val="24"/>
          <w:b w:val="1"/>
          <w:bCs w:val="1"/>
          <w:color w:val="222222"/>
        </w:rPr>
        <w:t xml:space="preserve"> </w:t>
      </w:r>
      <w:r>
        <w:rPr>
          <w:rFonts w:ascii="Arial" w:cs="Arial" w:eastAsia="Arial" w:hAnsi="Arial"/>
          <w:sz w:val="24"/>
          <w:szCs w:val="24"/>
          <w:color w:val="222222"/>
        </w:rPr>
        <w:t>atención.</w:t>
      </w:r>
    </w:p>
    <w:p>
      <w:pPr>
        <w:spacing w:after="0" w:line="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4"/>
        <w:spacing w:after="0" w:line="191" w:lineRule="auto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b w:val="1"/>
          <w:bCs w:val="1"/>
          <w:color w:val="222222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222222"/>
        </w:rPr>
        <w:t xml:space="preserve">Starbucks, 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222222"/>
        </w:rPr>
        <w:t>​</w:t>
      </w:r>
      <w:r>
        <w:rPr>
          <w:rFonts w:ascii="Arial" w:cs="Arial" w:eastAsia="Arial" w:hAnsi="Arial"/>
          <w:sz w:val="24"/>
          <w:szCs w:val="24"/>
          <w:color w:val="222222"/>
        </w:rPr>
        <w:t>con su ambientación y muebles de diseño.</w:t>
      </w:r>
    </w:p>
    <w:p>
      <w:pPr>
        <w:spacing w:after="0" w:line="1" w:lineRule="exact"/>
        <w:rPr>
          <w:rFonts w:ascii="Arial" w:cs="Arial" w:eastAsia="Arial" w:hAnsi="Arial"/>
          <w:sz w:val="24"/>
          <w:szCs w:val="24"/>
          <w:b w:val="1"/>
          <w:bCs w:val="1"/>
          <w:color w:val="222222"/>
        </w:rPr>
      </w:pPr>
    </w:p>
    <w:p>
      <w:pPr>
        <w:ind w:left="720" w:right="100" w:hanging="364"/>
        <w:spacing w:after="0" w:line="203" w:lineRule="auto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222222"/>
        </w:rPr>
        <w:t xml:space="preserve">Intel, 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222222"/>
        </w:rPr>
        <w:t>​</w:t>
      </w:r>
      <w:r>
        <w:rPr>
          <w:rFonts w:ascii="Arial" w:cs="Arial" w:eastAsia="Arial" w:hAnsi="Arial"/>
          <w:sz w:val="24"/>
          <w:szCs w:val="24"/>
          <w:color w:val="222222"/>
        </w:rPr>
        <w:t>con su característico “sonido” cada vez qué se presenta el logo de la</w:t>
      </w:r>
      <w:r>
        <w:rPr>
          <w:rFonts w:ascii="Arial" w:cs="Arial" w:eastAsia="Arial" w:hAnsi="Arial"/>
          <w:sz w:val="24"/>
          <w:szCs w:val="24"/>
          <w:b w:val="1"/>
          <w:bCs w:val="1"/>
          <w:color w:val="222222"/>
        </w:rPr>
        <w:t xml:space="preserve"> </w:t>
      </w:r>
      <w:r>
        <w:rPr>
          <w:rFonts w:ascii="Arial" w:cs="Arial" w:eastAsia="Arial" w:hAnsi="Arial"/>
          <w:sz w:val="24"/>
          <w:szCs w:val="24"/>
          <w:color w:val="222222"/>
        </w:rPr>
        <w:t>marca.</w:t>
      </w: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jc w:val="both"/>
        <w:ind w:right="80"/>
        <w:spacing w:after="0" w:line="29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La progresión del valor se refiere a ofrecer una diferenciación relevante a las necesidades del cliente, de manera tal de mejorar su valor y en consecuencia el precio. O sea, cuanto más personalizada es una oferta para ciertas necesidades de un cliente en particular, mayor será su valor y por ende, mayor el precio qué podrá ser cobrado al cliente.</w:t>
      </w: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ind w:right="100"/>
        <w:spacing w:after="0" w:line="3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El siguiente gráfico muestra cómo sube el valor de la oferta, a medida qué el producto se vuelve más personalizado.</w:t>
      </w:r>
    </w:p>
    <w:p>
      <w:pPr>
        <w:sectPr>
          <w:pgSz w:w="11880" w:h="16820" w:orient="portrait"/>
          <w:cols w:equalWidth="0" w:num="1">
            <w:col w:w="9300"/>
          </w:cols>
          <w:pgMar w:left="1140" w:top="102" w:right="1440" w:bottom="53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1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2° Cuatrimestre 2016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Página 5 de 7</w:t>
      </w:r>
    </w:p>
    <w:p>
      <w:pPr>
        <w:sectPr>
          <w:pgSz w:w="11880" w:h="16820" w:orient="portrait"/>
          <w:cols w:equalWidth="0" w:num="1">
            <w:col w:w="9300"/>
          </w:cols>
          <w:pgMar w:left="1140" w:top="102" w:right="1440" w:bottom="534" w:gutter="0" w:footer="0" w:header="0"/>
          <w:type w:val="continuous"/>
        </w:sectPr>
      </w:pPr>
    </w:p>
    <w:bookmarkStart w:id="5" w:name="page6"/>
    <w:bookmarkEnd w:id="5"/>
    <w:tbl>
      <w:tblPr>
        <w:tblLayout w:type="fixed"/>
        <w:tblInd w:w="3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7"/>
        </w:trPr>
        <w:tc>
          <w:tcPr>
            <w:tcW w:w="2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Edgar Schmid</w:t>
            </w:r>
          </w:p>
        </w:tc>
        <w:tc>
          <w:tcPr>
            <w:tcW w:w="3820" w:type="dxa"/>
            <w:vAlign w:val="bottom"/>
          </w:tcPr>
          <w:p>
            <w:pPr>
              <w:jc w:val="right"/>
              <w:ind w:right="1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134.257­5</w:t>
            </w:r>
          </w:p>
        </w:tc>
        <w:tc>
          <w:tcPr>
            <w:tcW w:w="2040" w:type="dxa"/>
            <w:vAlign w:val="bottom"/>
          </w:tcPr>
          <w:p>
            <w:pPr>
              <w:ind w:left="1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7"/>
              </w:rPr>
              <w:t>K 5071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1501140</wp:posOffset>
            </wp:positionH>
            <wp:positionV relativeFrom="paragraph">
              <wp:posOffset>677545</wp:posOffset>
            </wp:positionV>
            <wp:extent cx="2897505" cy="29737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297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7.­ ¿Cuáles son las ventajas para la empresa de la personalización masiva?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jc w:val="both"/>
        <w:ind w:left="3" w:right="10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Un producto personalizado se convierte en un servicio, qué luego se convierte en una experiencia, avanzando cada vez más en la progresión del valor económico.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3" w:right="80"/>
        <w:spacing w:after="0" w:line="29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Por ende, la personalización masiva le permite a una empresa mejorar su oferta de manera más relevante a las necesidades y deseos particulares de sus clientes individuales, diferenciándose así más de su competencia y aumentando tanto el valor de sus productos como su precio.</w:t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423" w:hanging="423"/>
        <w:spacing w:after="0"/>
        <w:tabs>
          <w:tab w:leader="none" w:pos="423" w:val="left"/>
        </w:tabs>
        <w:numPr>
          <w:ilvl w:val="0"/>
          <w:numId w:val="8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Describa los 4 tipos de personalización masiva.</w:t>
      </w:r>
    </w:p>
    <w:p>
      <w:pPr>
        <w:spacing w:after="0" w:line="62" w:lineRule="exact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</w:p>
    <w:p>
      <w:pPr>
        <w:jc w:val="both"/>
        <w:ind w:left="723" w:right="60" w:hanging="364"/>
        <w:spacing w:after="0" w:line="244" w:lineRule="auto"/>
        <w:tabs>
          <w:tab w:leader="none" w:pos="723" w:val="left"/>
        </w:tabs>
        <w:numPr>
          <w:ilvl w:val="1"/>
          <w:numId w:val="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Personalización colaborativa o experiencia exploratoria: Las empresas se comunican con los clientes de manera individual para determinar qué producto les sirve más a sus necesidades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Arial" w:cs="Arial" w:eastAsia="Arial" w:hAnsi="Arial"/>
          <w:sz w:val="24"/>
          <w:szCs w:val="24"/>
          <w:color w:val="auto"/>
        </w:rPr>
        <w:t>. Esta información es luego usada para manufacturar un producto para ese cliente determinado.</w:t>
      </w:r>
    </w:p>
    <w:p>
      <w:pPr>
        <w:spacing w:after="0" w:line="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jc w:val="both"/>
        <w:ind w:left="723" w:right="60" w:hanging="364"/>
        <w:spacing w:after="0" w:line="286" w:lineRule="auto"/>
        <w:tabs>
          <w:tab w:leader="none" w:pos="723" w:val="left"/>
        </w:tabs>
        <w:numPr>
          <w:ilvl w:val="1"/>
          <w:numId w:val="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Personalización adaptativa o experiencia real: La empresa elabora un producto estándar, el cuál se puede personalizar. Es el cliente final quien cumple con esta tarea.</w:t>
      </w:r>
    </w:p>
    <w:p>
      <w:pPr>
        <w:jc w:val="both"/>
        <w:ind w:left="723" w:right="80" w:hanging="364"/>
        <w:spacing w:after="0" w:line="286" w:lineRule="auto"/>
        <w:tabs>
          <w:tab w:leader="none" w:pos="723" w:val="left"/>
        </w:tabs>
        <w:numPr>
          <w:ilvl w:val="1"/>
          <w:numId w:val="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Personalización cosmética o experiencia gratificante: La empresa provee a los clientes con productos únicos, pero sin decirles qué esos productos han sido personalizados para ellos.</w:t>
      </w:r>
    </w:p>
    <w:p>
      <w:pPr>
        <w:jc w:val="both"/>
        <w:ind w:left="723" w:right="60" w:hanging="364"/>
        <w:spacing w:after="0" w:line="299" w:lineRule="auto"/>
        <w:tabs>
          <w:tab w:leader="none" w:pos="723" w:val="left"/>
        </w:tabs>
        <w:numPr>
          <w:ilvl w:val="1"/>
          <w:numId w:val="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Personalización transparente o experiencia elusiva: La empresa fabrica un producto estándar desde el aspecto físico, pero es cual es vendido a diferentes clientes de maneras variadas y presentado de diferentes maneras a cada uno de ellos.</w:t>
      </w:r>
    </w:p>
    <w:p>
      <w:pPr>
        <w:sectPr>
          <w:pgSz w:w="11880" w:h="16820" w:orient="portrait"/>
          <w:cols w:equalWidth="0" w:num="1">
            <w:col w:w="9303"/>
          </w:cols>
          <w:pgMar w:left="1137" w:top="102" w:right="1440" w:bottom="53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3"/>
        <w:spacing w:after="0"/>
        <w:tabs>
          <w:tab w:leader="none" w:pos="7162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2° Cuatrimestre 2016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Página 6 de 7</w:t>
      </w:r>
    </w:p>
    <w:p>
      <w:pPr>
        <w:sectPr>
          <w:pgSz w:w="11880" w:h="16820" w:orient="portrait"/>
          <w:cols w:equalWidth="0" w:num="1">
            <w:col w:w="9303"/>
          </w:cols>
          <w:pgMar w:left="1137" w:top="102" w:right="1440" w:bottom="534" w:gutter="0" w:footer="0" w:header="0"/>
          <w:type w:val="continuous"/>
        </w:sectPr>
      </w:pPr>
    </w:p>
    <w:bookmarkStart w:id="6" w:name="page7"/>
    <w:bookmarkEnd w:id="6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7"/>
        </w:trPr>
        <w:tc>
          <w:tcPr>
            <w:tcW w:w="2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Edgar Schmid</w:t>
            </w:r>
          </w:p>
        </w:tc>
        <w:tc>
          <w:tcPr>
            <w:tcW w:w="3820" w:type="dxa"/>
            <w:vAlign w:val="bottom"/>
          </w:tcPr>
          <w:p>
            <w:pPr>
              <w:jc w:val="right"/>
              <w:ind w:right="1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134.257­5</w:t>
            </w:r>
          </w:p>
        </w:tc>
        <w:tc>
          <w:tcPr>
            <w:tcW w:w="2040" w:type="dxa"/>
            <w:vAlign w:val="bottom"/>
          </w:tcPr>
          <w:p>
            <w:pPr>
              <w:ind w:left="1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7"/>
              </w:rPr>
              <w:t>K 5071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9.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¿Qué aporta el ciberespacio al tema “sacrificio del cliente”?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jc w:val="both"/>
        <w:ind w:right="80"/>
        <w:spacing w:after="0" w:line="2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El ciberespacio permite determinar de manera más exacta el “sacrificio del cliente”, es decir, la brecha entre lo qué el cliente realmente quiere y lo qué finalmente acepta. Dada la interactividad del ciberespacio, se puede entablar una relación de aprendizaje con el uno a uno al cliente, de manera qué el cliente le pueda enseñar a la empresa exactamente lo qué necesita.</w:t>
      </w:r>
    </w:p>
    <w:p>
      <w:pPr>
        <w:sectPr>
          <w:pgSz w:w="11880" w:h="16820" w:orient="portrait"/>
          <w:cols w:equalWidth="0" w:num="1">
            <w:col w:w="9300"/>
          </w:cols>
          <w:pgMar w:left="1140" w:top="102" w:right="1440" w:bottom="53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1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2° Cuatrimestre 2016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Página 7 de 7</w:t>
      </w:r>
    </w:p>
    <w:sectPr>
      <w:pgSz w:w="11880" w:h="16820" w:orient="portrait"/>
      <w:cols w:equalWidth="0" w:num="1">
        <w:col w:w="9300"/>
      </w:cols>
      <w:pgMar w:left="1140" w:top="102" w:right="1440" w:bottom="534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Gautami">
    <w:panose1 w:val="020B0502040204020203"/>
    <w:charset w:val="00"/>
    <w:family w:val="auto"/>
    <w:pitch w:val="variable"/>
    <w:sig w:usb0="002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nsid w:val="238E1F29"/>
    <w:multiLevelType w:val="hybridMultilevel"/>
    <w:lvl w:ilvl="0">
      <w:lvlJc w:val="left"/>
      <w:lvlText w:val="%1)"/>
      <w:numFmt w:val="decimal"/>
      <w:start w:val="5"/>
    </w:lvl>
  </w:abstractNum>
  <w:abstractNum w:abstractNumId="1">
    <w:nsid w:val="46E87CCD"/>
    <w:multiLevelType w:val="hybridMultilevel"/>
    <w:lvl w:ilvl="0">
      <w:lvlJc w:val="left"/>
      <w:lvlText w:val="●"/>
      <w:numFmt w:val="bullet"/>
      <w:start w:val="1"/>
    </w:lvl>
  </w:abstractNum>
  <w:abstractNum w:abstractNumId="2">
    <w:nsid w:val="3D1B58BA"/>
    <w:multiLevelType w:val="hybridMultilevel"/>
    <w:lvl w:ilvl="0">
      <w:lvlJc w:val="left"/>
      <w:lvlText w:val="●"/>
      <w:numFmt w:val="bullet"/>
      <w:start w:val="1"/>
    </w:lvl>
  </w:abstractNum>
  <w:abstractNum w:abstractNumId="3">
    <w:nsid w:val="507ED7AB"/>
    <w:multiLevelType w:val="hybridMultilevel"/>
    <w:lvl w:ilvl="0">
      <w:lvlJc w:val="left"/>
      <w:lvlText w:val="●"/>
      <w:numFmt w:val="bullet"/>
      <w:start w:val="1"/>
    </w:lvl>
  </w:abstractNum>
  <w:abstractNum w:abstractNumId="4">
    <w:nsid w:val="2EB141F2"/>
    <w:multiLevelType w:val="hybridMultilevel"/>
    <w:lvl w:ilvl="0">
      <w:lvlJc w:val="left"/>
      <w:lvlText w:val="●"/>
      <w:numFmt w:val="bullet"/>
      <w:start w:val="1"/>
    </w:lvl>
  </w:abstractNum>
  <w:abstractNum w:abstractNumId="5">
    <w:nsid w:val="41B71EFB"/>
    <w:multiLevelType w:val="hybridMultilevel"/>
    <w:lvl w:ilvl="0">
      <w:lvlJc w:val="left"/>
      <w:lvlText w:val="●"/>
      <w:numFmt w:val="bullet"/>
      <w:start w:val="1"/>
    </w:lvl>
  </w:abstractNum>
  <w:abstractNum w:abstractNumId="6">
    <w:nsid w:val="79E2A9E3"/>
    <w:multiLevelType w:val="hybridMultilevel"/>
    <w:lvl w:ilvl="0">
      <w:lvlJc w:val="left"/>
      <w:lvlText w:val="●"/>
      <w:numFmt w:val="bullet"/>
      <w:start w:val="1"/>
    </w:lvl>
  </w:abstractNum>
  <w:abstractNum w:abstractNumId="7">
    <w:nsid w:val="7545E146"/>
    <w:multiLevelType w:val="hybridMultilevel"/>
    <w:lvl w:ilvl="0">
      <w:lvlJc w:val="left"/>
      <w:lvlText w:val="%1."/>
      <w:numFmt w:val="decimal"/>
      <w:start w:val="8"/>
    </w:lvl>
    <w:lvl w:ilvl="1">
      <w:lvlJc w:val="left"/>
      <w:lvlText w:val="●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jpeg"/><Relationship Id="rId11" Type="http://schemas.openxmlformats.org/officeDocument/2006/relationships/image" Target="media/image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2020-07-16T09:39:49Z</dcterms:created>
  <dcterms:modified xsi:type="dcterms:W3CDTF">2020-07-16T09:39:49Z</dcterms:modified>
</cp:coreProperties>
</file>