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22"/>
          <w:szCs w:val="22"/>
          <w:color w:val="999999"/>
        </w:rPr>
        <w:t>Miguel E. Arteaga Orozco ­ Leg: 120662­0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114300</wp:posOffset>
            </wp:positionH>
            <wp:positionV relativeFrom="paragraph">
              <wp:posOffset>697865</wp:posOffset>
            </wp:positionV>
            <wp:extent cx="1619250" cy="1123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619250" cy="11239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ind w:left="3040" w:right="1940"/>
        <w:spacing w:after="0" w:line="429" w:lineRule="auto"/>
        <w:rPr>
          <w:sz w:val="20"/>
          <w:szCs w:val="20"/>
          <w:color w:val="auto"/>
        </w:rPr>
      </w:pPr>
      <w:r>
        <w:rPr>
          <w:rFonts w:ascii="Arial" w:cs="Arial" w:eastAsia="Arial" w:hAnsi="Arial"/>
          <w:sz w:val="23"/>
          <w:szCs w:val="23"/>
          <w:b w:val="1"/>
          <w:bCs w:val="1"/>
          <w:color w:val="auto"/>
        </w:rPr>
        <w:t>Universidad Tecnológica Nacional Facultad Regional Buenos Aires Ingeniería en Sistemas de Información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296545</wp:posOffset>
                </wp:positionV>
                <wp:extent cx="59436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3.35pt" to="468.75pt,23.35pt" o:allowincell="f" strokecolor="#000000" strokeweight="1.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ind w:left="6420"/>
        <w:spacing w:after="0"/>
        <w:tabs>
          <w:tab w:leader="none" w:pos="7840" w:val="left"/>
        </w:tabs>
        <w:rPr>
          <w:sz w:val="20"/>
          <w:szCs w:val="20"/>
          <w:color w:val="auto"/>
        </w:rPr>
      </w:pPr>
      <w:r>
        <w:rPr>
          <w:rFonts w:ascii="Arial" w:cs="Arial" w:eastAsia="Arial" w:hAnsi="Arial"/>
          <w:sz w:val="15"/>
          <w:szCs w:val="15"/>
          <w:b w:val="1"/>
          <w:bCs w:val="1"/>
          <w:color w:val="auto"/>
        </w:rPr>
        <w:t>CURSO</w:t>
      </w:r>
      <w:r>
        <w:rPr>
          <w:rFonts w:ascii="Arial" w:cs="Arial" w:eastAsia="Arial" w:hAnsi="Arial"/>
          <w:sz w:val="22"/>
          <w:szCs w:val="22"/>
          <w:b w:val="1"/>
          <w:bCs w:val="1"/>
          <w:color w:val="auto"/>
        </w:rPr>
        <w:t>: K5071</w:t>
      </w:r>
      <w:r>
        <w:rPr>
          <w:sz w:val="20"/>
          <w:szCs w:val="20"/>
          <w:color w:val="auto"/>
        </w:rPr>
        <w:tab/>
      </w:r>
      <w:r>
        <w:rPr>
          <w:rFonts w:ascii="Arial" w:cs="Arial" w:eastAsia="Arial" w:hAnsi="Arial"/>
          <w:sz w:val="21"/>
          <w:szCs w:val="21"/>
          <w:b w:val="1"/>
          <w:bCs w:val="1"/>
          <w:color w:val="auto"/>
        </w:rPr>
        <w:t>­ 2° C</w:t>
      </w:r>
      <w:r>
        <w:rPr>
          <w:rFonts w:ascii="Arial" w:cs="Arial" w:eastAsia="Arial" w:hAnsi="Arial"/>
          <w:sz w:val="14"/>
          <w:szCs w:val="14"/>
          <w:b w:val="1"/>
          <w:bCs w:val="1"/>
          <w:color w:val="auto"/>
        </w:rPr>
        <w:t>UAT</w:t>
      </w:r>
      <w:r>
        <w:rPr>
          <w:rFonts w:ascii="Arial" w:cs="Arial" w:eastAsia="Arial" w:hAnsi="Arial"/>
          <w:sz w:val="21"/>
          <w:szCs w:val="21"/>
          <w:b w:val="1"/>
          <w:bCs w:val="1"/>
          <w:color w:val="auto"/>
        </w:rPr>
        <w:t>. 2016</w:t>
      </w:r>
    </w:p>
    <w:p>
      <w:pPr>
        <w:spacing w:after="0" w:line="363" w:lineRule="exact"/>
        <w:rPr>
          <w:sz w:val="24"/>
          <w:szCs w:val="24"/>
          <w:color w:val="auto"/>
        </w:rPr>
      </w:pPr>
    </w:p>
    <w:p>
      <w:pPr>
        <w:jc w:val="center"/>
        <w:ind w:right="20"/>
        <w:spacing w:after="0"/>
        <w:rPr>
          <w:sz w:val="20"/>
          <w:szCs w:val="20"/>
          <w:color w:val="auto"/>
        </w:rPr>
      </w:pPr>
      <w:r>
        <w:rPr>
          <w:rFonts w:ascii="Arial" w:cs="Arial" w:eastAsia="Arial" w:hAnsi="Arial"/>
          <w:sz w:val="32"/>
          <w:szCs w:val="32"/>
          <w:b w:val="1"/>
          <w:bCs w:val="1"/>
          <w:u w:val="single" w:color="auto"/>
          <w:color w:val="auto"/>
        </w:rPr>
        <w:t>Marketing en Internet y nuevas Economias</w:t>
      </w: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spacing w:after="0"/>
        <w:tabs>
          <w:tab w:leader="none" w:pos="2140" w:val="left"/>
        </w:tabs>
        <w:rPr>
          <w:sz w:val="20"/>
          <w:szCs w:val="20"/>
          <w:color w:val="auto"/>
        </w:rPr>
      </w:pPr>
      <w:r>
        <w:rPr>
          <w:rFonts w:ascii="Arial" w:cs="Arial" w:eastAsia="Arial" w:hAnsi="Arial"/>
          <w:sz w:val="24"/>
          <w:szCs w:val="24"/>
          <w:b w:val="1"/>
          <w:bCs w:val="1"/>
          <w:u w:val="single" w:color="auto"/>
          <w:color w:val="auto"/>
        </w:rPr>
        <w:t>Profesor</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r>
        <w:rPr>
          <w:sz w:val="20"/>
          <w:szCs w:val="20"/>
          <w:color w:val="auto"/>
        </w:rPr>
        <w:tab/>
      </w:r>
      <w:r>
        <w:rPr>
          <w:rFonts w:ascii="Arial" w:cs="Arial" w:eastAsia="Arial" w:hAnsi="Arial"/>
          <w:sz w:val="22"/>
          <w:szCs w:val="22"/>
          <w:b w:val="1"/>
          <w:bCs w:val="1"/>
          <w:i w:val="1"/>
          <w:iCs w:val="1"/>
          <w:color w:val="auto"/>
        </w:rPr>
        <w:t>Alejandro Prince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tbl>
      <w:tblPr>
        <w:tblLayout w:type="fixed"/>
        <w:tblInd w:w="10" w:type="dxa"/>
        <w:tblCellMar>
          <w:top w:w="0" w:type="dxa"/>
          <w:left w:w="0" w:type="dxa"/>
          <w:bottom w:w="0" w:type="dxa"/>
          <w:right w:w="0" w:type="dxa"/>
        </w:tblCellMar>
      </w:tblPr>
      <w:tr>
        <w:trPr>
          <w:trHeight w:val="458"/>
        </w:trPr>
        <w:tc>
          <w:tcPr>
            <w:tcW w:w="900" w:type="dxa"/>
            <w:vAlign w:val="bottom"/>
            <w:gridSpan w:val="2"/>
          </w:tcPr>
          <w:p>
            <w:pPr>
              <w:spacing w:after="0"/>
              <w:rPr>
                <w:sz w:val="20"/>
                <w:szCs w:val="20"/>
                <w:color w:val="auto"/>
              </w:rPr>
            </w:pPr>
            <w:r>
              <w:rPr>
                <w:rFonts w:ascii="Arial" w:cs="Arial" w:eastAsia="Arial" w:hAnsi="Arial"/>
                <w:sz w:val="24"/>
                <w:szCs w:val="24"/>
                <w:b w:val="1"/>
                <w:bCs w:val="1"/>
                <w:color w:val="auto"/>
              </w:rPr>
              <w:t>Trabajo</w:t>
            </w:r>
            <w:r>
              <w:rPr>
                <w:rFonts w:ascii="Gautami" w:cs="Gautami" w:eastAsia="Gautami" w:hAnsi="Gautami"/>
                <w:sz w:val="24"/>
                <w:szCs w:val="24"/>
                <w:i w:val="1"/>
                <w:iCs w:val="1"/>
                <w:color w:val="auto"/>
              </w:rPr>
              <w:t>​</w:t>
            </w:r>
          </w:p>
        </w:tc>
        <w:tc>
          <w:tcPr>
            <w:tcW w:w="2940" w:type="dxa"/>
            <w:vAlign w:val="bottom"/>
            <w:gridSpan w:val="2"/>
          </w:tcPr>
          <w:p>
            <w:pPr>
              <w:ind w:left="40"/>
              <w:spacing w:after="0"/>
              <w:rPr>
                <w:sz w:val="20"/>
                <w:szCs w:val="20"/>
                <w:color w:val="auto"/>
              </w:rPr>
            </w:pPr>
            <w:r>
              <w:rPr>
                <w:rFonts w:ascii="Arial" w:cs="Arial" w:eastAsia="Arial" w:hAnsi="Arial"/>
                <w:sz w:val="24"/>
                <w:szCs w:val="24"/>
                <w:b w:val="1"/>
                <w:bCs w:val="1"/>
                <w:color w:val="auto"/>
                <w:w w:val="99"/>
              </w:rPr>
              <w:t>Práctico</w:t>
            </w:r>
            <w:r>
              <w:rPr>
                <w:rFonts w:ascii="Gautami" w:cs="Gautami" w:eastAsia="Gautami" w:hAnsi="Gautami"/>
                <w:sz w:val="24"/>
                <w:szCs w:val="24"/>
                <w:b w:val="1"/>
                <w:bCs w:val="1"/>
                <w:color w:val="auto"/>
                <w:w w:val="99"/>
              </w:rPr>
              <w:t>​</w:t>
            </w:r>
            <w:r>
              <w:rPr>
                <w:rFonts w:ascii="Arial" w:cs="Arial" w:eastAsia="Arial" w:hAnsi="Arial"/>
                <w:sz w:val="24"/>
                <w:szCs w:val="24"/>
                <w:b w:val="1"/>
                <w:bCs w:val="1"/>
                <w:color w:val="auto"/>
                <w:w w:val="99"/>
              </w:rPr>
              <w:t xml:space="preserve">:  </w:t>
            </w:r>
            <w:r>
              <w:rPr>
                <w:rFonts w:ascii="Arial" w:cs="Arial" w:eastAsia="Arial" w:hAnsi="Arial"/>
                <w:sz w:val="24"/>
                <w:szCs w:val="24"/>
                <w:b w:val="1"/>
                <w:bCs w:val="1"/>
                <w:i w:val="1"/>
                <w:iCs w:val="1"/>
                <w:color w:val="auto"/>
                <w:w w:val="99"/>
              </w:rPr>
              <w:t>1</w:t>
            </w:r>
            <w:r>
              <w:rPr>
                <w:rFonts w:ascii="Arial" w:cs="Arial" w:eastAsia="Arial" w:hAnsi="Arial"/>
                <w:sz w:val="22"/>
                <w:szCs w:val="22"/>
                <w:b w:val="1"/>
                <w:bCs w:val="1"/>
                <w:color w:val="auto"/>
                <w:w w:val="99"/>
              </w:rPr>
              <w:t>°</w:t>
            </w:r>
            <w:r>
              <w:rPr>
                <w:rFonts w:ascii="Gautami" w:cs="Gautami" w:eastAsia="Gautami" w:hAnsi="Gautami"/>
                <w:sz w:val="22"/>
                <w:szCs w:val="22"/>
                <w:b w:val="1"/>
                <w:bCs w:val="1"/>
                <w:color w:val="auto"/>
                <w:w w:val="99"/>
              </w:rPr>
              <w:t>​</w:t>
            </w:r>
            <w:r>
              <w:rPr>
                <w:rFonts w:ascii="Arial" w:cs="Arial" w:eastAsia="Arial" w:hAnsi="Arial"/>
                <w:sz w:val="24"/>
                <w:szCs w:val="24"/>
                <w:b w:val="1"/>
                <w:bCs w:val="1"/>
                <w:i w:val="1"/>
                <w:iCs w:val="1"/>
                <w:color w:val="auto"/>
                <w:w w:val="99"/>
              </w:rPr>
              <w:t>­ Wikinomics</w:t>
            </w:r>
          </w:p>
        </w:tc>
        <w:tc>
          <w:tcPr>
            <w:tcW w:w="1640" w:type="dxa"/>
            <w:vAlign w:val="bottom"/>
          </w:tcPr>
          <w:p>
            <w:pPr>
              <w:spacing w:after="0"/>
              <w:rPr>
                <w:sz w:val="24"/>
                <w:szCs w:val="24"/>
                <w:color w:val="auto"/>
              </w:rPr>
            </w:pPr>
          </w:p>
        </w:tc>
        <w:tc>
          <w:tcPr>
            <w:tcW w:w="3720" w:type="dxa"/>
            <w:vAlign w:val="bottom"/>
          </w:tcPr>
          <w:p>
            <w:pPr>
              <w:spacing w:after="0"/>
              <w:rPr>
                <w:sz w:val="24"/>
                <w:szCs w:val="24"/>
                <w:color w:val="auto"/>
              </w:rPr>
            </w:pPr>
          </w:p>
        </w:tc>
      </w:tr>
      <w:tr>
        <w:trPr>
          <w:trHeight w:val="415"/>
        </w:trPr>
        <w:tc>
          <w:tcPr>
            <w:tcW w:w="900" w:type="dxa"/>
            <w:vAlign w:val="bottom"/>
            <w:tcBorders>
              <w:top w:val="single" w:sz="8" w:color="auto"/>
            </w:tcBorders>
            <w:gridSpan w:val="2"/>
          </w:tcPr>
          <w:p>
            <w:pPr>
              <w:spacing w:after="0" w:line="414" w:lineRule="exact"/>
              <w:rPr>
                <w:sz w:val="20"/>
                <w:szCs w:val="20"/>
                <w:color w:val="auto"/>
              </w:rPr>
            </w:pPr>
            <w:r>
              <w:rPr>
                <w:rFonts w:ascii="Arial" w:cs="Arial" w:eastAsia="Arial" w:hAnsi="Arial"/>
                <w:sz w:val="24"/>
                <w:szCs w:val="24"/>
                <w:b w:val="1"/>
                <w:bCs w:val="1"/>
                <w:color w:val="auto"/>
              </w:rPr>
              <w:t>Tipo</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980" w:type="dxa"/>
            <w:vAlign w:val="bottom"/>
            <w:tcBorders>
              <w:top w:val="single" w:sz="8" w:color="auto"/>
            </w:tcBorders>
          </w:tcPr>
          <w:p>
            <w:pPr>
              <w:spacing w:after="0"/>
              <w:rPr>
                <w:sz w:val="24"/>
                <w:szCs w:val="24"/>
                <w:color w:val="auto"/>
              </w:rPr>
            </w:pPr>
          </w:p>
        </w:tc>
        <w:tc>
          <w:tcPr>
            <w:tcW w:w="1960" w:type="dxa"/>
            <w:vAlign w:val="bottom"/>
          </w:tcPr>
          <w:p>
            <w:pPr>
              <w:ind w:left="280"/>
              <w:spacing w:after="0"/>
              <w:rPr>
                <w:sz w:val="20"/>
                <w:szCs w:val="20"/>
                <w:color w:val="auto"/>
              </w:rPr>
            </w:pPr>
            <w:r>
              <w:rPr>
                <w:rFonts w:ascii="Arial" w:cs="Arial" w:eastAsia="Arial" w:hAnsi="Arial"/>
                <w:sz w:val="24"/>
                <w:szCs w:val="24"/>
                <w:b w:val="1"/>
                <w:bCs w:val="1"/>
                <w:i w:val="1"/>
                <w:iCs w:val="1"/>
                <w:color w:val="auto"/>
              </w:rPr>
              <w:t>Individual</w:t>
            </w:r>
          </w:p>
        </w:tc>
        <w:tc>
          <w:tcPr>
            <w:tcW w:w="1640" w:type="dxa"/>
            <w:vAlign w:val="bottom"/>
          </w:tcPr>
          <w:p>
            <w:pPr>
              <w:spacing w:after="0"/>
              <w:rPr>
                <w:sz w:val="24"/>
                <w:szCs w:val="24"/>
                <w:color w:val="auto"/>
              </w:rPr>
            </w:pPr>
          </w:p>
        </w:tc>
        <w:tc>
          <w:tcPr>
            <w:tcW w:w="3720" w:type="dxa"/>
            <w:vAlign w:val="bottom"/>
          </w:tcPr>
          <w:p>
            <w:pPr>
              <w:spacing w:after="0"/>
              <w:rPr>
                <w:sz w:val="24"/>
                <w:szCs w:val="24"/>
                <w:color w:val="auto"/>
              </w:rPr>
            </w:pPr>
          </w:p>
        </w:tc>
      </w:tr>
      <w:tr>
        <w:trPr>
          <w:trHeight w:val="595"/>
        </w:trPr>
        <w:tc>
          <w:tcPr>
            <w:tcW w:w="500" w:type="dxa"/>
            <w:vAlign w:val="bottom"/>
            <w:tcBorders>
              <w:top w:val="single" w:sz="8" w:color="auto"/>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960" w:type="dxa"/>
            <w:vAlign w:val="bottom"/>
            <w:tcBorders>
              <w:bottom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3720" w:type="dxa"/>
            <w:vAlign w:val="bottom"/>
            <w:tcBorders>
              <w:bottom w:val="single" w:sz="8" w:color="auto"/>
            </w:tcBorders>
          </w:tcPr>
          <w:p>
            <w:pPr>
              <w:spacing w:after="0"/>
              <w:rPr>
                <w:sz w:val="24"/>
                <w:szCs w:val="24"/>
                <w:color w:val="auto"/>
              </w:rPr>
            </w:pPr>
          </w:p>
        </w:tc>
      </w:tr>
      <w:tr>
        <w:trPr>
          <w:trHeight w:val="310"/>
        </w:trPr>
        <w:tc>
          <w:tcPr>
            <w:tcW w:w="500" w:type="dxa"/>
            <w:vAlign w:val="bottom"/>
            <w:tcBorders>
              <w:left w:val="single" w:sz="8" w:color="auto"/>
              <w:bottom w:val="single" w:sz="8" w:color="auto"/>
            </w:tcBorders>
            <w:shd w:val="clear" w:color="auto" w:fill="4C4C4C"/>
          </w:tcPr>
          <w:p>
            <w:pPr>
              <w:spacing w:after="0"/>
              <w:rPr>
                <w:sz w:val="24"/>
                <w:szCs w:val="24"/>
                <w:color w:val="auto"/>
              </w:rPr>
            </w:pPr>
          </w:p>
        </w:tc>
        <w:tc>
          <w:tcPr>
            <w:tcW w:w="400" w:type="dxa"/>
            <w:vAlign w:val="bottom"/>
            <w:tcBorders>
              <w:bottom w:val="single" w:sz="8" w:color="auto"/>
            </w:tcBorders>
            <w:shd w:val="clear" w:color="auto" w:fill="4C4C4C"/>
          </w:tcPr>
          <w:p>
            <w:pPr>
              <w:spacing w:after="0"/>
              <w:rPr>
                <w:sz w:val="24"/>
                <w:szCs w:val="24"/>
                <w:color w:val="auto"/>
              </w:rPr>
            </w:pPr>
          </w:p>
        </w:tc>
        <w:tc>
          <w:tcPr>
            <w:tcW w:w="980" w:type="dxa"/>
            <w:vAlign w:val="bottom"/>
            <w:tcBorders>
              <w:bottom w:val="single" w:sz="8" w:color="auto"/>
            </w:tcBorders>
            <w:shd w:val="clear" w:color="auto" w:fill="4C4C4C"/>
          </w:tcPr>
          <w:p>
            <w:pPr>
              <w:spacing w:after="0"/>
              <w:rPr>
                <w:sz w:val="24"/>
                <w:szCs w:val="24"/>
                <w:color w:val="auto"/>
              </w:rPr>
            </w:pPr>
          </w:p>
        </w:tc>
        <w:tc>
          <w:tcPr>
            <w:tcW w:w="1960" w:type="dxa"/>
            <w:vAlign w:val="bottom"/>
            <w:tcBorders>
              <w:bottom w:val="single" w:sz="8" w:color="auto"/>
              <w:right w:val="single" w:sz="8" w:color="4C4C4C"/>
            </w:tcBorders>
            <w:shd w:val="clear" w:color="auto" w:fill="4C4C4C"/>
          </w:tcPr>
          <w:p>
            <w:pPr>
              <w:spacing w:after="0"/>
              <w:rPr>
                <w:sz w:val="24"/>
                <w:szCs w:val="24"/>
                <w:color w:val="auto"/>
              </w:rPr>
            </w:pPr>
          </w:p>
        </w:tc>
        <w:tc>
          <w:tcPr>
            <w:tcW w:w="1640" w:type="dxa"/>
            <w:vAlign w:val="bottom"/>
            <w:tcBorders>
              <w:bottom w:val="single" w:sz="8" w:color="auto"/>
              <w:right w:val="single" w:sz="8" w:color="4C4C4C"/>
            </w:tcBorders>
            <w:shd w:val="clear" w:color="auto" w:fill="4C4C4C"/>
          </w:tcPr>
          <w:p>
            <w:pPr>
              <w:ind w:left="300"/>
              <w:spacing w:after="0"/>
              <w:rPr>
                <w:sz w:val="20"/>
                <w:szCs w:val="20"/>
                <w:color w:val="auto"/>
              </w:rPr>
            </w:pPr>
            <w:r>
              <w:rPr>
                <w:rFonts w:ascii="Arial" w:cs="Arial" w:eastAsia="Arial" w:hAnsi="Arial"/>
                <w:sz w:val="24"/>
                <w:szCs w:val="24"/>
                <w:b w:val="1"/>
                <w:bCs w:val="1"/>
                <w:i w:val="1"/>
                <w:iCs w:val="1"/>
                <w:color w:val="FFFFFF"/>
              </w:rPr>
              <w:t>Alumno</w:t>
            </w:r>
          </w:p>
        </w:tc>
        <w:tc>
          <w:tcPr>
            <w:tcW w:w="3720" w:type="dxa"/>
            <w:vAlign w:val="bottom"/>
            <w:tcBorders>
              <w:bottom w:val="single" w:sz="8" w:color="auto"/>
              <w:right w:val="single" w:sz="8" w:color="auto"/>
            </w:tcBorders>
            <w:shd w:val="clear" w:color="auto" w:fill="4C4C4C"/>
          </w:tcPr>
          <w:p>
            <w:pPr>
              <w:spacing w:after="0"/>
              <w:rPr>
                <w:sz w:val="24"/>
                <w:szCs w:val="24"/>
                <w:color w:val="auto"/>
              </w:rPr>
            </w:pPr>
          </w:p>
        </w:tc>
      </w:tr>
      <w:tr>
        <w:trPr>
          <w:trHeight w:val="310"/>
        </w:trPr>
        <w:tc>
          <w:tcPr>
            <w:tcW w:w="500" w:type="dxa"/>
            <w:vAlign w:val="bottom"/>
            <w:tcBorders>
              <w:left w:val="single" w:sz="8" w:color="auto"/>
              <w:bottom w:val="single" w:sz="8" w:color="auto"/>
            </w:tcBorders>
            <w:shd w:val="clear" w:color="auto" w:fill="4C4C4C"/>
          </w:tcPr>
          <w:p>
            <w:pPr>
              <w:spacing w:after="0"/>
              <w:rPr>
                <w:sz w:val="24"/>
                <w:szCs w:val="24"/>
                <w:color w:val="auto"/>
              </w:rPr>
            </w:pPr>
          </w:p>
        </w:tc>
        <w:tc>
          <w:tcPr>
            <w:tcW w:w="3340" w:type="dxa"/>
            <w:vAlign w:val="bottom"/>
            <w:tcBorders>
              <w:bottom w:val="single" w:sz="8" w:color="auto"/>
              <w:right w:val="single" w:sz="8" w:color="auto"/>
            </w:tcBorders>
            <w:gridSpan w:val="3"/>
            <w:shd w:val="clear" w:color="auto" w:fill="4C4C4C"/>
          </w:tcPr>
          <w:p>
            <w:pPr>
              <w:ind w:left="140"/>
              <w:spacing w:after="0"/>
              <w:rPr>
                <w:sz w:val="20"/>
                <w:szCs w:val="20"/>
                <w:color w:val="auto"/>
              </w:rPr>
            </w:pPr>
            <w:r>
              <w:rPr>
                <w:rFonts w:ascii="Arial" w:cs="Arial" w:eastAsia="Arial" w:hAnsi="Arial"/>
                <w:sz w:val="24"/>
                <w:szCs w:val="24"/>
                <w:color w:val="FFFFFF"/>
              </w:rPr>
              <w:t>NOMBRE Y APELLIDO</w:t>
            </w:r>
          </w:p>
        </w:tc>
        <w:tc>
          <w:tcPr>
            <w:tcW w:w="1640" w:type="dxa"/>
            <w:vAlign w:val="bottom"/>
            <w:tcBorders>
              <w:bottom w:val="single" w:sz="8" w:color="auto"/>
              <w:right w:val="single" w:sz="8" w:color="auto"/>
            </w:tcBorders>
            <w:shd w:val="clear" w:color="auto" w:fill="4C4C4C"/>
          </w:tcPr>
          <w:p>
            <w:pPr>
              <w:ind w:left="160"/>
              <w:spacing w:after="0"/>
              <w:rPr>
                <w:sz w:val="20"/>
                <w:szCs w:val="20"/>
                <w:color w:val="auto"/>
              </w:rPr>
            </w:pPr>
            <w:r>
              <w:rPr>
                <w:rFonts w:ascii="Arial" w:cs="Arial" w:eastAsia="Arial" w:hAnsi="Arial"/>
                <w:sz w:val="24"/>
                <w:szCs w:val="24"/>
                <w:color w:val="FFFFFF"/>
              </w:rPr>
              <w:t>LEGAJO N°</w:t>
            </w:r>
          </w:p>
        </w:tc>
        <w:tc>
          <w:tcPr>
            <w:tcW w:w="3720" w:type="dxa"/>
            <w:vAlign w:val="bottom"/>
            <w:tcBorders>
              <w:bottom w:val="single" w:sz="8" w:color="auto"/>
              <w:right w:val="single" w:sz="8" w:color="auto"/>
            </w:tcBorders>
            <w:shd w:val="clear" w:color="auto" w:fill="4C4C4C"/>
          </w:tcPr>
          <w:p>
            <w:pPr>
              <w:jc w:val="center"/>
              <w:spacing w:after="0"/>
              <w:rPr>
                <w:sz w:val="20"/>
                <w:szCs w:val="20"/>
                <w:color w:val="auto"/>
              </w:rPr>
            </w:pPr>
            <w:r>
              <w:rPr>
                <w:rFonts w:ascii="Arial" w:cs="Arial" w:eastAsia="Arial" w:hAnsi="Arial"/>
                <w:sz w:val="24"/>
                <w:szCs w:val="24"/>
                <w:color w:val="FFFFFF"/>
                <w:w w:val="99"/>
              </w:rPr>
              <w:t>EMAIL CONTACTO</w:t>
            </w:r>
          </w:p>
        </w:tc>
      </w:tr>
      <w:tr>
        <w:trPr>
          <w:trHeight w:val="318"/>
        </w:trPr>
        <w:tc>
          <w:tcPr>
            <w:tcW w:w="3840" w:type="dxa"/>
            <w:vAlign w:val="bottom"/>
            <w:tcBorders>
              <w:left w:val="single" w:sz="8" w:color="auto"/>
              <w:right w:val="single" w:sz="8" w:color="auto"/>
            </w:tcBorders>
            <w:gridSpan w:val="4"/>
          </w:tcPr>
          <w:p>
            <w:pPr>
              <w:ind w:left="120"/>
              <w:spacing w:after="0"/>
              <w:rPr>
                <w:sz w:val="20"/>
                <w:szCs w:val="20"/>
                <w:color w:val="auto"/>
              </w:rPr>
            </w:pPr>
            <w:r>
              <w:rPr>
                <w:rFonts w:ascii="Arial" w:cs="Arial" w:eastAsia="Arial" w:hAnsi="Arial"/>
                <w:sz w:val="24"/>
                <w:szCs w:val="24"/>
                <w:color w:val="auto"/>
              </w:rPr>
              <w:t>Miguel Arteaga Orozco</w:t>
            </w:r>
          </w:p>
        </w:tc>
        <w:tc>
          <w:tcPr>
            <w:tcW w:w="1640" w:type="dxa"/>
            <w:vAlign w:val="bottom"/>
            <w:tcBorders>
              <w:right w:val="single" w:sz="8" w:color="auto"/>
            </w:tcBorders>
          </w:tcPr>
          <w:p>
            <w:pPr>
              <w:ind w:left="300"/>
              <w:spacing w:after="0"/>
              <w:rPr>
                <w:sz w:val="20"/>
                <w:szCs w:val="20"/>
                <w:color w:val="auto"/>
              </w:rPr>
            </w:pPr>
            <w:r>
              <w:rPr>
                <w:rFonts w:ascii="Arial" w:cs="Arial" w:eastAsia="Arial" w:hAnsi="Arial"/>
                <w:sz w:val="24"/>
                <w:szCs w:val="24"/>
                <w:color w:val="auto"/>
              </w:rPr>
              <w:t>120662­0</w:t>
            </w:r>
          </w:p>
        </w:tc>
        <w:tc>
          <w:tcPr>
            <w:tcW w:w="372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arteagamiguel@gmail.com</w:t>
            </w:r>
          </w:p>
        </w:tc>
      </w:tr>
      <w:tr>
        <w:trPr>
          <w:trHeight w:val="37"/>
        </w:trPr>
        <w:tc>
          <w:tcPr>
            <w:tcW w:w="500" w:type="dxa"/>
            <w:vAlign w:val="bottom"/>
            <w:tcBorders>
              <w:left w:val="single" w:sz="8" w:color="auto"/>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tcPr>
          <w:p>
            <w:pPr>
              <w:spacing w:after="0"/>
              <w:rPr>
                <w:sz w:val="3"/>
                <w:szCs w:val="3"/>
                <w:color w:val="auto"/>
              </w:rPr>
            </w:pPr>
          </w:p>
        </w:tc>
        <w:tc>
          <w:tcPr>
            <w:tcW w:w="1640" w:type="dxa"/>
            <w:vAlign w:val="bottom"/>
            <w:tcBorders>
              <w:bottom w:val="single" w:sz="8" w:color="auto"/>
              <w:right w:val="single" w:sz="8" w:color="auto"/>
            </w:tcBorders>
          </w:tcPr>
          <w:p>
            <w:pPr>
              <w:spacing w:after="0"/>
              <w:rPr>
                <w:sz w:val="3"/>
                <w:szCs w:val="3"/>
                <w:color w:val="auto"/>
              </w:rPr>
            </w:pPr>
          </w:p>
        </w:tc>
        <w:tc>
          <w:tcPr>
            <w:tcW w:w="372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jc w:val="center"/>
        <w:ind w:right="-39"/>
        <w:spacing w:after="0"/>
        <w:rPr>
          <w:sz w:val="20"/>
          <w:szCs w:val="20"/>
          <w:color w:val="auto"/>
        </w:rPr>
      </w:pPr>
      <w:r>
        <w:rPr>
          <w:rFonts w:ascii="Arial" w:cs="Arial" w:eastAsia="Arial" w:hAnsi="Arial"/>
          <w:sz w:val="24"/>
          <w:szCs w:val="24"/>
          <w:b w:val="1"/>
          <w:bCs w:val="1"/>
          <w:u w:val="single" w:color="auto"/>
          <w:color w:val="auto"/>
        </w:rPr>
        <w:t>Fecha de entrega</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p>
      <w:pPr>
        <w:spacing w:after="0" w:line="8"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05/09/2016</w:t>
      </w:r>
    </w:p>
    <w:p>
      <w:pPr>
        <w:sectPr>
          <w:pgSz w:w="12240" w:h="15840" w:orient="portrait"/>
          <w:cols w:equalWidth="0" w:num="1">
            <w:col w:w="9360"/>
          </w:cols>
          <w:pgMar w:left="1440" w:top="702" w:right="1440" w:bottom="1440" w:gutter="0" w:footer="0" w:header="0"/>
        </w:sectPr>
      </w:pPr>
    </w:p>
    <w:bookmarkStart w:id="1" w:name="page2"/>
    <w:bookmarkEnd w:id="1"/>
    <w:p>
      <w:pPr>
        <w:jc w:val="right"/>
        <w:spacing w:after="0"/>
        <w:rPr>
          <w:sz w:val="20"/>
          <w:szCs w:val="20"/>
          <w:color w:val="auto"/>
        </w:rPr>
      </w:pPr>
      <w:r>
        <w:rPr>
          <w:rFonts w:ascii="Arial" w:cs="Arial" w:eastAsia="Arial" w:hAnsi="Arial"/>
          <w:sz w:val="22"/>
          <w:szCs w:val="22"/>
          <w:color w:val="999999"/>
        </w:rPr>
        <w:t>Miguel E. Arteaga Orozco ­ Leg: 120662­0</w:t>
      </w:r>
    </w:p>
    <w:p>
      <w:pPr>
        <w:spacing w:after="0" w:line="200" w:lineRule="exact"/>
        <w:rPr>
          <w:sz w:val="20"/>
          <w:szCs w:val="20"/>
          <w:color w:val="auto"/>
        </w:rPr>
      </w:pPr>
    </w:p>
    <w:p>
      <w:pPr>
        <w:spacing w:after="0" w:line="280" w:lineRule="exact"/>
        <w:rPr>
          <w:sz w:val="20"/>
          <w:szCs w:val="20"/>
          <w:color w:val="auto"/>
        </w:rPr>
      </w:pPr>
    </w:p>
    <w:p>
      <w:pPr>
        <w:jc w:val="center"/>
        <w:ind w:right="20"/>
        <w:spacing w:after="0"/>
        <w:rPr>
          <w:sz w:val="20"/>
          <w:szCs w:val="20"/>
          <w:color w:val="auto"/>
        </w:rPr>
      </w:pPr>
      <w:r>
        <w:rPr>
          <w:rFonts w:ascii="Arial" w:cs="Arial" w:eastAsia="Arial" w:hAnsi="Arial"/>
          <w:sz w:val="22"/>
          <w:szCs w:val="22"/>
          <w:b w:val="1"/>
          <w:bCs w:val="1"/>
          <w:color w:val="auto"/>
        </w:rPr>
        <w:t>TP Wikinomics</w:t>
      </w:r>
    </w:p>
    <w:p>
      <w:pPr>
        <w:spacing w:after="0" w:line="349"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Desarrolle el concepto “producción entre iguales”.</w:t>
      </w:r>
    </w:p>
    <w:p>
      <w:pPr>
        <w:spacing w:after="0" w:line="47" w:lineRule="exact"/>
        <w:rPr>
          <w:rFonts w:ascii="Arial" w:cs="Arial" w:eastAsia="Arial" w:hAnsi="Arial"/>
          <w:sz w:val="22"/>
          <w:szCs w:val="22"/>
          <w:color w:val="auto"/>
        </w:rPr>
      </w:pPr>
    </w:p>
    <w:p>
      <w:pPr>
        <w:ind w:left="720" w:right="80" w:hanging="360"/>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Enuncie y desarrolle las 4 ideas o componentes en las que se basa la wikinomía. Dé un ejemplo de cada una.</w:t>
      </w:r>
    </w:p>
    <w:p>
      <w:pPr>
        <w:spacing w:after="0" w:line="1" w:lineRule="exact"/>
        <w:rPr>
          <w:rFonts w:ascii="Arial" w:cs="Arial" w:eastAsia="Arial" w:hAnsi="Arial"/>
          <w:sz w:val="22"/>
          <w:szCs w:val="22"/>
          <w:color w:val="auto"/>
        </w:rPr>
      </w:pPr>
    </w:p>
    <w:p>
      <w:pPr>
        <w:ind w:left="720" w:right="580" w:hanging="360"/>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Explique y dé ejemplos de la “emergencia”, como consecuencia de la colaboración masiva.</w:t>
      </w:r>
    </w:p>
    <w:p>
      <w:pPr>
        <w:spacing w:after="0" w:line="1" w:lineRule="exact"/>
        <w:rPr>
          <w:rFonts w:ascii="Arial" w:cs="Arial" w:eastAsia="Arial" w:hAnsi="Arial"/>
          <w:sz w:val="22"/>
          <w:szCs w:val="22"/>
          <w:color w:val="auto"/>
        </w:rPr>
      </w:pPr>
    </w:p>
    <w:p>
      <w:pPr>
        <w:ind w:left="720" w:right="840" w:hanging="360"/>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Qué enunciaba la ley de Coase originalmente. Y ahora, que implicancias tiene?. Explique qué y cuáles son los costos de transacción.</w:t>
      </w:r>
    </w:p>
    <w:p>
      <w:pPr>
        <w:spacing w:after="0" w:line="1"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Qué elementos favorecen la producción colaborativa?</w:t>
      </w:r>
    </w:p>
    <w:p>
      <w:pPr>
        <w:spacing w:after="0" w:line="4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Qué rol juega la “autoselección” en la producción entre pares?</w:t>
      </w:r>
    </w:p>
    <w:p>
      <w:pPr>
        <w:spacing w:after="0" w:line="47" w:lineRule="exact"/>
        <w:rPr>
          <w:rFonts w:ascii="Arial" w:cs="Arial" w:eastAsia="Arial" w:hAnsi="Arial"/>
          <w:sz w:val="22"/>
          <w:szCs w:val="22"/>
          <w:color w:val="auto"/>
        </w:rPr>
      </w:pPr>
    </w:p>
    <w:p>
      <w:pPr>
        <w:ind w:left="780" w:hanging="420"/>
        <w:spacing w:after="0"/>
        <w:tabs>
          <w:tab w:leader="none" w:pos="780" w:val="left"/>
        </w:tabs>
        <w:numPr>
          <w:ilvl w:val="0"/>
          <w:numId w:val="1"/>
        </w:numPr>
        <w:rPr>
          <w:rFonts w:ascii="Arial" w:cs="Arial" w:eastAsia="Arial" w:hAnsi="Arial"/>
          <w:sz w:val="22"/>
          <w:szCs w:val="22"/>
          <w:color w:val="auto"/>
        </w:rPr>
      </w:pPr>
      <w:r>
        <w:rPr>
          <w:rFonts w:ascii="Arial" w:cs="Arial" w:eastAsia="Arial" w:hAnsi="Arial"/>
          <w:sz w:val="22"/>
          <w:szCs w:val="22"/>
          <w:color w:val="auto"/>
        </w:rPr>
        <w:t>Bajo qué 3 condiciones se favorece la producción entre iguales?</w:t>
      </w:r>
    </w:p>
    <w:p>
      <w:pPr>
        <w:spacing w:after="0" w:line="347" w:lineRule="exact"/>
        <w:rPr>
          <w:sz w:val="20"/>
          <w:szCs w:val="20"/>
          <w:color w:val="auto"/>
        </w:rPr>
      </w:pPr>
    </w:p>
    <w:p>
      <w:pPr>
        <w:spacing w:after="0"/>
        <w:rPr>
          <w:sz w:val="20"/>
          <w:szCs w:val="20"/>
          <w:color w:val="auto"/>
        </w:rPr>
      </w:pPr>
      <w:r>
        <w:rPr>
          <w:rFonts w:ascii="Arial" w:cs="Arial" w:eastAsia="Arial" w:hAnsi="Arial"/>
          <w:sz w:val="22"/>
          <w:szCs w:val="22"/>
          <w:color w:val="auto"/>
        </w:rPr>
        <w:t>Respuestas:</w:t>
      </w:r>
    </w:p>
    <w:p>
      <w:pPr>
        <w:spacing w:after="0" w:line="47" w:lineRule="exact"/>
        <w:rPr>
          <w:sz w:val="20"/>
          <w:szCs w:val="20"/>
          <w:color w:val="auto"/>
        </w:rPr>
      </w:pPr>
    </w:p>
    <w:p>
      <w:pPr>
        <w:ind w:left="720" w:right="140" w:hanging="360"/>
        <w:spacing w:after="0" w:line="284"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La producción entre iguales es una nueva forma de innovación y creación de valor, y describe lo que ocurre cuando masas de personas y empresas colaboran abiertamente para potenciar la innovación y el crecimiento de sus sectores.</w:t>
      </w:r>
    </w:p>
    <w:p>
      <w:pPr>
        <w:spacing w:after="0" w:line="1" w:lineRule="exact"/>
        <w:rPr>
          <w:rFonts w:ascii="Arial" w:cs="Arial" w:eastAsia="Arial" w:hAnsi="Arial"/>
          <w:sz w:val="22"/>
          <w:szCs w:val="22"/>
          <w:color w:val="auto"/>
        </w:rPr>
      </w:pPr>
    </w:p>
    <w:p>
      <w:pPr>
        <w:ind w:left="720" w:right="80"/>
        <w:spacing w:after="0" w:line="295" w:lineRule="auto"/>
        <w:rPr>
          <w:rFonts w:ascii="Arial" w:cs="Arial" w:eastAsia="Arial" w:hAnsi="Arial"/>
          <w:sz w:val="22"/>
          <w:szCs w:val="22"/>
          <w:color w:val="auto"/>
        </w:rPr>
      </w:pPr>
      <w:r>
        <w:rPr>
          <w:rFonts w:ascii="Arial" w:cs="Arial" w:eastAsia="Arial" w:hAnsi="Arial"/>
          <w:sz w:val="22"/>
          <w:szCs w:val="22"/>
          <w:color w:val="auto"/>
        </w:rPr>
        <w:t>La accesibilidad cada vez mayor de las tecnologías de la información pone al alcance de todos los instrumentos necesarios para colaborar, crear valor y competir. Esto libera a la gente para participar en la innovación y la creación de riqueza desde todos los sectores de la economía produciendo bienes y servicios que compiten con los ofrecidos por las empresas más potentes y con mayor financiación del mundo.</w:t>
      </w:r>
    </w:p>
    <w:p>
      <w:pPr>
        <w:spacing w:after="0" w:line="245"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Las cuatro ideas novedosas en las que se fundamenta la wikinomía son:</w:t>
      </w:r>
    </w:p>
    <w:p>
      <w:pPr>
        <w:spacing w:after="0" w:line="47" w:lineRule="exact"/>
        <w:rPr>
          <w:rFonts w:ascii="Arial" w:cs="Arial" w:eastAsia="Arial" w:hAnsi="Arial"/>
          <w:sz w:val="22"/>
          <w:szCs w:val="22"/>
          <w:color w:val="auto"/>
        </w:rPr>
      </w:pPr>
    </w:p>
    <w:p>
      <w:pPr>
        <w:ind w:left="1440" w:hanging="360"/>
        <w:spacing w:after="0"/>
        <w:tabs>
          <w:tab w:leader="none" w:pos="1440" w:val="left"/>
        </w:tabs>
        <w:numPr>
          <w:ilvl w:val="1"/>
          <w:numId w:val="2"/>
        </w:numPr>
        <w:rPr>
          <w:rFonts w:ascii="Arial" w:cs="Arial" w:eastAsia="Arial" w:hAnsi="Arial"/>
          <w:sz w:val="22"/>
          <w:szCs w:val="22"/>
          <w:color w:val="auto"/>
        </w:rPr>
      </w:pPr>
      <w:r>
        <w:rPr>
          <w:rFonts w:ascii="Arial" w:cs="Arial" w:eastAsia="Arial" w:hAnsi="Arial"/>
          <w:sz w:val="22"/>
          <w:szCs w:val="22"/>
          <w:color w:val="auto"/>
        </w:rPr>
        <w:t>La apertura,</w:t>
      </w:r>
    </w:p>
    <w:p>
      <w:pPr>
        <w:spacing w:after="0" w:line="47" w:lineRule="exact"/>
        <w:rPr>
          <w:rFonts w:ascii="Arial" w:cs="Arial" w:eastAsia="Arial" w:hAnsi="Arial"/>
          <w:sz w:val="22"/>
          <w:szCs w:val="22"/>
          <w:color w:val="auto"/>
        </w:rPr>
      </w:pPr>
    </w:p>
    <w:p>
      <w:pPr>
        <w:ind w:left="1440" w:hanging="360"/>
        <w:spacing w:after="0"/>
        <w:tabs>
          <w:tab w:leader="none" w:pos="1440" w:val="left"/>
        </w:tabs>
        <w:numPr>
          <w:ilvl w:val="1"/>
          <w:numId w:val="2"/>
        </w:numPr>
        <w:rPr>
          <w:rFonts w:ascii="Arial" w:cs="Arial" w:eastAsia="Arial" w:hAnsi="Arial"/>
          <w:sz w:val="22"/>
          <w:szCs w:val="22"/>
          <w:color w:val="auto"/>
        </w:rPr>
      </w:pPr>
      <w:r>
        <w:rPr>
          <w:rFonts w:ascii="Arial" w:cs="Arial" w:eastAsia="Arial" w:hAnsi="Arial"/>
          <w:sz w:val="22"/>
          <w:szCs w:val="22"/>
          <w:color w:val="auto"/>
        </w:rPr>
        <w:t>La interacción entre iguales,</w:t>
      </w:r>
    </w:p>
    <w:p>
      <w:pPr>
        <w:spacing w:after="0" w:line="47" w:lineRule="exact"/>
        <w:rPr>
          <w:rFonts w:ascii="Arial" w:cs="Arial" w:eastAsia="Arial" w:hAnsi="Arial"/>
          <w:sz w:val="22"/>
          <w:szCs w:val="22"/>
          <w:color w:val="auto"/>
        </w:rPr>
      </w:pPr>
    </w:p>
    <w:p>
      <w:pPr>
        <w:ind w:left="1440" w:hanging="360"/>
        <w:spacing w:after="0"/>
        <w:tabs>
          <w:tab w:leader="none" w:pos="1440" w:val="left"/>
        </w:tabs>
        <w:numPr>
          <w:ilvl w:val="1"/>
          <w:numId w:val="2"/>
        </w:numPr>
        <w:rPr>
          <w:rFonts w:ascii="Arial" w:cs="Arial" w:eastAsia="Arial" w:hAnsi="Arial"/>
          <w:sz w:val="22"/>
          <w:szCs w:val="22"/>
          <w:color w:val="auto"/>
        </w:rPr>
      </w:pPr>
      <w:r>
        <w:rPr>
          <w:rFonts w:ascii="Arial" w:cs="Arial" w:eastAsia="Arial" w:hAnsi="Arial"/>
          <w:sz w:val="22"/>
          <w:szCs w:val="22"/>
          <w:color w:val="auto"/>
        </w:rPr>
        <w:t>El compartir</w:t>
      </w:r>
    </w:p>
    <w:p>
      <w:pPr>
        <w:spacing w:after="0" w:line="47" w:lineRule="exact"/>
        <w:rPr>
          <w:rFonts w:ascii="Arial" w:cs="Arial" w:eastAsia="Arial" w:hAnsi="Arial"/>
          <w:sz w:val="22"/>
          <w:szCs w:val="22"/>
          <w:color w:val="auto"/>
        </w:rPr>
      </w:pPr>
    </w:p>
    <w:p>
      <w:pPr>
        <w:ind w:left="1440" w:hanging="360"/>
        <w:spacing w:after="0"/>
        <w:tabs>
          <w:tab w:leader="none" w:pos="1440" w:val="left"/>
        </w:tabs>
        <w:numPr>
          <w:ilvl w:val="1"/>
          <w:numId w:val="2"/>
        </w:numPr>
        <w:rPr>
          <w:rFonts w:ascii="Arial" w:cs="Arial" w:eastAsia="Arial" w:hAnsi="Arial"/>
          <w:sz w:val="22"/>
          <w:szCs w:val="22"/>
          <w:color w:val="auto"/>
        </w:rPr>
      </w:pPr>
      <w:r>
        <w:rPr>
          <w:rFonts w:ascii="Arial" w:cs="Arial" w:eastAsia="Arial" w:hAnsi="Arial"/>
          <w:sz w:val="22"/>
          <w:szCs w:val="22"/>
          <w:color w:val="auto"/>
        </w:rPr>
        <w:t>La actuación global.</w:t>
      </w:r>
    </w:p>
    <w:p>
      <w:pPr>
        <w:spacing w:after="0" w:line="325" w:lineRule="exact"/>
        <w:rPr>
          <w:sz w:val="20"/>
          <w:szCs w:val="20"/>
          <w:color w:val="auto"/>
        </w:rPr>
      </w:pPr>
    </w:p>
    <w:p>
      <w:pPr>
        <w:ind w:left="720" w:right="60"/>
        <w:spacing w:after="0" w:line="255" w:lineRule="auto"/>
        <w:rPr>
          <w:sz w:val="20"/>
          <w:szCs w:val="20"/>
          <w:color w:val="auto"/>
        </w:rPr>
      </w:pPr>
      <w:r>
        <w:rPr>
          <w:rFonts w:ascii="Arial" w:cs="Arial" w:eastAsia="Arial" w:hAnsi="Arial"/>
          <w:sz w:val="22"/>
          <w:szCs w:val="22"/>
          <w:b w:val="1"/>
          <w:bCs w:val="1"/>
          <w:color w:val="auto"/>
        </w:rPr>
        <w:t xml:space="preserve">Apertura: </w:t>
      </w:r>
      <w:r>
        <w:rPr>
          <w:rFonts w:ascii="Gautami" w:cs="Gautami" w:eastAsia="Gautami" w:hAnsi="Gautami"/>
          <w:sz w:val="22"/>
          <w:szCs w:val="22"/>
          <w:b w:val="1"/>
          <w:bCs w:val="1"/>
          <w:color w:val="auto"/>
        </w:rPr>
        <w:t>​</w:t>
      </w:r>
      <w:r>
        <w:rPr>
          <w:rFonts w:ascii="Arial" w:cs="Arial" w:eastAsia="Arial" w:hAnsi="Arial"/>
          <w:sz w:val="22"/>
          <w:szCs w:val="22"/>
          <w:color w:val="auto"/>
        </w:rPr>
        <w:t>Las empresas estaban cerradas en sus actitudes con respecto a internarse</w:t>
      </w:r>
      <w:r>
        <w:rPr>
          <w:rFonts w:ascii="Arial" w:cs="Arial" w:eastAsia="Arial" w:hAnsi="Arial"/>
          <w:sz w:val="22"/>
          <w:szCs w:val="22"/>
          <w:b w:val="1"/>
          <w:bCs w:val="1"/>
          <w:color w:val="auto"/>
        </w:rPr>
        <w:t xml:space="preserve"> </w:t>
      </w:r>
      <w:r>
        <w:rPr>
          <w:rFonts w:ascii="Arial" w:cs="Arial" w:eastAsia="Arial" w:hAnsi="Arial"/>
          <w:sz w:val="22"/>
          <w:szCs w:val="22"/>
          <w:color w:val="auto"/>
        </w:rPr>
        <w:t>en red, compartir y fomentar la auto­organización, pero comenzaron a abrirse ya que en la actualidad, las empresas cuyas fronteras se vuelven porosas a las nuevas ideas obtienen mejores resultados que las organizaciones que únicamente confían en recursos y capacidades internas.</w:t>
      </w:r>
    </w:p>
    <w:p>
      <w:pPr>
        <w:spacing w:after="0" w:line="3" w:lineRule="exact"/>
        <w:rPr>
          <w:sz w:val="20"/>
          <w:szCs w:val="20"/>
          <w:color w:val="auto"/>
        </w:rPr>
      </w:pPr>
    </w:p>
    <w:p>
      <w:pPr>
        <w:ind w:left="1440" w:right="20"/>
        <w:spacing w:after="0" w:line="297" w:lineRule="auto"/>
        <w:rPr>
          <w:sz w:val="20"/>
          <w:szCs w:val="20"/>
          <w:color w:val="auto"/>
        </w:rPr>
      </w:pPr>
      <w:r>
        <w:rPr>
          <w:rFonts w:ascii="Arial" w:cs="Arial" w:eastAsia="Arial" w:hAnsi="Arial"/>
          <w:sz w:val="22"/>
          <w:szCs w:val="22"/>
          <w:b w:val="1"/>
          <w:bCs w:val="1"/>
          <w:i w:val="1"/>
          <w:iCs w:val="1"/>
          <w:color w:val="auto"/>
        </w:rPr>
        <w:t>Ejemplo: MIcrosoft históricamente a rivalizado con el pensamiento open source y específicamente linux, actualmente tiene una versión de SQL Server que corre sobre Linux y colabora activamente con la versión open source de su framework de programacion .net</w:t>
      </w:r>
    </w:p>
    <w:p>
      <w:pPr>
        <w:spacing w:after="0" w:line="224" w:lineRule="exact"/>
        <w:rPr>
          <w:sz w:val="20"/>
          <w:szCs w:val="20"/>
          <w:color w:val="auto"/>
        </w:rPr>
      </w:pPr>
    </w:p>
    <w:p>
      <w:pPr>
        <w:ind w:left="720" w:right="580"/>
        <w:spacing w:after="0" w:line="238" w:lineRule="auto"/>
        <w:rPr>
          <w:sz w:val="20"/>
          <w:szCs w:val="20"/>
          <w:color w:val="auto"/>
        </w:rPr>
      </w:pPr>
      <w:r>
        <w:rPr>
          <w:rFonts w:ascii="Arial" w:cs="Arial" w:eastAsia="Arial" w:hAnsi="Arial"/>
          <w:sz w:val="22"/>
          <w:szCs w:val="22"/>
          <w:b w:val="1"/>
          <w:bCs w:val="1"/>
          <w:color w:val="auto"/>
        </w:rPr>
        <w:t>La interacción entre iguales:</w:t>
      </w:r>
      <w:r>
        <w:rPr>
          <w:rFonts w:ascii="Gautami" w:cs="Gautami" w:eastAsia="Gautami" w:hAnsi="Gautami"/>
          <w:sz w:val="22"/>
          <w:szCs w:val="22"/>
          <w:b w:val="1"/>
          <w:bCs w:val="1"/>
          <w:color w:val="auto"/>
        </w:rPr>
        <w:t>​</w:t>
      </w:r>
      <w:r>
        <w:rPr>
          <w:rFonts w:ascii="Arial" w:cs="Arial" w:eastAsia="Arial" w:hAnsi="Arial"/>
          <w:sz w:val="22"/>
          <w:szCs w:val="22"/>
          <w:color w:val="auto"/>
        </w:rPr>
        <w:t>Es una nueva forma de organización horizontal que</w:t>
      </w:r>
      <w:r>
        <w:rPr>
          <w:rFonts w:ascii="Arial" w:cs="Arial" w:eastAsia="Arial" w:hAnsi="Arial"/>
          <w:sz w:val="22"/>
          <w:szCs w:val="22"/>
          <w:b w:val="1"/>
          <w:bCs w:val="1"/>
          <w:color w:val="auto"/>
        </w:rPr>
        <w:t xml:space="preserve"> </w:t>
      </w:r>
      <w:r>
        <w:rPr>
          <w:rFonts w:ascii="Arial" w:cs="Arial" w:eastAsia="Arial" w:hAnsi="Arial"/>
          <w:sz w:val="22"/>
          <w:szCs w:val="22"/>
          <w:color w:val="auto"/>
        </w:rPr>
        <w:t>compite con la empresa jerárquica en cuanto a capacidad de crear productos y servicios basados en la información y, en algunos casos, objetos físicos.</w:t>
      </w:r>
    </w:p>
    <w:p>
      <w:pPr>
        <w:spacing w:after="0" w:line="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La creciente facilidad con que la gente puede colaborar está abriendo todos los días la</w:t>
      </w:r>
    </w:p>
    <w:p>
      <w:pPr>
        <w:sectPr>
          <w:pgSz w:w="12240" w:h="15840" w:orient="portrait"/>
          <w:cols w:equalWidth="0" w:num="1">
            <w:col w:w="9360"/>
          </w:cols>
          <w:pgMar w:left="1440" w:top="702" w:right="1440" w:bottom="985" w:gutter="0" w:footer="0" w:header="0"/>
        </w:sectPr>
      </w:pPr>
    </w:p>
    <w:bookmarkStart w:id="2" w:name="page3"/>
    <w:bookmarkEnd w:id="2"/>
    <w:p>
      <w:pPr>
        <w:ind w:left="5220"/>
        <w:spacing w:after="0"/>
        <w:rPr>
          <w:sz w:val="20"/>
          <w:szCs w:val="20"/>
          <w:color w:val="auto"/>
        </w:rPr>
      </w:pPr>
      <w:r>
        <w:rPr>
          <w:rFonts w:ascii="Arial" w:cs="Arial" w:eastAsia="Arial" w:hAnsi="Arial"/>
          <w:sz w:val="22"/>
          <w:szCs w:val="22"/>
          <w:color w:val="999999"/>
        </w:rPr>
        <w:t>Miguel E. Arteaga Orozco ­ Leg: 120662­0</w:t>
      </w:r>
    </w:p>
    <w:p>
      <w:pPr>
        <w:spacing w:after="0" w:line="200" w:lineRule="exact"/>
        <w:rPr>
          <w:sz w:val="20"/>
          <w:szCs w:val="20"/>
          <w:color w:val="auto"/>
        </w:rPr>
      </w:pPr>
    </w:p>
    <w:p>
      <w:pPr>
        <w:spacing w:after="0" w:line="282" w:lineRule="exact"/>
        <w:rPr>
          <w:sz w:val="20"/>
          <w:szCs w:val="20"/>
          <w:color w:val="auto"/>
        </w:rPr>
      </w:pPr>
    </w:p>
    <w:p>
      <w:pPr>
        <w:ind w:left="720" w:right="1120"/>
        <w:spacing w:after="0" w:line="285" w:lineRule="auto"/>
        <w:rPr>
          <w:sz w:val="20"/>
          <w:szCs w:val="20"/>
          <w:color w:val="auto"/>
        </w:rPr>
      </w:pPr>
      <w:r>
        <w:rPr>
          <w:rFonts w:ascii="Arial" w:cs="Arial" w:eastAsia="Arial" w:hAnsi="Arial"/>
          <w:sz w:val="22"/>
          <w:szCs w:val="22"/>
          <w:color w:val="auto"/>
        </w:rPr>
        <w:t>economía a nuevos proyectos parecidos a Linux. Las personas cada vez se auto­organizan más para diseñar bienes o servicios, crear conocimiento o, sencillamente, producir experiencias dinámicas y compartidas.</w:t>
      </w:r>
    </w:p>
    <w:p>
      <w:pPr>
        <w:spacing w:after="0" w:line="1" w:lineRule="exact"/>
        <w:rPr>
          <w:sz w:val="20"/>
          <w:szCs w:val="20"/>
          <w:color w:val="auto"/>
        </w:rPr>
      </w:pPr>
    </w:p>
    <w:p>
      <w:pPr>
        <w:ind w:left="1440" w:right="360"/>
        <w:spacing w:after="0" w:line="283" w:lineRule="auto"/>
        <w:rPr>
          <w:sz w:val="20"/>
          <w:szCs w:val="20"/>
          <w:color w:val="auto"/>
        </w:rPr>
      </w:pPr>
      <w:r>
        <w:rPr>
          <w:rFonts w:ascii="Arial" w:cs="Arial" w:eastAsia="Arial" w:hAnsi="Arial"/>
          <w:sz w:val="22"/>
          <w:szCs w:val="22"/>
          <w:b w:val="1"/>
          <w:bCs w:val="1"/>
          <w:i w:val="1"/>
          <w:iCs w:val="1"/>
          <w:color w:val="auto"/>
        </w:rPr>
        <w:t>Ejemplo: El creador del sistema operativo Linux decidió publicarlo con una Licencia Pública General (LPG) para que cualquier pudiera utilizarlo de forma gratuita, siempre que pusiera a disposición del resto de usuarios los cambios que introdujera.</w:t>
      </w:r>
    </w:p>
    <w:p>
      <w:pPr>
        <w:spacing w:after="0" w:line="2" w:lineRule="exact"/>
        <w:rPr>
          <w:sz w:val="20"/>
          <w:szCs w:val="20"/>
          <w:color w:val="auto"/>
        </w:rPr>
      </w:pPr>
    </w:p>
    <w:p>
      <w:pPr>
        <w:ind w:left="720" w:right="480"/>
        <w:spacing w:after="0" w:line="214" w:lineRule="auto"/>
        <w:rPr>
          <w:sz w:val="20"/>
          <w:szCs w:val="20"/>
          <w:color w:val="auto"/>
        </w:rPr>
      </w:pPr>
      <w:r>
        <w:rPr>
          <w:rFonts w:ascii="Arial" w:cs="Arial" w:eastAsia="Arial" w:hAnsi="Arial"/>
          <w:sz w:val="22"/>
          <w:szCs w:val="22"/>
          <w:b w:val="1"/>
          <w:bCs w:val="1"/>
          <w:color w:val="auto"/>
        </w:rPr>
        <w:t>El Compartir:</w:t>
      </w:r>
      <w:r>
        <w:rPr>
          <w:rFonts w:ascii="Gautami" w:cs="Gautami" w:eastAsia="Gautami" w:hAnsi="Gautami"/>
          <w:sz w:val="22"/>
          <w:szCs w:val="22"/>
          <w:b w:val="1"/>
          <w:bCs w:val="1"/>
          <w:color w:val="auto"/>
        </w:rPr>
        <w:t>​</w:t>
      </w:r>
      <w:r>
        <w:rPr>
          <w:rFonts w:ascii="Arial" w:cs="Arial" w:eastAsia="Arial" w:hAnsi="Arial"/>
          <w:sz w:val="22"/>
          <w:szCs w:val="22"/>
          <w:color w:val="auto"/>
        </w:rPr>
        <w:t>No se limita a la propiedad intelectual. Se extiende a otros recursos</w:t>
      </w:r>
      <w:r>
        <w:rPr>
          <w:rFonts w:ascii="Arial" w:cs="Arial" w:eastAsia="Arial" w:hAnsi="Arial"/>
          <w:sz w:val="22"/>
          <w:szCs w:val="22"/>
          <w:b w:val="1"/>
          <w:bCs w:val="1"/>
          <w:color w:val="auto"/>
        </w:rPr>
        <w:t xml:space="preserve"> </w:t>
      </w:r>
      <w:r>
        <w:rPr>
          <w:rFonts w:ascii="Arial" w:cs="Arial" w:eastAsia="Arial" w:hAnsi="Arial"/>
          <w:sz w:val="22"/>
          <w:szCs w:val="22"/>
          <w:color w:val="auto"/>
        </w:rPr>
        <w:t>como capacidad informática, ancho de banda, contenido y conocimiento científico.</w:t>
      </w:r>
    </w:p>
    <w:p>
      <w:pPr>
        <w:spacing w:after="0" w:line="3" w:lineRule="exact"/>
        <w:rPr>
          <w:sz w:val="20"/>
          <w:szCs w:val="20"/>
          <w:color w:val="auto"/>
        </w:rPr>
      </w:pPr>
    </w:p>
    <w:p>
      <w:pPr>
        <w:ind w:left="720" w:right="40"/>
        <w:spacing w:after="0" w:line="285" w:lineRule="auto"/>
        <w:rPr>
          <w:sz w:val="20"/>
          <w:szCs w:val="20"/>
          <w:color w:val="auto"/>
        </w:rPr>
      </w:pPr>
      <w:r>
        <w:rPr>
          <w:rFonts w:ascii="Arial" w:cs="Arial" w:eastAsia="Arial" w:hAnsi="Arial"/>
          <w:sz w:val="22"/>
          <w:szCs w:val="22"/>
          <w:color w:val="auto"/>
        </w:rPr>
        <w:t>Las empresas no pueden colaborar con eficacia si mantienen oculta toda su propiedad intelectual. Contribuirá la propiedad común no es altruismo; a menudo suele ser la mejor manera de construir ecosistemas empresariales activos que utilizan una base de tecnología y saber compartidos para acelerar el crecimiento y la innovación.</w:t>
      </w:r>
    </w:p>
    <w:p>
      <w:pPr>
        <w:ind w:left="1440" w:right="360"/>
        <w:spacing w:after="0" w:line="283" w:lineRule="auto"/>
        <w:rPr>
          <w:sz w:val="20"/>
          <w:szCs w:val="20"/>
          <w:color w:val="auto"/>
        </w:rPr>
      </w:pPr>
      <w:r>
        <w:rPr>
          <w:rFonts w:ascii="Arial" w:cs="Arial" w:eastAsia="Arial" w:hAnsi="Arial"/>
          <w:sz w:val="22"/>
          <w:szCs w:val="22"/>
          <w:b w:val="1"/>
          <w:bCs w:val="1"/>
          <w:i w:val="1"/>
          <w:iCs w:val="1"/>
          <w:color w:val="auto"/>
        </w:rPr>
        <w:t>Ejemplo: El creador del sistema operativo Linux decidió publicarlo con una Licencia Pública General (LPG) para que cualquier pudiera utilizarlo de forma gratuita, siempre que pusiera a disposición del resto de usuarios los cambios que introdujera.</w:t>
      </w:r>
    </w:p>
    <w:p>
      <w:pPr>
        <w:spacing w:after="0" w:line="2" w:lineRule="exact"/>
        <w:rPr>
          <w:sz w:val="20"/>
          <w:szCs w:val="20"/>
          <w:color w:val="auto"/>
        </w:rPr>
      </w:pPr>
    </w:p>
    <w:p>
      <w:pPr>
        <w:ind w:left="720"/>
        <w:spacing w:after="0" w:line="252" w:lineRule="auto"/>
        <w:rPr>
          <w:sz w:val="20"/>
          <w:szCs w:val="20"/>
          <w:color w:val="auto"/>
        </w:rPr>
      </w:pPr>
      <w:r>
        <w:rPr>
          <w:rFonts w:ascii="Arial" w:cs="Arial" w:eastAsia="Arial" w:hAnsi="Arial"/>
          <w:sz w:val="22"/>
          <w:szCs w:val="22"/>
          <w:b w:val="1"/>
          <w:bCs w:val="1"/>
          <w:color w:val="auto"/>
        </w:rPr>
        <w:t xml:space="preserve">La actuación Global: </w:t>
      </w:r>
      <w:r>
        <w:rPr>
          <w:rFonts w:ascii="Gautami" w:cs="Gautami" w:eastAsia="Gautami" w:hAnsi="Gautami"/>
          <w:sz w:val="22"/>
          <w:szCs w:val="22"/>
          <w:b w:val="1"/>
          <w:bCs w:val="1"/>
          <w:color w:val="auto"/>
        </w:rPr>
        <w:t>​</w:t>
      </w:r>
      <w:r>
        <w:rPr>
          <w:rFonts w:ascii="Arial" w:cs="Arial" w:eastAsia="Arial" w:hAnsi="Arial"/>
          <w:sz w:val="22"/>
          <w:szCs w:val="22"/>
          <w:color w:val="auto"/>
        </w:rPr>
        <w:t>Hace referencia a que una empresa verdaderamente global no</w:t>
      </w:r>
      <w:r>
        <w:rPr>
          <w:rFonts w:ascii="Arial" w:cs="Arial" w:eastAsia="Arial" w:hAnsi="Arial"/>
          <w:sz w:val="22"/>
          <w:szCs w:val="22"/>
          <w:b w:val="1"/>
          <w:bCs w:val="1"/>
          <w:color w:val="auto"/>
        </w:rPr>
        <w:t xml:space="preserve"> </w:t>
      </w:r>
      <w:r>
        <w:rPr>
          <w:rFonts w:ascii="Arial" w:cs="Arial" w:eastAsia="Arial" w:hAnsi="Arial"/>
          <w:sz w:val="22"/>
          <w:szCs w:val="22"/>
          <w:color w:val="auto"/>
        </w:rPr>
        <w:t>tiene fronteras físicas ni regionales. Construye ecosistemas planetarios para diseñar, contratar proveedores, montar y distribuir productos a escala mundial. La emergencia de los estándares informáticos libres facilita considerablemente la construcción de una empresa global al integrar los mejores componentes de distintas zonas geográficas.</w:t>
      </w:r>
    </w:p>
    <w:p>
      <w:pPr>
        <w:spacing w:after="0" w:line="2" w:lineRule="exact"/>
        <w:rPr>
          <w:sz w:val="20"/>
          <w:szCs w:val="20"/>
          <w:color w:val="auto"/>
        </w:rPr>
      </w:pPr>
    </w:p>
    <w:p>
      <w:pPr>
        <w:ind w:left="1440" w:right="40"/>
        <w:spacing w:after="0" w:line="324" w:lineRule="auto"/>
        <w:rPr>
          <w:sz w:val="20"/>
          <w:szCs w:val="20"/>
          <w:color w:val="auto"/>
        </w:rPr>
      </w:pPr>
      <w:r>
        <w:rPr>
          <w:rFonts w:ascii="Arial" w:cs="Arial" w:eastAsia="Arial" w:hAnsi="Arial"/>
          <w:sz w:val="22"/>
          <w:szCs w:val="22"/>
          <w:b w:val="1"/>
          <w:bCs w:val="1"/>
          <w:i w:val="1"/>
          <w:iCs w:val="1"/>
          <w:color w:val="auto"/>
        </w:rPr>
        <w:t>Ejemplo: Las empresas suelen contratar desarrollo de software en India, Ucrania y latinoamérica, por ser atractivas económicamente.</w:t>
      </w:r>
    </w:p>
    <w:p>
      <w:pPr>
        <w:spacing w:after="0" w:line="215" w:lineRule="exact"/>
        <w:rPr>
          <w:sz w:val="20"/>
          <w:szCs w:val="20"/>
          <w:color w:val="auto"/>
        </w:rPr>
      </w:pPr>
    </w:p>
    <w:p>
      <w:pPr>
        <w:ind w:left="720" w:right="140" w:hanging="360"/>
        <w:spacing w:after="0" w:line="298"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La emergencia es la creación de atributos, estructuras y capacidades que no son inherentes a ningún nodo de la red por sí solo. No es una idea nueva. El precio constituye el mejor ejemplo de la característica emergente: en un mercado competitivo ninguna empresa fija el precio, sino que lo hacen todas en forma colectiva.</w:t>
      </w:r>
    </w:p>
    <w:p>
      <w:pPr>
        <w:spacing w:after="0" w:line="246" w:lineRule="exact"/>
        <w:rPr>
          <w:sz w:val="20"/>
          <w:szCs w:val="20"/>
          <w:color w:val="auto"/>
        </w:rPr>
      </w:pPr>
    </w:p>
    <w:p>
      <w:pPr>
        <w:jc w:val="both"/>
        <w:ind w:left="1440" w:right="600"/>
        <w:spacing w:after="0" w:line="312" w:lineRule="auto"/>
        <w:rPr>
          <w:sz w:val="20"/>
          <w:szCs w:val="20"/>
          <w:color w:val="auto"/>
        </w:rPr>
      </w:pPr>
      <w:r>
        <w:rPr>
          <w:rFonts w:ascii="Arial" w:cs="Arial" w:eastAsia="Arial" w:hAnsi="Arial"/>
          <w:sz w:val="20"/>
          <w:szCs w:val="20"/>
          <w:b w:val="1"/>
          <w:bCs w:val="1"/>
          <w:i w:val="1"/>
          <w:iCs w:val="1"/>
          <w:color w:val="auto"/>
        </w:rPr>
        <w:t>Algunos ejemplos son la creación del software libre, la blogosfera, Google, Amazon, el filtrado en colaboración, el descubrimiento científico y los wikis.</w:t>
      </w:r>
    </w:p>
    <w:p>
      <w:pPr>
        <w:ind w:left="720" w:right="120" w:hanging="360"/>
        <w:spacing w:after="0" w:line="284" w:lineRule="auto"/>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Originalmente la ley de Coase enunciaba que una empresa tenderá a expandirse hasta que los costes que supone organizar una transacción adicional dentro de la empresa igualen los costes que implica desempeñar esa misma función en el mercado abierto. Cuando salga más barato realizar una transacción dentro de la empresa, es recomendable hacerlo así; en cambio, sí resulta más económico salir al mercado, no hay que intentar hacerlo de forma interna.</w:t>
      </w:r>
    </w:p>
    <w:p>
      <w:pPr>
        <w:spacing w:after="0" w:line="3" w:lineRule="exact"/>
        <w:rPr>
          <w:rFonts w:ascii="Arial" w:cs="Arial" w:eastAsia="Arial" w:hAnsi="Arial"/>
          <w:sz w:val="22"/>
          <w:szCs w:val="22"/>
          <w:color w:val="auto"/>
        </w:rPr>
      </w:pPr>
    </w:p>
    <w:p>
      <w:pPr>
        <w:ind w:left="720" w:right="140"/>
        <w:spacing w:after="0" w:line="295" w:lineRule="auto"/>
        <w:rPr>
          <w:rFonts w:ascii="Arial" w:cs="Arial" w:eastAsia="Arial" w:hAnsi="Arial"/>
          <w:sz w:val="22"/>
          <w:szCs w:val="22"/>
          <w:color w:val="auto"/>
        </w:rPr>
      </w:pPr>
      <w:r>
        <w:rPr>
          <w:rFonts w:ascii="Arial" w:cs="Arial" w:eastAsia="Arial" w:hAnsi="Arial"/>
          <w:sz w:val="22"/>
          <w:szCs w:val="22"/>
          <w:color w:val="auto"/>
        </w:rPr>
        <w:t>En la actualidad, Internet ha propiciado que los costes de transacción caigan en picado de tal manera que, resulta mucho más útil leer la ley de Coase a la inversa: las empresas deben replegarse hasta que el coste que supone realizar una transacción de forma interna no supere el coste que implica realizarla de forma externa. Los costes de transacción siguen existiendo, pero ahora suelen ser más onerosos en las empresas</w:t>
      </w:r>
    </w:p>
    <w:p>
      <w:pPr>
        <w:sectPr>
          <w:pgSz w:w="12240" w:h="15840" w:orient="portrait"/>
          <w:cols w:equalWidth="0" w:num="1">
            <w:col w:w="9360"/>
          </w:cols>
          <w:pgMar w:left="1440" w:top="702" w:right="1440" w:bottom="883" w:gutter="0" w:footer="0" w:header="0"/>
        </w:sectPr>
      </w:pPr>
    </w:p>
    <w:bookmarkStart w:id="3" w:name="page4"/>
    <w:bookmarkEnd w:id="3"/>
    <w:p>
      <w:pPr>
        <w:jc w:val="right"/>
        <w:spacing w:after="0"/>
        <w:rPr>
          <w:sz w:val="20"/>
          <w:szCs w:val="20"/>
          <w:color w:val="auto"/>
        </w:rPr>
      </w:pPr>
      <w:r>
        <w:rPr>
          <w:rFonts w:ascii="Arial" w:cs="Arial" w:eastAsia="Arial" w:hAnsi="Arial"/>
          <w:sz w:val="22"/>
          <w:szCs w:val="22"/>
          <w:color w:val="999999"/>
        </w:rPr>
        <w:t>Miguel E. Arteaga Orozco ­ Leg: 120662­0</w:t>
      </w:r>
    </w:p>
    <w:p>
      <w:pPr>
        <w:spacing w:after="0" w:line="200" w:lineRule="exact"/>
        <w:rPr>
          <w:sz w:val="20"/>
          <w:szCs w:val="20"/>
          <w:color w:val="auto"/>
        </w:rPr>
      </w:pPr>
    </w:p>
    <w:p>
      <w:pPr>
        <w:spacing w:after="0" w:line="28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que en el mercado.</w:t>
      </w:r>
    </w:p>
    <w:p>
      <w:pPr>
        <w:spacing w:after="0" w:line="44" w:lineRule="exact"/>
        <w:rPr>
          <w:sz w:val="20"/>
          <w:szCs w:val="20"/>
          <w:color w:val="auto"/>
        </w:rPr>
      </w:pPr>
    </w:p>
    <w:p>
      <w:pPr>
        <w:ind w:left="720" w:right="80" w:firstLine="720"/>
        <w:spacing w:after="0" w:line="214" w:lineRule="auto"/>
        <w:rPr>
          <w:sz w:val="20"/>
          <w:szCs w:val="20"/>
          <w:color w:val="auto"/>
        </w:rPr>
      </w:pPr>
      <w:r>
        <w:rPr>
          <w:rFonts w:ascii="Arial" w:cs="Arial" w:eastAsia="Arial" w:hAnsi="Arial"/>
          <w:sz w:val="22"/>
          <w:szCs w:val="22"/>
          <w:b w:val="1"/>
          <w:bCs w:val="1"/>
          <w:color w:val="auto"/>
        </w:rPr>
        <w:t>Costos de búsqueda,</w:t>
      </w:r>
      <w:r>
        <w:rPr>
          <w:rFonts w:ascii="Gautami" w:cs="Gautami" w:eastAsia="Gautami" w:hAnsi="Gautami"/>
          <w:sz w:val="22"/>
          <w:szCs w:val="22"/>
          <w:b w:val="1"/>
          <w:bCs w:val="1"/>
          <w:color w:val="auto"/>
        </w:rPr>
        <w:t>​</w:t>
      </w:r>
      <w:r>
        <w:rPr>
          <w:rFonts w:ascii="Arial" w:cs="Arial" w:eastAsia="Arial" w:hAnsi="Arial"/>
          <w:sz w:val="22"/>
          <w:szCs w:val="22"/>
          <w:color w:val="auto"/>
        </w:rPr>
        <w:t>como lo que supondría localizar distintos proveedores y</w:t>
      </w:r>
      <w:r>
        <w:rPr>
          <w:rFonts w:ascii="Arial" w:cs="Arial" w:eastAsia="Arial" w:hAnsi="Arial"/>
          <w:sz w:val="22"/>
          <w:szCs w:val="22"/>
          <w:b w:val="1"/>
          <w:bCs w:val="1"/>
          <w:color w:val="auto"/>
        </w:rPr>
        <w:t xml:space="preserve"> </w:t>
      </w:r>
      <w:r>
        <w:rPr>
          <w:rFonts w:ascii="Arial" w:cs="Arial" w:eastAsia="Arial" w:hAnsi="Arial"/>
          <w:sz w:val="22"/>
          <w:szCs w:val="22"/>
          <w:color w:val="auto"/>
        </w:rPr>
        <w:t>determinar la idoneidad de los bienes que ofrecen.</w:t>
      </w:r>
    </w:p>
    <w:p>
      <w:pPr>
        <w:ind w:left="720" w:right="60" w:firstLine="720"/>
        <w:spacing w:after="0" w:line="214" w:lineRule="auto"/>
        <w:rPr>
          <w:sz w:val="20"/>
          <w:szCs w:val="20"/>
          <w:color w:val="auto"/>
        </w:rPr>
      </w:pPr>
      <w:r>
        <w:rPr>
          <w:rFonts w:ascii="Arial" w:cs="Arial" w:eastAsia="Arial" w:hAnsi="Arial"/>
          <w:sz w:val="22"/>
          <w:szCs w:val="22"/>
          <w:b w:val="1"/>
          <w:bCs w:val="1"/>
          <w:color w:val="auto"/>
        </w:rPr>
        <w:t>Costos de contratación,</w:t>
      </w:r>
      <w:r>
        <w:rPr>
          <w:rFonts w:ascii="Gautami" w:cs="Gautami" w:eastAsia="Gautami" w:hAnsi="Gautami"/>
          <w:sz w:val="22"/>
          <w:szCs w:val="22"/>
          <w:b w:val="1"/>
          <w:bCs w:val="1"/>
          <w:color w:val="auto"/>
        </w:rPr>
        <w:t>​</w:t>
      </w:r>
      <w:r>
        <w:rPr>
          <w:rFonts w:ascii="Arial" w:cs="Arial" w:eastAsia="Arial" w:hAnsi="Arial"/>
          <w:sz w:val="22"/>
          <w:szCs w:val="22"/>
          <w:color w:val="auto"/>
        </w:rPr>
        <w:t>como los que implica negociar el precio y contratar las</w:t>
      </w:r>
      <w:r>
        <w:rPr>
          <w:rFonts w:ascii="Arial" w:cs="Arial" w:eastAsia="Arial" w:hAnsi="Arial"/>
          <w:sz w:val="22"/>
          <w:szCs w:val="22"/>
          <w:b w:val="1"/>
          <w:bCs w:val="1"/>
          <w:color w:val="auto"/>
        </w:rPr>
        <w:t xml:space="preserve"> </w:t>
      </w:r>
      <w:r>
        <w:rPr>
          <w:rFonts w:ascii="Arial" w:cs="Arial" w:eastAsia="Arial" w:hAnsi="Arial"/>
          <w:sz w:val="22"/>
          <w:szCs w:val="22"/>
          <w:color w:val="auto"/>
        </w:rPr>
        <w:t>condiciones</w:t>
      </w:r>
    </w:p>
    <w:p>
      <w:pPr>
        <w:ind w:left="720" w:right="260" w:firstLine="720"/>
        <w:spacing w:after="0" w:line="245" w:lineRule="auto"/>
        <w:rPr>
          <w:sz w:val="20"/>
          <w:szCs w:val="20"/>
          <w:color w:val="auto"/>
        </w:rPr>
      </w:pPr>
      <w:r>
        <w:rPr>
          <w:rFonts w:ascii="Arial" w:cs="Arial" w:eastAsia="Arial" w:hAnsi="Arial"/>
          <w:sz w:val="22"/>
          <w:szCs w:val="22"/>
          <w:b w:val="1"/>
          <w:bCs w:val="1"/>
          <w:color w:val="auto"/>
        </w:rPr>
        <w:t>Costos de coordinación,</w:t>
      </w:r>
      <w:r>
        <w:rPr>
          <w:rFonts w:ascii="Gautami" w:cs="Gautami" w:eastAsia="Gautami" w:hAnsi="Gautami"/>
          <w:sz w:val="22"/>
          <w:szCs w:val="22"/>
          <w:b w:val="1"/>
          <w:bCs w:val="1"/>
          <w:color w:val="auto"/>
        </w:rPr>
        <w:t>​</w:t>
      </w:r>
      <w:r>
        <w:rPr>
          <w:rFonts w:ascii="Arial" w:cs="Arial" w:eastAsia="Arial" w:hAnsi="Arial"/>
          <w:sz w:val="22"/>
          <w:szCs w:val="22"/>
          <w:color w:val="auto"/>
        </w:rPr>
        <w:t>que supondría encajar los distintos productos y</w:t>
      </w:r>
      <w:r>
        <w:rPr>
          <w:rFonts w:ascii="Arial" w:cs="Arial" w:eastAsia="Arial" w:hAnsi="Arial"/>
          <w:sz w:val="22"/>
          <w:szCs w:val="22"/>
          <w:b w:val="1"/>
          <w:bCs w:val="1"/>
          <w:color w:val="auto"/>
        </w:rPr>
        <w:t xml:space="preserve"> </w:t>
      </w:r>
      <w:r>
        <w:rPr>
          <w:rFonts w:ascii="Arial" w:cs="Arial" w:eastAsia="Arial" w:hAnsi="Arial"/>
          <w:sz w:val="22"/>
          <w:szCs w:val="22"/>
          <w:color w:val="auto"/>
        </w:rPr>
        <w:t>procesos. Y el resultado fue que la mayor parte de las empresas determinaron que lo más sensato era desempeñar el máximo número de funciones posible dentro de la propia empresa, dando origen a la ley de Coase.</w:t>
      </w:r>
    </w:p>
    <w:p>
      <w:pPr>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Los principales elementos que favorecen la producción colaborativa son:</w:t>
      </w:r>
    </w:p>
    <w:p>
      <w:pPr>
        <w:spacing w:after="0" w:line="47" w:lineRule="exact"/>
        <w:rPr>
          <w:rFonts w:ascii="Arial" w:cs="Arial" w:eastAsia="Arial" w:hAnsi="Arial"/>
          <w:sz w:val="22"/>
          <w:szCs w:val="22"/>
          <w:color w:val="auto"/>
        </w:rPr>
      </w:pPr>
    </w:p>
    <w:p>
      <w:pPr>
        <w:ind w:left="720" w:right="180" w:firstLine="720"/>
        <w:spacing w:after="0" w:line="298" w:lineRule="auto"/>
        <w:tabs>
          <w:tab w:leader="none" w:pos="1578" w:val="left"/>
        </w:tabs>
        <w:numPr>
          <w:ilvl w:val="1"/>
          <w:numId w:val="5"/>
        </w:numPr>
        <w:rPr>
          <w:rFonts w:ascii="Arial" w:cs="Arial" w:eastAsia="Arial" w:hAnsi="Arial"/>
          <w:sz w:val="21"/>
          <w:szCs w:val="21"/>
          <w:color w:val="auto"/>
        </w:rPr>
      </w:pPr>
      <w:r>
        <w:rPr>
          <w:rFonts w:ascii="Arial" w:cs="Arial" w:eastAsia="Arial" w:hAnsi="Arial"/>
          <w:sz w:val="21"/>
          <w:szCs w:val="21"/>
          <w:color w:val="auto"/>
        </w:rPr>
        <w:t>El desencadenamiento de la nueva economía por parte de la tecnología ha transformado para siempre los costos y beneficios de producir información y colaborar.</w:t>
      </w:r>
    </w:p>
    <w:p>
      <w:pPr>
        <w:ind w:left="720" w:right="400" w:firstLine="720"/>
        <w:spacing w:after="0" w:line="284" w:lineRule="auto"/>
        <w:tabs>
          <w:tab w:leader="none" w:pos="1578" w:val="left"/>
        </w:tabs>
        <w:numPr>
          <w:ilvl w:val="1"/>
          <w:numId w:val="5"/>
        </w:numPr>
        <w:rPr>
          <w:rFonts w:ascii="Arial" w:cs="Arial" w:eastAsia="Arial" w:hAnsi="Arial"/>
          <w:sz w:val="22"/>
          <w:szCs w:val="22"/>
          <w:color w:val="auto"/>
        </w:rPr>
      </w:pPr>
      <w:r>
        <w:rPr>
          <w:rFonts w:ascii="Arial" w:cs="Arial" w:eastAsia="Arial" w:hAnsi="Arial"/>
          <w:sz w:val="22"/>
          <w:szCs w:val="22"/>
          <w:color w:val="auto"/>
        </w:rPr>
        <w:t>Resulta más eficaz que las empresas o los mercados para asignar tiempo y atención a determinadas tareas.</w:t>
      </w:r>
    </w:p>
    <w:p>
      <w:pPr>
        <w:spacing w:after="0" w:line="1" w:lineRule="exact"/>
        <w:rPr>
          <w:rFonts w:ascii="Arial" w:cs="Arial" w:eastAsia="Arial" w:hAnsi="Arial"/>
          <w:sz w:val="22"/>
          <w:szCs w:val="22"/>
          <w:color w:val="auto"/>
        </w:rPr>
      </w:pPr>
    </w:p>
    <w:p>
      <w:pPr>
        <w:ind w:left="720" w:right="160" w:firstLine="720"/>
        <w:spacing w:after="0" w:line="284" w:lineRule="auto"/>
        <w:tabs>
          <w:tab w:leader="none" w:pos="1578" w:val="left"/>
        </w:tabs>
        <w:numPr>
          <w:ilvl w:val="1"/>
          <w:numId w:val="5"/>
        </w:numPr>
        <w:rPr>
          <w:rFonts w:ascii="Arial" w:cs="Arial" w:eastAsia="Arial" w:hAnsi="Arial"/>
          <w:sz w:val="22"/>
          <w:szCs w:val="22"/>
          <w:color w:val="auto"/>
        </w:rPr>
      </w:pPr>
      <w:r>
        <w:rPr>
          <w:rFonts w:ascii="Arial" w:cs="Arial" w:eastAsia="Arial" w:hAnsi="Arial"/>
          <w:sz w:val="22"/>
          <w:szCs w:val="22"/>
          <w:color w:val="auto"/>
        </w:rPr>
        <w:t>Funcionan realmente bien para atraer un acervo de talento más diverso y más o menos disperso del que pueden conseguir las empresas por separado.</w:t>
      </w:r>
    </w:p>
    <w:p>
      <w:pPr>
        <w:spacing w:after="0" w:line="1" w:lineRule="exact"/>
        <w:rPr>
          <w:rFonts w:ascii="Arial" w:cs="Arial" w:eastAsia="Arial" w:hAnsi="Arial"/>
          <w:sz w:val="22"/>
          <w:szCs w:val="22"/>
          <w:color w:val="auto"/>
        </w:rPr>
      </w:pPr>
    </w:p>
    <w:p>
      <w:pPr>
        <w:ind w:left="720" w:right="480" w:firstLine="720"/>
        <w:spacing w:after="0" w:line="284" w:lineRule="auto"/>
        <w:tabs>
          <w:tab w:leader="none" w:pos="1578" w:val="left"/>
        </w:tabs>
        <w:numPr>
          <w:ilvl w:val="1"/>
          <w:numId w:val="5"/>
        </w:numPr>
        <w:rPr>
          <w:rFonts w:ascii="Arial" w:cs="Arial" w:eastAsia="Arial" w:hAnsi="Arial"/>
          <w:sz w:val="22"/>
          <w:szCs w:val="22"/>
          <w:color w:val="auto"/>
        </w:rPr>
      </w:pPr>
      <w:r>
        <w:rPr>
          <w:rFonts w:ascii="Arial" w:cs="Arial" w:eastAsia="Arial" w:hAnsi="Arial"/>
          <w:sz w:val="22"/>
          <w:szCs w:val="22"/>
          <w:color w:val="auto"/>
        </w:rPr>
        <w:t>Las personas que contribuyen disfrutan de la libertad y la experiencia de la producción entre iguales.</w:t>
      </w:r>
    </w:p>
    <w:p>
      <w:pPr>
        <w:spacing w:after="0" w:line="1" w:lineRule="exact"/>
        <w:rPr>
          <w:rFonts w:ascii="Arial" w:cs="Arial" w:eastAsia="Arial" w:hAnsi="Arial"/>
          <w:sz w:val="22"/>
          <w:szCs w:val="22"/>
          <w:color w:val="auto"/>
        </w:rPr>
      </w:pPr>
    </w:p>
    <w:p>
      <w:pPr>
        <w:ind w:left="720" w:right="120" w:hanging="360"/>
        <w:spacing w:after="0" w:line="284" w:lineRule="auto"/>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La autoselección en la producción entre pares aprovecha motivaciones voluntarias de una manera que propicia la asignación de la persona adecuada con mayor eficacia que las empresas tradicionales.</w:t>
      </w:r>
    </w:p>
    <w:p>
      <w:pPr>
        <w:spacing w:after="0" w:line="1" w:lineRule="exact"/>
        <w:rPr>
          <w:rFonts w:ascii="Arial" w:cs="Arial" w:eastAsia="Arial" w:hAnsi="Arial"/>
          <w:sz w:val="22"/>
          <w:szCs w:val="22"/>
          <w:color w:val="auto"/>
        </w:rPr>
      </w:pPr>
    </w:p>
    <w:p>
      <w:pPr>
        <w:ind w:left="720" w:right="300"/>
        <w:spacing w:after="0" w:line="284" w:lineRule="auto"/>
        <w:rPr>
          <w:rFonts w:ascii="Arial" w:cs="Arial" w:eastAsia="Arial" w:hAnsi="Arial"/>
          <w:sz w:val="22"/>
          <w:szCs w:val="22"/>
          <w:color w:val="auto"/>
        </w:rPr>
      </w:pPr>
      <w:r>
        <w:rPr>
          <w:rFonts w:ascii="Arial" w:cs="Arial" w:eastAsia="Arial" w:hAnsi="Arial"/>
          <w:sz w:val="22"/>
          <w:szCs w:val="22"/>
          <w:color w:val="auto"/>
        </w:rPr>
        <w:t>Cuando las personas se autoseleccionan para llevar a cabo tareas creativas basadas en conocimientos, es más probable que escojan tareas para las que poseen una calificación excelente que si la elección depende de gerentes.</w:t>
      </w:r>
    </w:p>
    <w:p>
      <w:pPr>
        <w:spacing w:after="0" w:line="1" w:lineRule="exact"/>
        <w:rPr>
          <w:rFonts w:ascii="Arial" w:cs="Arial" w:eastAsia="Arial" w:hAnsi="Arial"/>
          <w:sz w:val="22"/>
          <w:szCs w:val="22"/>
          <w:color w:val="auto"/>
        </w:rPr>
      </w:pPr>
    </w:p>
    <w:p>
      <w:pPr>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La producción entre iguales se favorece bajo las 3 siguientes condiciones:</w:t>
      </w:r>
    </w:p>
    <w:p>
      <w:pPr>
        <w:spacing w:after="0" w:line="347" w:lineRule="exact"/>
        <w:rPr>
          <w:rFonts w:ascii="Arial" w:cs="Arial" w:eastAsia="Arial" w:hAnsi="Arial"/>
          <w:sz w:val="22"/>
          <w:szCs w:val="22"/>
          <w:color w:val="auto"/>
        </w:rPr>
      </w:pPr>
    </w:p>
    <w:p>
      <w:pPr>
        <w:ind w:left="720" w:right="280" w:firstLine="720"/>
        <w:spacing w:after="0" w:line="284" w:lineRule="auto"/>
        <w:tabs>
          <w:tab w:leader="none" w:pos="1578" w:val="left"/>
        </w:tabs>
        <w:numPr>
          <w:ilvl w:val="1"/>
          <w:numId w:val="5"/>
        </w:numPr>
        <w:rPr>
          <w:rFonts w:ascii="Arial" w:cs="Arial" w:eastAsia="Arial" w:hAnsi="Arial"/>
          <w:sz w:val="22"/>
          <w:szCs w:val="22"/>
          <w:color w:val="auto"/>
        </w:rPr>
      </w:pPr>
      <w:r>
        <w:rPr>
          <w:rFonts w:ascii="Arial" w:cs="Arial" w:eastAsia="Arial" w:hAnsi="Arial"/>
          <w:sz w:val="22"/>
          <w:szCs w:val="22"/>
          <w:color w:val="auto"/>
        </w:rPr>
        <w:t>El objeto de la producción es información o cultura, una circunstancia que mantiene a un nivel bajo el coste de participación para las personas que contribuyen.</w:t>
      </w:r>
    </w:p>
    <w:p>
      <w:pPr>
        <w:spacing w:after="0" w:line="1" w:lineRule="exact"/>
        <w:rPr>
          <w:rFonts w:ascii="Arial" w:cs="Arial" w:eastAsia="Arial" w:hAnsi="Arial"/>
          <w:sz w:val="22"/>
          <w:szCs w:val="22"/>
          <w:color w:val="auto"/>
        </w:rPr>
      </w:pPr>
    </w:p>
    <w:p>
      <w:pPr>
        <w:ind w:left="720" w:right="200" w:firstLine="720"/>
        <w:spacing w:after="0" w:line="284" w:lineRule="auto"/>
        <w:tabs>
          <w:tab w:leader="none" w:pos="1578" w:val="left"/>
        </w:tabs>
        <w:numPr>
          <w:ilvl w:val="1"/>
          <w:numId w:val="5"/>
        </w:numPr>
        <w:rPr>
          <w:rFonts w:ascii="Arial" w:cs="Arial" w:eastAsia="Arial" w:hAnsi="Arial"/>
          <w:sz w:val="22"/>
          <w:szCs w:val="22"/>
          <w:color w:val="auto"/>
        </w:rPr>
      </w:pPr>
      <w:r>
        <w:rPr>
          <w:rFonts w:ascii="Arial" w:cs="Arial" w:eastAsia="Arial" w:hAnsi="Arial"/>
          <w:sz w:val="22"/>
          <w:szCs w:val="22"/>
          <w:color w:val="auto"/>
        </w:rPr>
        <w:t>Las tareas pueden descomponerse en porciones reducidas que los individuos pueden aportar con pequeños incrementos y con independencia de los demás productores. Esto hace que la inversión global en tiempo y energía resulte mínima en comparación con los beneficios que reciben a cambio.</w:t>
      </w:r>
    </w:p>
    <w:p>
      <w:pPr>
        <w:spacing w:after="0" w:line="2" w:lineRule="exact"/>
        <w:rPr>
          <w:rFonts w:ascii="Arial" w:cs="Arial" w:eastAsia="Arial" w:hAnsi="Arial"/>
          <w:sz w:val="22"/>
          <w:szCs w:val="22"/>
          <w:color w:val="auto"/>
        </w:rPr>
      </w:pPr>
    </w:p>
    <w:p>
      <w:pPr>
        <w:ind w:left="720" w:right="100" w:firstLine="720"/>
        <w:spacing w:after="0" w:line="353" w:lineRule="auto"/>
        <w:tabs>
          <w:tab w:leader="none" w:pos="1578" w:val="left"/>
        </w:tabs>
        <w:numPr>
          <w:ilvl w:val="1"/>
          <w:numId w:val="5"/>
        </w:numPr>
        <w:rPr>
          <w:rFonts w:ascii="Arial" w:cs="Arial" w:eastAsia="Arial" w:hAnsi="Arial"/>
          <w:sz w:val="21"/>
          <w:szCs w:val="21"/>
          <w:color w:val="auto"/>
        </w:rPr>
      </w:pPr>
      <w:r>
        <w:rPr>
          <w:rFonts w:ascii="Arial" w:cs="Arial" w:eastAsia="Arial" w:hAnsi="Arial"/>
          <w:sz w:val="21"/>
          <w:szCs w:val="21"/>
          <w:color w:val="auto"/>
        </w:rPr>
        <w:t>El coste de combinar esas porciones para obtener un producto final terminado, incluyendo aquí el liderazgo y los mecanismos de control de calidad, debe ser bajo.</w:t>
      </w:r>
    </w:p>
    <w:p>
      <w:pPr>
        <w:sectPr>
          <w:pgSz w:w="12240" w:h="15840" w:orient="portrait"/>
          <w:cols w:equalWidth="0" w:num="1">
            <w:col w:w="9360"/>
          </w:cols>
          <w:pgMar w:left="1440" w:top="702" w:right="1440" w:bottom="1440" w:gutter="0" w:footer="0" w:header="0"/>
        </w:sectPr>
      </w:pPr>
    </w:p>
    <w:bookmarkStart w:id="4" w:name="page5"/>
    <w:bookmarkEnd w:id="4"/>
    <w:p>
      <w:pPr>
        <w:ind w:left="5220"/>
        <w:spacing w:after="0"/>
        <w:rPr>
          <w:sz w:val="20"/>
          <w:szCs w:val="20"/>
          <w:color w:val="auto"/>
        </w:rPr>
      </w:pPr>
      <w:r>
        <w:rPr>
          <w:rFonts w:ascii="Arial" w:cs="Arial" w:eastAsia="Arial" w:hAnsi="Arial"/>
          <w:sz w:val="22"/>
          <w:szCs w:val="22"/>
          <w:color w:val="999999"/>
        </w:rPr>
        <w:t>Miguel E. Arteaga Orozco ­ Leg: 120662­0</w:t>
      </w:r>
    </w:p>
    <w:sectPr>
      <w:pgSz w:w="12240" w:h="15840" w:orient="portrait"/>
      <w:cols w:equalWidth="0" w:num="1">
        <w:col w:w="9360"/>
      </w:cols>
      <w:pgMar w:left="1440" w:top="70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1"/>
    </w:lvl>
    <w:lvl w:ilvl="1">
      <w:lvlJc w:val="left"/>
      <w:lvlText w:val="%2."/>
      <w:numFmt w:val="lowerLetter"/>
      <w:start w:val="1"/>
    </w:lvl>
  </w:abstractNum>
  <w:abstractNum w:abstractNumId="2">
    <w:nsid w:val="625558EC"/>
    <w:multiLevelType w:val="hybridMultilevel"/>
    <w:lvl w:ilvl="0">
      <w:lvlJc w:val="left"/>
      <w:lvlText w:val="%1."/>
      <w:numFmt w:val="decimal"/>
      <w:start w:val="3"/>
    </w:lvl>
  </w:abstractNum>
  <w:abstractNum w:abstractNumId="3">
    <w:nsid w:val="238E1F29"/>
    <w:multiLevelType w:val="hybridMultilevel"/>
    <w:lvl w:ilvl="0">
      <w:lvlJc w:val="left"/>
      <w:lvlText w:val="%1."/>
      <w:numFmt w:val="decimal"/>
      <w:start w:val="4"/>
    </w:lvl>
  </w:abstractNum>
  <w:abstractNum w:abstractNumId="4">
    <w:nsid w:val="46E87CCD"/>
    <w:multiLevelType w:val="hybridMultilevel"/>
    <w:lvl w:ilvl="0">
      <w:lvlJc w:val="left"/>
      <w:lvlText w:val="%1."/>
      <w:numFmt w:val="decimal"/>
      <w:start w:val="5"/>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2020-07-16T09:43:13Z</dcterms:created>
  <dcterms:modified xsi:type="dcterms:W3CDTF">2020-07-16T09:43:13Z</dcterms:modified>
</cp:coreProperties>
</file>